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30C8" w14:textId="77777777" w:rsidR="00583123" w:rsidRPr="00B95BE0" w:rsidRDefault="00583123" w:rsidP="00583123">
      <w:pPr>
        <w:jc w:val="right"/>
        <w:rPr>
          <w:lang w:eastAsia="lv-LV"/>
        </w:rPr>
      </w:pPr>
      <w:bookmarkStart w:id="0" w:name="_GoBack"/>
      <w:bookmarkEnd w:id="0"/>
      <w:r w:rsidRPr="00B95BE0">
        <w:t>4. pielikums</w:t>
      </w:r>
    </w:p>
    <w:p w14:paraId="4EF330C9" w14:textId="76CEBB46" w:rsidR="00583123" w:rsidRPr="00B95BE0" w:rsidRDefault="00E96788" w:rsidP="00583123">
      <w:pPr>
        <w:jc w:val="right"/>
      </w:pPr>
      <w:r>
        <w:t>22</w:t>
      </w:r>
      <w:r w:rsidR="009D2FC6">
        <w:t>.</w:t>
      </w:r>
      <w:r w:rsidR="004E16ED">
        <w:t>03.202</w:t>
      </w:r>
      <w:r w:rsidR="008769CC">
        <w:t>3</w:t>
      </w:r>
      <w:r w:rsidR="00583123" w:rsidRPr="00B95BE0">
        <w:t>. nolikumam Nr</w:t>
      </w:r>
      <w:r w:rsidR="009D2FC6">
        <w:t>.</w:t>
      </w:r>
      <w:r>
        <w:t xml:space="preserve"> 5</w:t>
      </w:r>
    </w:p>
    <w:p w14:paraId="4EF330CA" w14:textId="77777777" w:rsidR="00B95BE0" w:rsidRPr="00B95BE0" w:rsidRDefault="00AF2503" w:rsidP="00583123">
      <w:pPr>
        <w:jc w:val="right"/>
      </w:pPr>
      <w:r>
        <w:t>“</w:t>
      </w:r>
      <w:r w:rsidR="00583123" w:rsidRPr="00B95BE0">
        <w:t>Konkursa „Ādažu novada jauno</w:t>
      </w:r>
      <w:r w:rsidR="000A487D" w:rsidRPr="00B95BE0">
        <w:t xml:space="preserve"> uzņēmēju</w:t>
      </w:r>
    </w:p>
    <w:p w14:paraId="4EF330CB" w14:textId="608D833C" w:rsidR="00583123" w:rsidRPr="00B95BE0" w:rsidRDefault="004E16ED" w:rsidP="00583123">
      <w:pPr>
        <w:jc w:val="right"/>
      </w:pPr>
      <w:r>
        <w:t xml:space="preserve"> atbalsta konkurss 202</w:t>
      </w:r>
      <w:r w:rsidR="008769CC">
        <w:t>3</w:t>
      </w:r>
      <w:r w:rsidR="00583123" w:rsidRPr="00B95BE0">
        <w:t>” nolikum</w:t>
      </w:r>
      <w:r w:rsidR="00B95BE0" w:rsidRPr="00B95BE0">
        <w:t>s</w:t>
      </w:r>
      <w:r w:rsidR="00AF2503">
        <w:t>”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62C2F33B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9D5D2E">
              <w:rPr>
                <w:b/>
              </w:rPr>
              <w:t>3</w:t>
            </w:r>
            <w:r w:rsidR="00FB4AC9">
              <w:rPr>
                <w:b/>
              </w:rPr>
              <w:t>3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DD3C00D" w:rsidR="009E5E8E" w:rsidRPr="00931EB2" w:rsidRDefault="00FB4AC9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77DBFF64" w:rsidR="00FB4AC9" w:rsidRDefault="00FB4AC9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3" w14:textId="77777777" w:rsidTr="00931EB2">
        <w:trPr>
          <w:trHeight w:val="37"/>
        </w:trPr>
        <w:tc>
          <w:tcPr>
            <w:tcW w:w="1101" w:type="dxa"/>
          </w:tcPr>
          <w:p w14:paraId="4EF330EE" w14:textId="15516765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0E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– ir remigrants</w:t>
            </w:r>
          </w:p>
        </w:tc>
        <w:tc>
          <w:tcPr>
            <w:tcW w:w="1134" w:type="dxa"/>
          </w:tcPr>
          <w:p w14:paraId="4EF330F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330F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Pašieguldījums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0B" w14:textId="77777777" w:rsidTr="00931EB2">
        <w:trPr>
          <w:trHeight w:val="37"/>
        </w:trPr>
        <w:tc>
          <w:tcPr>
            <w:tcW w:w="1101" w:type="dxa"/>
          </w:tcPr>
          <w:p w14:paraId="4EF33106" w14:textId="2D20A9A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0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uzsāk komercdarbību pirmo reizi</w:t>
            </w:r>
          </w:p>
        </w:tc>
        <w:tc>
          <w:tcPr>
            <w:tcW w:w="1134" w:type="dxa"/>
          </w:tcPr>
          <w:p w14:paraId="4EF3310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33109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A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4932"/>
      </w:tblGrid>
      <w:tr w:rsidR="00312FCB" w:rsidRPr="00931EB2" w14:paraId="4EF3316E" w14:textId="77777777" w:rsidTr="008769CC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8769CC">
        <w:trPr>
          <w:trHeight w:val="42"/>
        </w:trPr>
        <w:tc>
          <w:tcPr>
            <w:tcW w:w="817" w:type="dxa"/>
          </w:tcPr>
          <w:p w14:paraId="4EF3316F" w14:textId="277881FF" w:rsidR="00312FCB" w:rsidRPr="00931EB2" w:rsidRDefault="00312FCB" w:rsidP="007F48B7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163" w:type="dxa"/>
            <w:vAlign w:val="center"/>
          </w:tcPr>
          <w:p w14:paraId="4EF33171" w14:textId="0C5C9175" w:rsidR="00312FCB" w:rsidRPr="00931EB2" w:rsidRDefault="007F48B7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1848BD6A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4EF33172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4EF33173" w14:textId="2D8DCCA4" w:rsidR="00312FCB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bērni līdz 8 gadu vecumam.</w:t>
            </w:r>
          </w:p>
        </w:tc>
      </w:tr>
      <w:tr w:rsidR="007F48B7" w:rsidRPr="00312FCB" w14:paraId="7CE6162A" w14:textId="77777777" w:rsidTr="008769CC">
        <w:trPr>
          <w:trHeight w:val="42"/>
        </w:trPr>
        <w:tc>
          <w:tcPr>
            <w:tcW w:w="817" w:type="dxa"/>
          </w:tcPr>
          <w:p w14:paraId="00D77844" w14:textId="387C8DCE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2410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63" w:type="dxa"/>
            <w:vAlign w:val="center"/>
          </w:tcPr>
          <w:p w14:paraId="1EDC0D0C" w14:textId="33F07650" w:rsidR="007F48B7" w:rsidRPr="00931EB2" w:rsidRDefault="007F48B7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77777777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pretendents neplāno dibināt sociālo uzņēmumu</w:t>
            </w:r>
          </w:p>
          <w:p w14:paraId="7AED4E69" w14:textId="50BCE118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Pretendents </w:t>
            </w:r>
            <w:r w:rsidRPr="007F48B7">
              <w:rPr>
                <w:b/>
                <w:sz w:val="20"/>
                <w:szCs w:val="20"/>
              </w:rPr>
              <w:t>plāno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8B7">
              <w:rPr>
                <w:sz w:val="20"/>
                <w:szCs w:val="20"/>
              </w:rPr>
              <w:t>dibināt sociālo uzņēmumu</w:t>
            </w:r>
          </w:p>
        </w:tc>
      </w:tr>
      <w:tr w:rsidR="00312FCB" w:rsidRPr="00312FCB" w14:paraId="4EF3317A" w14:textId="77777777" w:rsidTr="008769CC">
        <w:trPr>
          <w:trHeight w:val="37"/>
        </w:trPr>
        <w:tc>
          <w:tcPr>
            <w:tcW w:w="817" w:type="dxa"/>
          </w:tcPr>
          <w:p w14:paraId="4EF33175" w14:textId="7C800263" w:rsidR="00312FCB" w:rsidRPr="00931EB2" w:rsidRDefault="00312FCB" w:rsidP="007F48B7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7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ir remigrants</w:t>
            </w:r>
          </w:p>
        </w:tc>
        <w:tc>
          <w:tcPr>
            <w:tcW w:w="1163" w:type="dxa"/>
          </w:tcPr>
          <w:p w14:paraId="4EF3317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4EF3317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0 – pretendents </w:t>
            </w:r>
            <w:r w:rsidR="00491428">
              <w:rPr>
                <w:sz w:val="20"/>
                <w:szCs w:val="20"/>
              </w:rPr>
              <w:t>nav</w:t>
            </w:r>
            <w:r w:rsidRPr="00931EB2">
              <w:rPr>
                <w:sz w:val="20"/>
                <w:szCs w:val="20"/>
              </w:rPr>
              <w:t xml:space="preserve"> remigrants;</w:t>
            </w:r>
          </w:p>
          <w:p w14:paraId="4EF33179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remigrants.</w:t>
            </w:r>
          </w:p>
        </w:tc>
      </w:tr>
      <w:tr w:rsidR="00312FCB" w:rsidRPr="00312FCB" w14:paraId="4EF33182" w14:textId="77777777" w:rsidTr="008769CC">
        <w:trPr>
          <w:trHeight w:val="37"/>
        </w:trPr>
        <w:tc>
          <w:tcPr>
            <w:tcW w:w="817" w:type="dxa"/>
          </w:tcPr>
          <w:p w14:paraId="4EF3317B" w14:textId="648C1836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4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163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8769CC">
        <w:trPr>
          <w:trHeight w:val="37"/>
        </w:trPr>
        <w:tc>
          <w:tcPr>
            <w:tcW w:w="817" w:type="dxa"/>
          </w:tcPr>
          <w:p w14:paraId="4EF33183" w14:textId="59D9F53A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8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Pašieguldījums projekta īstenošanā</w:t>
            </w:r>
          </w:p>
        </w:tc>
        <w:tc>
          <w:tcPr>
            <w:tcW w:w="1163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32" w:type="dxa"/>
          </w:tcPr>
          <w:p w14:paraId="4EF33186" w14:textId="77777777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>plāno ieguldīt projekta īstenošanā paša līdzekļus vismaz 10 % apmērā no kopējā finansējuma;</w:t>
            </w:r>
          </w:p>
          <w:p w14:paraId="4EF33187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5 -  pretendents plāno ieguldīt projekta īstenošanā paša līdzekļus vairāk kā 10 %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8769CC">
        <w:trPr>
          <w:trHeight w:val="37"/>
        </w:trPr>
        <w:tc>
          <w:tcPr>
            <w:tcW w:w="817" w:type="dxa"/>
          </w:tcPr>
          <w:p w14:paraId="4EF33189" w14:textId="67E29FE6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6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163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5" w14:textId="77777777" w:rsidTr="008769CC">
        <w:trPr>
          <w:trHeight w:val="37"/>
        </w:trPr>
        <w:tc>
          <w:tcPr>
            <w:tcW w:w="817" w:type="dxa"/>
          </w:tcPr>
          <w:p w14:paraId="4EF33190" w14:textId="03E06A24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EF3319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uzsāk komercdarbību pirmo reizi</w:t>
            </w:r>
          </w:p>
        </w:tc>
        <w:tc>
          <w:tcPr>
            <w:tcW w:w="1163" w:type="dxa"/>
          </w:tcPr>
          <w:p w14:paraId="4EF3319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4EF33193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jau ir bijusi iepriekšēja komercdarbības pieredze;</w:t>
            </w:r>
          </w:p>
          <w:p w14:paraId="4EF33194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uzsāk komercdarbību pirmo reizi.</w:t>
            </w:r>
          </w:p>
        </w:tc>
      </w:tr>
      <w:tr w:rsidR="00312FCB" w:rsidRPr="0009692A" w14:paraId="4EF3319A" w14:textId="77777777" w:rsidTr="008769CC">
        <w:trPr>
          <w:trHeight w:val="37"/>
        </w:trPr>
        <w:tc>
          <w:tcPr>
            <w:tcW w:w="817" w:type="dxa"/>
          </w:tcPr>
          <w:p w14:paraId="4EF33196" w14:textId="70B6FFE0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163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8769CC">
        <w:trPr>
          <w:trHeight w:val="37"/>
        </w:trPr>
        <w:tc>
          <w:tcPr>
            <w:tcW w:w="817" w:type="dxa"/>
          </w:tcPr>
          <w:p w14:paraId="4EF3319B" w14:textId="3CD8C24B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163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8769CC">
        <w:trPr>
          <w:trHeight w:val="37"/>
        </w:trPr>
        <w:tc>
          <w:tcPr>
            <w:tcW w:w="817" w:type="dxa"/>
          </w:tcPr>
          <w:p w14:paraId="4EF331A2" w14:textId="1020BC20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163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8769CC">
        <w:trPr>
          <w:trHeight w:val="37"/>
        </w:trPr>
        <w:tc>
          <w:tcPr>
            <w:tcW w:w="817" w:type="dxa"/>
          </w:tcPr>
          <w:p w14:paraId="4EF331A9" w14:textId="2496F5A9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163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8769CC">
        <w:trPr>
          <w:trHeight w:val="37"/>
        </w:trPr>
        <w:tc>
          <w:tcPr>
            <w:tcW w:w="817" w:type="dxa"/>
          </w:tcPr>
          <w:p w14:paraId="4EF331B0" w14:textId="156F2601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163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312FCB" w:rsidRPr="0009692A" w14:paraId="4EF331BD" w14:textId="77777777" w:rsidTr="008769CC">
        <w:trPr>
          <w:trHeight w:val="37"/>
        </w:trPr>
        <w:tc>
          <w:tcPr>
            <w:tcW w:w="817" w:type="dxa"/>
          </w:tcPr>
          <w:p w14:paraId="4EF331B7" w14:textId="17C7AD98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163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8769CC">
        <w:trPr>
          <w:trHeight w:val="37"/>
        </w:trPr>
        <w:tc>
          <w:tcPr>
            <w:tcW w:w="817" w:type="dxa"/>
          </w:tcPr>
          <w:p w14:paraId="4EF331BE" w14:textId="672D683C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163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8769CC">
        <w:trPr>
          <w:trHeight w:val="37"/>
        </w:trPr>
        <w:tc>
          <w:tcPr>
            <w:tcW w:w="817" w:type="dxa"/>
          </w:tcPr>
          <w:p w14:paraId="4EF331C5" w14:textId="55216BB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63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8769CC">
        <w:trPr>
          <w:trHeight w:val="37"/>
        </w:trPr>
        <w:tc>
          <w:tcPr>
            <w:tcW w:w="817" w:type="dxa"/>
          </w:tcPr>
          <w:p w14:paraId="4EF331CC" w14:textId="343BF6BE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163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8769CC">
        <w:trPr>
          <w:trHeight w:val="37"/>
        </w:trPr>
        <w:tc>
          <w:tcPr>
            <w:tcW w:w="817" w:type="dxa"/>
          </w:tcPr>
          <w:p w14:paraId="4EF331D3" w14:textId="6E0BD49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163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8769CC">
        <w:trPr>
          <w:trHeight w:val="2747"/>
        </w:trPr>
        <w:tc>
          <w:tcPr>
            <w:tcW w:w="817" w:type="dxa"/>
          </w:tcPr>
          <w:p w14:paraId="4EF331DA" w14:textId="760EA99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163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8769CC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4A4C7" w14:textId="77777777" w:rsidR="004728C8" w:rsidRDefault="004728C8" w:rsidP="00784665">
      <w:r>
        <w:separator/>
      </w:r>
    </w:p>
  </w:endnote>
  <w:endnote w:type="continuationSeparator" w:id="0">
    <w:p w14:paraId="4229DD49" w14:textId="77777777" w:rsidR="004728C8" w:rsidRDefault="004728C8" w:rsidP="00784665">
      <w:r>
        <w:continuationSeparator/>
      </w:r>
    </w:p>
  </w:endnote>
  <w:endnote w:type="continuationNotice" w:id="1">
    <w:p w14:paraId="36ABDA26" w14:textId="77777777" w:rsidR="004728C8" w:rsidRDefault="00472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331E8" w14:textId="77777777" w:rsidR="00083EA5" w:rsidRDefault="00083EA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2</w:t>
    </w:r>
    <w:r>
      <w:rPr>
        <w:noProof/>
      </w:rPr>
      <w:fldChar w:fldCharType="end"/>
    </w:r>
  </w:p>
  <w:p w14:paraId="4EF331E9" w14:textId="77777777" w:rsidR="00083EA5" w:rsidRDefault="00083EA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3C38" w14:textId="77777777" w:rsidR="004728C8" w:rsidRDefault="004728C8" w:rsidP="00784665">
      <w:r>
        <w:separator/>
      </w:r>
    </w:p>
  </w:footnote>
  <w:footnote w:type="continuationSeparator" w:id="0">
    <w:p w14:paraId="6CDBD7C7" w14:textId="77777777" w:rsidR="004728C8" w:rsidRDefault="004728C8" w:rsidP="00784665">
      <w:r>
        <w:continuationSeparator/>
      </w:r>
    </w:p>
  </w:footnote>
  <w:footnote w:type="continuationNotice" w:id="1">
    <w:p w14:paraId="0084FD1A" w14:textId="77777777" w:rsidR="004728C8" w:rsidRDefault="004728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4"/>
  </w:num>
  <w:num w:numId="9">
    <w:abstractNumId w:val="20"/>
  </w:num>
  <w:num w:numId="10">
    <w:abstractNumId w:val="16"/>
  </w:num>
  <w:num w:numId="11">
    <w:abstractNumId w:val="18"/>
  </w:num>
  <w:num w:numId="12">
    <w:abstractNumId w:val="8"/>
  </w:num>
  <w:num w:numId="13">
    <w:abstractNumId w:val="17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15"/>
  </w:num>
  <w:num w:numId="19">
    <w:abstractNumId w:val="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45FD"/>
    <w:rsid w:val="001553AC"/>
    <w:rsid w:val="0016414F"/>
    <w:rsid w:val="00173D5D"/>
    <w:rsid w:val="00176D29"/>
    <w:rsid w:val="00231AD1"/>
    <w:rsid w:val="00243BF4"/>
    <w:rsid w:val="00257EBA"/>
    <w:rsid w:val="00257EEC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728C8"/>
    <w:rsid w:val="00491428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A46F3D"/>
    <w:rsid w:val="00A54313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C25A78"/>
    <w:rsid w:val="00C377B9"/>
    <w:rsid w:val="00C4701E"/>
    <w:rsid w:val="00CA13A4"/>
    <w:rsid w:val="00CD5156"/>
    <w:rsid w:val="00CF4849"/>
    <w:rsid w:val="00D61105"/>
    <w:rsid w:val="00D77351"/>
    <w:rsid w:val="00DF334F"/>
    <w:rsid w:val="00E07874"/>
    <w:rsid w:val="00E96788"/>
    <w:rsid w:val="00EB2E14"/>
    <w:rsid w:val="00EC51EC"/>
    <w:rsid w:val="00EC57F0"/>
    <w:rsid w:val="00EE494A"/>
    <w:rsid w:val="00EF085B"/>
    <w:rsid w:val="00EF4161"/>
    <w:rsid w:val="00EF5254"/>
    <w:rsid w:val="00F0129F"/>
    <w:rsid w:val="00F16F8C"/>
    <w:rsid w:val="00F53FC7"/>
    <w:rsid w:val="00F958A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29489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FB39E8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FB39E8"/>
    <w:rPr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Komentraatsauce">
    <w:name w:val="annotation reference"/>
    <w:semiHidden/>
    <w:rsid w:val="00880299"/>
    <w:rPr>
      <w:sz w:val="16"/>
      <w:szCs w:val="16"/>
    </w:rPr>
  </w:style>
  <w:style w:type="paragraph" w:styleId="Komentrateksts">
    <w:name w:val="annotation text"/>
    <w:basedOn w:val="Parasts"/>
    <w:semiHidden/>
    <w:rsid w:val="0088029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Sarakstaaizzme">
    <w:name w:val="List Bullet"/>
    <w:basedOn w:val="Parasts"/>
    <w:uiPriority w:val="99"/>
    <w:unhideWhenUsed/>
    <w:rsid w:val="00A41EEB"/>
    <w:pPr>
      <w:numPr>
        <w:numId w:val="5"/>
      </w:numPr>
      <w:contextualSpacing/>
    </w:pPr>
  </w:style>
  <w:style w:type="table" w:styleId="Reatabula">
    <w:name w:val="Table Grid"/>
    <w:basedOn w:val="Parastatabula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4966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Laura Bite</cp:lastModifiedBy>
  <cp:revision>2</cp:revision>
  <cp:lastPrinted>2019-04-03T06:48:00Z</cp:lastPrinted>
  <dcterms:created xsi:type="dcterms:W3CDTF">2023-04-19T12:11:00Z</dcterms:created>
  <dcterms:modified xsi:type="dcterms:W3CDTF">2023-04-19T12:11:00Z</dcterms:modified>
</cp:coreProperties>
</file>