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7A8E32" w14:textId="274D3A44" w:rsidR="004D516C" w:rsidRDefault="00E74FDC" w:rsidP="00564CA6">
      <w:r>
        <w:rPr>
          <w:noProof/>
        </w:rPr>
        <w:drawing>
          <wp:inline distT="0" distB="0" distL="0" distR="0" wp14:anchorId="58C0FCFF" wp14:editId="7EB6A89C">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4249DE82" w14:textId="77777777" w:rsidR="00F11C7A" w:rsidRDefault="00F11C7A" w:rsidP="00564CA6">
      <w:pPr>
        <w:jc w:val="center"/>
        <w:rPr>
          <w:rFonts w:ascii="Times New Roman" w:hAnsi="Times New Roman" w:cs="Times New Roman"/>
          <w:noProof/>
          <w:sz w:val="28"/>
          <w:szCs w:val="28"/>
        </w:rPr>
      </w:pPr>
    </w:p>
    <w:p w14:paraId="0ECEA44C" w14:textId="560B6A16" w:rsidR="00F11C7A" w:rsidRDefault="00F11C7A" w:rsidP="00F11C7A">
      <w:pPr>
        <w:jc w:val="right"/>
        <w:rPr>
          <w:rFonts w:ascii="Times New Roman" w:hAnsi="Times New Roman" w:cs="Times New Roman"/>
        </w:rPr>
      </w:pPr>
      <w:r w:rsidRPr="00564CA6">
        <w:rPr>
          <w:rFonts w:ascii="Times New Roman" w:hAnsi="Times New Roman" w:cs="Times New Roman"/>
        </w:rPr>
        <w:t xml:space="preserve">PROJEKTS uz </w:t>
      </w:r>
      <w:r>
        <w:rPr>
          <w:rFonts w:ascii="Times New Roman" w:hAnsi="Times New Roman" w:cs="Times New Roman"/>
        </w:rPr>
        <w:t>28</w:t>
      </w:r>
      <w:r w:rsidRPr="00827051">
        <w:rPr>
          <w:rFonts w:ascii="Times New Roman" w:hAnsi="Times New Roman" w:cs="Times New Roman"/>
        </w:rPr>
        <w:t>.0</w:t>
      </w:r>
      <w:r>
        <w:rPr>
          <w:rFonts w:ascii="Times New Roman" w:hAnsi="Times New Roman" w:cs="Times New Roman"/>
        </w:rPr>
        <w:t>9</w:t>
      </w:r>
      <w:r w:rsidRPr="00827051">
        <w:rPr>
          <w:rFonts w:ascii="Times New Roman" w:hAnsi="Times New Roman" w:cs="Times New Roman"/>
        </w:rPr>
        <w:t>.2023.</w:t>
      </w:r>
    </w:p>
    <w:p w14:paraId="2881C157" w14:textId="77777777" w:rsidR="00F11C7A" w:rsidRPr="00827051" w:rsidRDefault="00F11C7A" w:rsidP="00F11C7A">
      <w:pPr>
        <w:jc w:val="right"/>
        <w:rPr>
          <w:rFonts w:ascii="Times New Roman" w:hAnsi="Times New Roman" w:cs="Times New Roman"/>
        </w:rPr>
      </w:pPr>
    </w:p>
    <w:p w14:paraId="14E2F642" w14:textId="16E6E079" w:rsidR="00F11C7A" w:rsidRDefault="00F11C7A" w:rsidP="00F11C7A">
      <w:pPr>
        <w:jc w:val="right"/>
        <w:rPr>
          <w:rFonts w:ascii="Times New Roman" w:hAnsi="Times New Roman" w:cs="Times New Roman"/>
        </w:rPr>
      </w:pPr>
      <w:r>
        <w:rPr>
          <w:rFonts w:ascii="Times New Roman" w:hAnsi="Times New Roman" w:cs="Times New Roman"/>
        </w:rPr>
        <w:t>IKSSK</w:t>
      </w:r>
      <w:r w:rsidRPr="00827051">
        <w:rPr>
          <w:rFonts w:ascii="Times New Roman" w:hAnsi="Times New Roman" w:cs="Times New Roman"/>
        </w:rPr>
        <w:t xml:space="preserve">: </w:t>
      </w:r>
      <w:r>
        <w:rPr>
          <w:rFonts w:ascii="Times New Roman" w:hAnsi="Times New Roman" w:cs="Times New Roman"/>
        </w:rPr>
        <w:t>06</w:t>
      </w:r>
      <w:r w:rsidRPr="00827051">
        <w:rPr>
          <w:rFonts w:ascii="Times New Roman" w:hAnsi="Times New Roman" w:cs="Times New Roman"/>
        </w:rPr>
        <w:t>.0</w:t>
      </w:r>
      <w:r>
        <w:rPr>
          <w:rFonts w:ascii="Times New Roman" w:hAnsi="Times New Roman" w:cs="Times New Roman"/>
        </w:rPr>
        <w:t>9</w:t>
      </w:r>
      <w:r w:rsidRPr="00827051">
        <w:rPr>
          <w:rFonts w:ascii="Times New Roman" w:hAnsi="Times New Roman" w:cs="Times New Roman"/>
        </w:rPr>
        <w:t>.2023.</w:t>
      </w:r>
    </w:p>
    <w:p w14:paraId="620DF8AC" w14:textId="5BDE5413" w:rsidR="00F11C7A" w:rsidRPr="00827051" w:rsidRDefault="00F11C7A" w:rsidP="00F11C7A">
      <w:pPr>
        <w:jc w:val="right"/>
        <w:rPr>
          <w:rFonts w:ascii="Times New Roman" w:hAnsi="Times New Roman" w:cs="Times New Roman"/>
        </w:rPr>
      </w:pPr>
      <w:r w:rsidRPr="00827051">
        <w:rPr>
          <w:rFonts w:ascii="Times New Roman" w:hAnsi="Times New Roman" w:cs="Times New Roman"/>
        </w:rPr>
        <w:t xml:space="preserve">domē: </w:t>
      </w:r>
      <w:r>
        <w:rPr>
          <w:rFonts w:ascii="Times New Roman" w:hAnsi="Times New Roman" w:cs="Times New Roman"/>
        </w:rPr>
        <w:t>28</w:t>
      </w:r>
      <w:r w:rsidRPr="00827051">
        <w:rPr>
          <w:rFonts w:ascii="Times New Roman" w:hAnsi="Times New Roman" w:cs="Times New Roman"/>
        </w:rPr>
        <w:t>.0</w:t>
      </w:r>
      <w:r>
        <w:rPr>
          <w:rFonts w:ascii="Times New Roman" w:hAnsi="Times New Roman" w:cs="Times New Roman"/>
        </w:rPr>
        <w:t>9</w:t>
      </w:r>
      <w:r w:rsidRPr="00827051">
        <w:rPr>
          <w:rFonts w:ascii="Times New Roman" w:hAnsi="Times New Roman" w:cs="Times New Roman"/>
        </w:rPr>
        <w:t>.2023.</w:t>
      </w:r>
    </w:p>
    <w:p w14:paraId="4D09CF40" w14:textId="68930762" w:rsidR="00F11C7A" w:rsidRDefault="00F11C7A" w:rsidP="00F11C7A">
      <w:pPr>
        <w:jc w:val="right"/>
        <w:rPr>
          <w:rFonts w:ascii="Times New Roman" w:hAnsi="Times New Roman" w:cs="Times New Roman"/>
        </w:rPr>
      </w:pPr>
      <w:r w:rsidRPr="00827051">
        <w:rPr>
          <w:rFonts w:ascii="Times New Roman" w:hAnsi="Times New Roman" w:cs="Times New Roman"/>
        </w:rPr>
        <w:t xml:space="preserve">sagatavotājs: </w:t>
      </w:r>
      <w:r w:rsidR="003515FD">
        <w:rPr>
          <w:rFonts w:ascii="Times New Roman" w:hAnsi="Times New Roman" w:cs="Times New Roman"/>
        </w:rPr>
        <w:t>Olga Rinkus</w:t>
      </w:r>
    </w:p>
    <w:p w14:paraId="64B50005" w14:textId="5B1D40C5" w:rsidR="00F11C7A" w:rsidRDefault="00F11C7A" w:rsidP="003515FD">
      <w:pPr>
        <w:jc w:val="right"/>
        <w:rPr>
          <w:rFonts w:ascii="Times New Roman" w:hAnsi="Times New Roman" w:cs="Times New Roman"/>
          <w:noProof/>
          <w:sz w:val="28"/>
          <w:szCs w:val="28"/>
        </w:rPr>
      </w:pPr>
      <w:r>
        <w:rPr>
          <w:rFonts w:ascii="Times New Roman" w:hAnsi="Times New Roman" w:cs="Times New Roman"/>
        </w:rPr>
        <w:t xml:space="preserve">ziņotāji: Olga Rinkus </w:t>
      </w:r>
    </w:p>
    <w:p w14:paraId="3CADC8D7" w14:textId="76458966" w:rsidR="00564CA6" w:rsidRPr="00564CA6" w:rsidRDefault="00AF2583" w:rsidP="00564CA6">
      <w:pPr>
        <w:jc w:val="center"/>
        <w:rPr>
          <w:rFonts w:ascii="Times New Roman" w:hAnsi="Times New Roman" w:cs="Times New Roman"/>
          <w:noProof/>
          <w:sz w:val="28"/>
          <w:szCs w:val="28"/>
        </w:rPr>
      </w:pPr>
      <w:r w:rsidRPr="00564CA6">
        <w:rPr>
          <w:rFonts w:ascii="Times New Roman" w:hAnsi="Times New Roman" w:cs="Times New Roman"/>
          <w:noProof/>
          <w:sz w:val="28"/>
          <w:szCs w:val="28"/>
        </w:rPr>
        <w:t>LĒMUMS</w:t>
      </w:r>
    </w:p>
    <w:p w14:paraId="71FEAE2E" w14:textId="77777777" w:rsidR="00564CA6" w:rsidRDefault="00AF2583"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0FA741FC" w14:textId="77777777" w:rsidR="00F11C7A" w:rsidRDefault="00F11C7A" w:rsidP="00564CA6">
      <w:pPr>
        <w:jc w:val="center"/>
        <w:rPr>
          <w:rFonts w:ascii="Times New Roman" w:hAnsi="Times New Roman" w:cs="Times New Roman"/>
          <w:noProof/>
        </w:rPr>
      </w:pPr>
    </w:p>
    <w:p w14:paraId="3F3F11A3" w14:textId="77777777" w:rsidR="00F11C7A" w:rsidRPr="00564CA6" w:rsidRDefault="00F11C7A" w:rsidP="00564CA6">
      <w:pPr>
        <w:jc w:val="center"/>
        <w:rPr>
          <w:rFonts w:ascii="Times New Roman" w:hAnsi="Times New Roman" w:cs="Times New Roman"/>
          <w:noProof/>
        </w:rPr>
      </w:pPr>
    </w:p>
    <w:p w14:paraId="526CFEE4" w14:textId="77777777" w:rsidR="00564CA6" w:rsidRPr="00564CA6" w:rsidRDefault="00AF2583" w:rsidP="00564CA6">
      <w:pPr>
        <w:rPr>
          <w:rFonts w:ascii="Times New Roman" w:hAnsi="Times New Roman" w:cs="Times New Roman"/>
        </w:rPr>
      </w:pP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p>
    <w:p w14:paraId="49BD9365" w14:textId="0268B652" w:rsidR="00F11C7A" w:rsidRPr="00564CA6" w:rsidRDefault="00AF2583" w:rsidP="00F11C7A">
      <w:pPr>
        <w:tabs>
          <w:tab w:val="left" w:pos="6237"/>
        </w:tabs>
        <w:rPr>
          <w:rFonts w:ascii="Times New Roman" w:hAnsi="Times New Roman" w:cs="Times New Roman"/>
        </w:rPr>
      </w:pPr>
      <w:r w:rsidRPr="00C4206E">
        <w:rPr>
          <w:rFonts w:ascii="Times New Roman" w:hAnsi="Times New Roman" w:cs="Times New Roman"/>
        </w:rPr>
        <w:t>2023. gada 2</w:t>
      </w:r>
      <w:r w:rsidR="00F11C7A">
        <w:rPr>
          <w:rFonts w:ascii="Times New Roman" w:hAnsi="Times New Roman" w:cs="Times New Roman"/>
        </w:rPr>
        <w:t>8</w:t>
      </w:r>
      <w:r w:rsidRPr="00C4206E">
        <w:rPr>
          <w:rFonts w:ascii="Times New Roman" w:hAnsi="Times New Roman" w:cs="Times New Roman"/>
        </w:rPr>
        <w:t xml:space="preserve">. </w:t>
      </w:r>
      <w:r w:rsidR="00F11C7A">
        <w:rPr>
          <w:rFonts w:ascii="Times New Roman" w:hAnsi="Times New Roman" w:cs="Times New Roman"/>
        </w:rPr>
        <w:t>septembrī</w:t>
      </w:r>
      <w:r w:rsidRPr="00C4206E">
        <w:rPr>
          <w:rFonts w:ascii="Times New Roman" w:hAnsi="Times New Roman" w:cs="Times New Roman"/>
        </w:rPr>
        <w:t xml:space="preserve"> </w:t>
      </w:r>
      <w:r w:rsidRPr="00C4206E">
        <w:rPr>
          <w:rFonts w:ascii="Times New Roman" w:hAnsi="Times New Roman" w:cs="Times New Roman"/>
        </w:rPr>
        <w:tab/>
      </w:r>
      <w:r w:rsidRPr="0077234C">
        <w:rPr>
          <w:rFonts w:ascii="Times New Roman" w:hAnsi="Times New Roman" w:cs="Times New Roman"/>
          <w:bCs/>
        </w:rPr>
        <w:t>Nr.</w:t>
      </w:r>
      <w:r w:rsidRPr="00AF2583">
        <w:rPr>
          <w:rFonts w:ascii="Times New Roman" w:hAnsi="Times New Roman" w:cs="Times New Roman"/>
          <w:b/>
          <w:bCs/>
          <w:noProof/>
        </w:rPr>
        <w:t xml:space="preserve"> </w:t>
      </w:r>
      <w:r w:rsidR="00F11C7A" w:rsidRPr="00564CA6">
        <w:rPr>
          <w:rFonts w:ascii="Times New Roman" w:hAnsi="Times New Roman" w:cs="Times New Roman"/>
        </w:rPr>
        <w:fldChar w:fldCharType="begin"/>
      </w:r>
      <w:r w:rsidR="00F11C7A" w:rsidRPr="00564CA6">
        <w:rPr>
          <w:rFonts w:ascii="Times New Roman" w:hAnsi="Times New Roman" w:cs="Times New Roman"/>
        </w:rPr>
        <w:instrText>MERGEFIELD DOKREGNUMURS</w:instrText>
      </w:r>
      <w:r w:rsidR="00F11C7A" w:rsidRPr="00564CA6">
        <w:rPr>
          <w:rFonts w:ascii="Times New Roman" w:hAnsi="Times New Roman" w:cs="Times New Roman"/>
        </w:rPr>
        <w:fldChar w:fldCharType="separate"/>
      </w:r>
      <w:r w:rsidR="00F11C7A" w:rsidRPr="00564CA6">
        <w:rPr>
          <w:rFonts w:ascii="Times New Roman" w:hAnsi="Times New Roman" w:cs="Times New Roman"/>
        </w:rPr>
        <w:t>«DOKREGNUMURS»</w:t>
      </w:r>
      <w:r w:rsidR="00F11C7A" w:rsidRPr="00564CA6">
        <w:rPr>
          <w:rFonts w:ascii="Times New Roman" w:hAnsi="Times New Roman" w:cs="Times New Roman"/>
        </w:rPr>
        <w:fldChar w:fldCharType="end"/>
      </w:r>
      <w:r w:rsidRPr="00564CA6">
        <w:rPr>
          <w:rFonts w:ascii="Times New Roman" w:hAnsi="Times New Roman" w:cs="Times New Roman"/>
        </w:rPr>
        <w:tab/>
      </w:r>
    </w:p>
    <w:p w14:paraId="5E92771C" w14:textId="77777777" w:rsidR="00DC3891" w:rsidRDefault="00DC3891" w:rsidP="00DC3891">
      <w:pPr>
        <w:jc w:val="center"/>
        <w:rPr>
          <w:rFonts w:ascii="Times New Roman" w:hAnsi="Times New Roman" w:cs="Times New Roman"/>
          <w:b/>
        </w:rPr>
      </w:pPr>
      <w:r>
        <w:rPr>
          <w:rFonts w:ascii="Times New Roman" w:hAnsi="Times New Roman" w:cs="Times New Roman"/>
          <w:b/>
        </w:rPr>
        <w:t>P</w:t>
      </w:r>
      <w:r w:rsidRPr="00F11C7A">
        <w:rPr>
          <w:rFonts w:ascii="Times New Roman" w:hAnsi="Times New Roman" w:cs="Times New Roman"/>
          <w:b/>
        </w:rPr>
        <w:t xml:space="preserve">ar </w:t>
      </w:r>
      <w:r>
        <w:rPr>
          <w:rFonts w:ascii="Times New Roman" w:hAnsi="Times New Roman" w:cs="Times New Roman"/>
          <w:b/>
        </w:rPr>
        <w:t>atteikšanos Blusu kroga ēkas iekļaušanai reģionālās nozīmes pieminekļu sarakstā</w:t>
      </w:r>
    </w:p>
    <w:p w14:paraId="33F062E3" w14:textId="77777777" w:rsidR="00DC3891" w:rsidRDefault="00DC3891" w:rsidP="00DC3891">
      <w:pPr>
        <w:spacing w:after="120"/>
        <w:contextualSpacing/>
        <w:jc w:val="both"/>
        <w:rPr>
          <w:rFonts w:ascii="Times New Roman" w:hAnsi="Times New Roman" w:cs="Times New Roman"/>
          <w:b/>
        </w:rPr>
      </w:pPr>
    </w:p>
    <w:p w14:paraId="280E5FA7" w14:textId="77777777" w:rsidR="00DC3891" w:rsidRDefault="00DC3891" w:rsidP="00DC3891">
      <w:pPr>
        <w:spacing w:after="120"/>
        <w:jc w:val="both"/>
        <w:rPr>
          <w:rFonts w:ascii="Times New Roman" w:hAnsi="Times New Roman"/>
        </w:rPr>
      </w:pPr>
      <w:r>
        <w:rPr>
          <w:rFonts w:ascii="Times New Roman" w:hAnsi="Times New Roman" w:cs="Times New Roman"/>
          <w:bCs/>
        </w:rPr>
        <w:t xml:space="preserve">Nacionālās kultūras mantojuma pārvaldes (turpmāk – Pārvalde) Kultūras pieminekļu uzskaites komisija (turpmāk – Komisija) 2023. gada 11. augusta sēdē pieņēma lēmumu </w:t>
      </w:r>
      <w:r w:rsidRPr="0085273A">
        <w:rPr>
          <w:rFonts w:ascii="Times New Roman" w:hAnsi="Times New Roman" w:cs="Times New Roman"/>
          <w:b/>
        </w:rPr>
        <w:t>atbalstīt Blusu kroga ēkas iekļaušanu Valsts aizsargājamo kultūras pieminekļu sarakstā</w:t>
      </w:r>
      <w:r w:rsidRPr="0037463D">
        <w:rPr>
          <w:rFonts w:ascii="Times New Roman" w:hAnsi="Times New Roman" w:cs="Times New Roman"/>
          <w:bCs/>
        </w:rPr>
        <w:t xml:space="preserve"> (turpmāk – Pieminekļu saraksts</w:t>
      </w:r>
      <w:r>
        <w:rPr>
          <w:rFonts w:ascii="Times New Roman" w:hAnsi="Times New Roman" w:cs="Times New Roman"/>
          <w:bCs/>
        </w:rPr>
        <w:t xml:space="preserve">) </w:t>
      </w:r>
      <w:r w:rsidRPr="0085273A">
        <w:rPr>
          <w:rFonts w:ascii="Times New Roman" w:hAnsi="Times New Roman" w:cs="Times New Roman"/>
          <w:b/>
        </w:rPr>
        <w:t>kā reģiona nozīmes arhitektūras pieminekli</w:t>
      </w:r>
      <w:r>
        <w:rPr>
          <w:rFonts w:ascii="Times New Roman" w:hAnsi="Times New Roman" w:cs="Times New Roman"/>
          <w:b/>
        </w:rPr>
        <w:t xml:space="preserve"> </w:t>
      </w:r>
      <w:r>
        <w:rPr>
          <w:rFonts w:ascii="Times New Roman" w:hAnsi="Times New Roman" w:cs="Times New Roman"/>
          <w:bCs/>
        </w:rPr>
        <w:t xml:space="preserve">(turpmāk – Statuss), nosakot pieminekļa individuālās aizsardzības zonas robežu pa zemes vienības ar kadastra apzīmējumu </w:t>
      </w:r>
      <w:r w:rsidRPr="0085273A">
        <w:rPr>
          <w:rFonts w:ascii="Times New Roman" w:hAnsi="Times New Roman" w:cs="Times New Roman"/>
          <w:bCs/>
        </w:rPr>
        <w:t>8052 004 0989</w:t>
      </w:r>
      <w:r>
        <w:rPr>
          <w:rFonts w:ascii="Times New Roman" w:hAnsi="Times New Roman" w:cs="Times New Roman"/>
          <w:bCs/>
        </w:rPr>
        <w:t xml:space="preserve"> robežu (31.08.2023. Nr. 08-09.1/6667). Lēmums pieņemts, pamatojoties uz likuma “Par kultūras pieminekļa aizsardzību”, Ministru kabineta 2021. gada 26. oktobra noteikumiem </w:t>
      </w:r>
      <w:r>
        <w:rPr>
          <w:rFonts w:ascii="Times New Roman" w:hAnsi="Times New Roman"/>
        </w:rPr>
        <w:t>Nr. 720 “Kultūras pieminekļu uzskaites, aizsardzības, izmantošanas un restaurācijas noteikumi”, Ministru kabineta 2004. gada 9. novembra noteikumu Nr. 916 „Nacionālā kultūras mantojuma pārvaldes nolikums” un balstoties Carnikavas novada domes 2021. gada 3. jūnija iesniegumu Nr. 01-11.2/621 “</w:t>
      </w:r>
      <w:r w:rsidRPr="0085273A">
        <w:rPr>
          <w:rFonts w:ascii="Times New Roman" w:hAnsi="Times New Roman"/>
        </w:rPr>
        <w:t>Par vēsturiskās kroga ēkas iekļaušanu aizsargājamajos kultūras pieminekļos</w:t>
      </w:r>
      <w:r>
        <w:rPr>
          <w:rFonts w:ascii="Times New Roman" w:hAnsi="Times New Roman"/>
        </w:rPr>
        <w:t>”.</w:t>
      </w:r>
    </w:p>
    <w:p w14:paraId="4A78648E" w14:textId="77777777" w:rsidR="00DC3891" w:rsidRDefault="00DC3891" w:rsidP="00DC3891">
      <w:pPr>
        <w:spacing w:after="120"/>
        <w:jc w:val="both"/>
        <w:rPr>
          <w:rFonts w:ascii="Times New Roman" w:eastAsia="Times New Roman" w:hAnsi="Times New Roman"/>
        </w:rPr>
      </w:pPr>
      <w:r>
        <w:rPr>
          <w:rFonts w:ascii="Times New Roman" w:hAnsi="Times New Roman"/>
        </w:rPr>
        <w:t xml:space="preserve">Pārvaldes Komisija savā lēmumā konstatēja, ka Blusu kroga ēka ir vienīgā saglabājusies pasta stacijas kroga ēka Carnikavas pagasta teritorijā, ir nozīmīga Carnikavas ciema identitātes sastāvdaļa un kultūrvēsturiska liecība par Vidzemes pasta ceļa attīstību. Komisijas ieskatā Blusu kroga ēkas saglabājamās vērtības ir celtnes telpiskais risinājums ainavā, </w:t>
      </w:r>
      <w:r>
        <w:rPr>
          <w:rFonts w:ascii="Times New Roman" w:eastAsia="Times New Roman" w:hAnsi="Times New Roman"/>
        </w:rPr>
        <w:t xml:space="preserve">plānojuma struktūra, konstruktīvā sistēma, lakoniska fasādes (fasāžu) arhitektūra, saglabājušies </w:t>
      </w:r>
      <w:proofErr w:type="spellStart"/>
      <w:r>
        <w:rPr>
          <w:rFonts w:ascii="Times New Roman" w:eastAsia="Times New Roman" w:hAnsi="Times New Roman"/>
        </w:rPr>
        <w:t>būvgaldniecības</w:t>
      </w:r>
      <w:proofErr w:type="spellEnd"/>
      <w:r>
        <w:rPr>
          <w:rFonts w:ascii="Times New Roman" w:eastAsia="Times New Roman" w:hAnsi="Times New Roman"/>
        </w:rPr>
        <w:t xml:space="preserve"> izstrādājumi, apkures sistēmas elementi - nēģu krāsns.</w:t>
      </w:r>
    </w:p>
    <w:p w14:paraId="07B68217" w14:textId="77777777" w:rsidR="00DC3891" w:rsidRDefault="00DC3891" w:rsidP="00DC3891">
      <w:pPr>
        <w:spacing w:after="120"/>
        <w:jc w:val="both"/>
        <w:rPr>
          <w:rFonts w:ascii="Times New Roman" w:eastAsia="Times New Roman" w:hAnsi="Times New Roman"/>
        </w:rPr>
      </w:pPr>
      <w:r>
        <w:rPr>
          <w:rFonts w:ascii="Times New Roman" w:eastAsia="Times New Roman" w:hAnsi="Times New Roman"/>
        </w:rPr>
        <w:t>Pārvaldes Komisija uzklausīja Ādažu novada pašvaldības (turpmāk – Pašvaldība) iestādes “Ādažu novada Kultūras centrs” struktūrvienības “Carnikavas Novadpētniecības centrs” vadītājas O. Rinkus un Pašvaldības iestādes “Centrālā pārvalde” struktūrvienības Attīstības un projektu nodaļas vadītājas I. Pērkones iebildumus, ka Statusa piešķiršana ierobežos ēkas atjaunošanai nepieciešamā finansējuma apguves iespējas. Neskatoties uz to, Komisija uzsver, ka Statuss radīs iespējas Pašvaldībai apgūt valsts un starptautisko programmu finansējumu, kas pieļauj pakāpenisku darbu plānošanu un realizēšanu.</w:t>
      </w:r>
    </w:p>
    <w:p w14:paraId="7FA97269" w14:textId="77777777" w:rsidR="00DC3891" w:rsidRDefault="00DC3891" w:rsidP="00DC3891">
      <w:pPr>
        <w:spacing w:after="120"/>
        <w:jc w:val="both"/>
        <w:rPr>
          <w:rFonts w:ascii="Times New Roman" w:eastAsia="Times New Roman" w:hAnsi="Times New Roman"/>
        </w:rPr>
      </w:pPr>
      <w:r>
        <w:rPr>
          <w:rFonts w:ascii="Times New Roman" w:eastAsia="Times New Roman" w:hAnsi="Times New Roman"/>
        </w:rPr>
        <w:t xml:space="preserve">Pašvaldība Komisijas </w:t>
      </w:r>
      <w:proofErr w:type="spellStart"/>
      <w:r>
        <w:rPr>
          <w:rFonts w:ascii="Times New Roman" w:eastAsia="Times New Roman" w:hAnsi="Times New Roman"/>
        </w:rPr>
        <w:t>nostājai</w:t>
      </w:r>
      <w:proofErr w:type="spellEnd"/>
      <w:r>
        <w:rPr>
          <w:rFonts w:ascii="Times New Roman" w:eastAsia="Times New Roman" w:hAnsi="Times New Roman"/>
        </w:rPr>
        <w:t xml:space="preserve"> nevar piekrist Blusu kroga ēkas tehniskā stāvokļa dēļ, kas būtiski ierobežotu valsts programmu finansējuma apgūšanas iespēju  un radītu papildus birokrātisko </w:t>
      </w:r>
      <w:proofErr w:type="spellStart"/>
      <w:r>
        <w:rPr>
          <w:rFonts w:ascii="Times New Roman" w:eastAsia="Times New Roman" w:hAnsi="Times New Roman"/>
        </w:rPr>
        <w:lastRenderedPageBreak/>
        <w:t>slogua</w:t>
      </w:r>
      <w:proofErr w:type="spellEnd"/>
      <w:r>
        <w:rPr>
          <w:rFonts w:ascii="Times New Roman" w:eastAsia="Times New Roman" w:hAnsi="Times New Roman"/>
        </w:rPr>
        <w:t xml:space="preserve">, kas Blusu kroga ēkas atjaunošanu vēl vairāk palēninās. Kultūras pieminekļu konservācijas un restaurācijas programma saskaņā ar 2023. gada konkursa 2. kārtas rezultātiem paredz finanšu līdzekļu piešķiršanu līdz 20 000.00 </w:t>
      </w:r>
      <w:proofErr w:type="spellStart"/>
      <w:r w:rsidRPr="004E6AEC">
        <w:rPr>
          <w:rFonts w:ascii="Times New Roman" w:eastAsia="Times New Roman" w:hAnsi="Times New Roman"/>
          <w:i/>
          <w:iCs/>
        </w:rPr>
        <w:t>euro</w:t>
      </w:r>
      <w:proofErr w:type="spellEnd"/>
      <w:r>
        <w:rPr>
          <w:rFonts w:ascii="Times New Roman" w:eastAsia="Times New Roman" w:hAnsi="Times New Roman"/>
        </w:rPr>
        <w:t xml:space="preserve">, Vidzemē līdz 19 000.00 </w:t>
      </w:r>
      <w:proofErr w:type="spellStart"/>
      <w:r w:rsidRPr="004E6AEC">
        <w:rPr>
          <w:rFonts w:ascii="Times New Roman" w:eastAsia="Times New Roman" w:hAnsi="Times New Roman"/>
          <w:i/>
          <w:iCs/>
        </w:rPr>
        <w:t>euro</w:t>
      </w:r>
      <w:proofErr w:type="spellEnd"/>
      <w:r>
        <w:rPr>
          <w:rFonts w:ascii="Times New Roman" w:eastAsia="Times New Roman" w:hAnsi="Times New Roman"/>
        </w:rPr>
        <w:t xml:space="preserve">; finansējums ir piešķirts galvenokārt valsts nozīmes pieminekļiem. Kā liecina citu reģionālas nozīmes </w:t>
      </w:r>
      <w:r w:rsidRPr="004E6AEC">
        <w:rPr>
          <w:rFonts w:ascii="Times New Roman" w:eastAsia="Times New Roman" w:hAnsi="Times New Roman"/>
        </w:rPr>
        <w:t>arhitektūras piemine</w:t>
      </w:r>
      <w:r>
        <w:rPr>
          <w:rFonts w:ascii="Times New Roman" w:eastAsia="Times New Roman" w:hAnsi="Times New Roman"/>
        </w:rPr>
        <w:t>k</w:t>
      </w:r>
      <w:r w:rsidRPr="004E6AEC">
        <w:rPr>
          <w:rFonts w:ascii="Times New Roman" w:eastAsia="Times New Roman" w:hAnsi="Times New Roman"/>
        </w:rPr>
        <w:t>ļu</w:t>
      </w:r>
      <w:r>
        <w:rPr>
          <w:rFonts w:ascii="Times New Roman" w:eastAsia="Times New Roman" w:hAnsi="Times New Roman"/>
        </w:rPr>
        <w:t xml:space="preserve"> esošais stāvoklis (piem., Zosnas muiža), pieejamie līdzekļi šāda veida arhitektūras pieminekļiem nav pietiekami un attiecīgo ēku īpašnieki nevar nodrošināt to pienācīgu atjaunošanu.</w:t>
      </w:r>
    </w:p>
    <w:p w14:paraId="22971FFB" w14:textId="77777777" w:rsidR="00DC3891" w:rsidRDefault="00DC3891" w:rsidP="00DC3891">
      <w:pPr>
        <w:spacing w:after="120"/>
        <w:jc w:val="both"/>
        <w:rPr>
          <w:rFonts w:ascii="Times New Roman" w:eastAsia="Times New Roman" w:hAnsi="Times New Roman"/>
        </w:rPr>
      </w:pPr>
      <w:r>
        <w:rPr>
          <w:rFonts w:ascii="Times New Roman" w:eastAsia="Times New Roman" w:hAnsi="Times New Roman"/>
        </w:rPr>
        <w:t xml:space="preserve">Piedevām, </w:t>
      </w:r>
      <w:r>
        <w:rPr>
          <w:rFonts w:ascii="Times New Roman" w:hAnsi="Times New Roman" w:cs="Times New Roman"/>
          <w:bCs/>
        </w:rPr>
        <w:t xml:space="preserve">aizsargjoslas (jeb aizsardzības zonas) noteikšana Blusu kroga ēkai, kā kultūras piemineklim, pa zemes vienības ar kadastra apzīmējumu </w:t>
      </w:r>
      <w:r w:rsidRPr="0085273A">
        <w:rPr>
          <w:rFonts w:ascii="Times New Roman" w:hAnsi="Times New Roman" w:cs="Times New Roman"/>
          <w:bCs/>
        </w:rPr>
        <w:t>8052 004 0989</w:t>
      </w:r>
      <w:r>
        <w:rPr>
          <w:rFonts w:ascii="Times New Roman" w:hAnsi="Times New Roman" w:cs="Times New Roman"/>
          <w:bCs/>
        </w:rPr>
        <w:t xml:space="preserve"> robežām radīs papildus apgrūtinājumus Pašvaldībai, un var negatīvi ietekmēt Eiropas Savienības </w:t>
      </w:r>
      <w:r w:rsidRPr="00055632">
        <w:rPr>
          <w:rFonts w:ascii="Times New Roman" w:hAnsi="Times New Roman" w:cs="Times New Roman"/>
          <w:bCs/>
        </w:rPr>
        <w:t xml:space="preserve">Atveseļošanas un noturības mehānisma </w:t>
      </w:r>
      <w:r>
        <w:rPr>
          <w:rFonts w:ascii="Times New Roman" w:hAnsi="Times New Roman" w:cs="Times New Roman"/>
          <w:bCs/>
        </w:rPr>
        <w:t>finansēto</w:t>
      </w:r>
      <w:r w:rsidRPr="00055632">
        <w:rPr>
          <w:rFonts w:ascii="Times New Roman" w:hAnsi="Times New Roman" w:cs="Times New Roman"/>
          <w:bCs/>
        </w:rPr>
        <w:t xml:space="preserve"> projekt</w:t>
      </w:r>
      <w:r>
        <w:rPr>
          <w:rFonts w:ascii="Times New Roman" w:hAnsi="Times New Roman" w:cs="Times New Roman"/>
          <w:bCs/>
        </w:rPr>
        <w:t>u</w:t>
      </w:r>
      <w:r w:rsidRPr="00055632">
        <w:rPr>
          <w:rFonts w:ascii="Times New Roman" w:hAnsi="Times New Roman" w:cs="Times New Roman"/>
          <w:bCs/>
        </w:rPr>
        <w:t xml:space="preserve"> “Maģistrālās </w:t>
      </w:r>
      <w:proofErr w:type="spellStart"/>
      <w:r w:rsidRPr="00055632">
        <w:rPr>
          <w:rFonts w:ascii="Times New Roman" w:hAnsi="Times New Roman" w:cs="Times New Roman"/>
          <w:bCs/>
        </w:rPr>
        <w:t>veloceļu</w:t>
      </w:r>
      <w:proofErr w:type="spellEnd"/>
      <w:r w:rsidRPr="00055632">
        <w:rPr>
          <w:rFonts w:ascii="Times New Roman" w:hAnsi="Times New Roman" w:cs="Times New Roman"/>
          <w:bCs/>
        </w:rPr>
        <w:t xml:space="preserve"> infrastruktūras būvniecība prioritārajā koridorā Rīga – Carnikava”</w:t>
      </w:r>
      <w:r>
        <w:rPr>
          <w:rFonts w:ascii="Times New Roman" w:hAnsi="Times New Roman" w:cs="Times New Roman"/>
          <w:bCs/>
        </w:rPr>
        <w:t xml:space="preserve">, kā </w:t>
      </w:r>
      <w:r w:rsidRPr="00055632">
        <w:rPr>
          <w:rFonts w:ascii="Times New Roman" w:hAnsi="Times New Roman" w:cs="Times New Roman"/>
          <w:bCs/>
        </w:rPr>
        <w:t xml:space="preserve">ietvaros plānota asfaltēta </w:t>
      </w:r>
      <w:proofErr w:type="spellStart"/>
      <w:r w:rsidRPr="00055632">
        <w:rPr>
          <w:rFonts w:ascii="Times New Roman" w:hAnsi="Times New Roman" w:cs="Times New Roman"/>
          <w:bCs/>
        </w:rPr>
        <w:t>veloceļa</w:t>
      </w:r>
      <w:proofErr w:type="spellEnd"/>
      <w:r w:rsidRPr="00055632">
        <w:rPr>
          <w:rFonts w:ascii="Times New Roman" w:hAnsi="Times New Roman" w:cs="Times New Roman"/>
          <w:bCs/>
        </w:rPr>
        <w:t xml:space="preserve"> izbūve</w:t>
      </w:r>
      <w:r>
        <w:rPr>
          <w:rFonts w:ascii="Times New Roman" w:hAnsi="Times New Roman" w:cs="Times New Roman"/>
          <w:bCs/>
        </w:rPr>
        <w:t xml:space="preserve"> netālu no Blusu kroga ēkas.</w:t>
      </w:r>
    </w:p>
    <w:p w14:paraId="1AB2A126" w14:textId="77777777" w:rsidR="00DC3891" w:rsidRPr="00991030" w:rsidRDefault="00DC3891" w:rsidP="00DC3891">
      <w:pPr>
        <w:spacing w:after="120"/>
        <w:jc w:val="both"/>
        <w:rPr>
          <w:rFonts w:ascii="Times New Roman" w:eastAsia="Times New Roman" w:hAnsi="Times New Roman"/>
        </w:rPr>
      </w:pPr>
      <w:r>
        <w:rPr>
          <w:rFonts w:ascii="Times New Roman" w:eastAsia="Times New Roman" w:hAnsi="Times New Roman"/>
        </w:rPr>
        <w:t xml:space="preserve">Saskaņā ar Ādažu novada Attīstības programmas 2021. – 2027. gadam (turpmāk – Attīstības programma) vidēja termiņa prioritātes Nr. 5 “Resursu efektīva izmantošana un attīstība” rīcības virziena “RV5.1. </w:t>
      </w:r>
      <w:r w:rsidRPr="0077234C">
        <w:rPr>
          <w:rFonts w:ascii="Times New Roman" w:eastAsia="Times New Roman" w:hAnsi="Times New Roman"/>
        </w:rPr>
        <w:t>Pašvaldības nekustamo</w:t>
      </w:r>
      <w:r>
        <w:rPr>
          <w:rFonts w:ascii="Times New Roman" w:eastAsia="Times New Roman" w:hAnsi="Times New Roman"/>
        </w:rPr>
        <w:t xml:space="preserve"> </w:t>
      </w:r>
      <w:r w:rsidRPr="0077234C">
        <w:rPr>
          <w:rFonts w:ascii="Times New Roman" w:eastAsia="Times New Roman" w:hAnsi="Times New Roman"/>
        </w:rPr>
        <w:t>īpašumu attīstība, pašvaldības</w:t>
      </w:r>
      <w:r>
        <w:rPr>
          <w:rFonts w:ascii="Times New Roman" w:eastAsia="Times New Roman" w:hAnsi="Times New Roman"/>
        </w:rPr>
        <w:t xml:space="preserve"> </w:t>
      </w:r>
      <w:r w:rsidRPr="0077234C">
        <w:rPr>
          <w:rFonts w:ascii="Times New Roman" w:eastAsia="Times New Roman" w:hAnsi="Times New Roman"/>
        </w:rPr>
        <w:t>teritorijas labiekārtošana</w:t>
      </w:r>
      <w:r>
        <w:rPr>
          <w:rFonts w:ascii="Times New Roman" w:eastAsia="Times New Roman" w:hAnsi="Times New Roman"/>
        </w:rPr>
        <w:t xml:space="preserve">” uzdevuma “U5.1.3. </w:t>
      </w:r>
      <w:r w:rsidRPr="0077234C">
        <w:rPr>
          <w:rFonts w:ascii="Times New Roman" w:eastAsia="Times New Roman" w:hAnsi="Times New Roman"/>
        </w:rPr>
        <w:t>Noteikt, kā efektīvāk</w:t>
      </w:r>
      <w:r>
        <w:rPr>
          <w:rFonts w:ascii="Times New Roman" w:eastAsia="Times New Roman" w:hAnsi="Times New Roman"/>
        </w:rPr>
        <w:t xml:space="preserve"> </w:t>
      </w:r>
      <w:r w:rsidRPr="0077234C">
        <w:rPr>
          <w:rFonts w:ascii="Times New Roman" w:eastAsia="Times New Roman" w:hAnsi="Times New Roman"/>
        </w:rPr>
        <w:t>izmantot pašvaldības ēkas un to</w:t>
      </w:r>
      <w:r>
        <w:rPr>
          <w:rFonts w:ascii="Times New Roman" w:eastAsia="Times New Roman" w:hAnsi="Times New Roman"/>
        </w:rPr>
        <w:t xml:space="preserve"> </w:t>
      </w:r>
      <w:r w:rsidRPr="0077234C">
        <w:rPr>
          <w:rFonts w:ascii="Times New Roman" w:eastAsia="Times New Roman" w:hAnsi="Times New Roman"/>
        </w:rPr>
        <w:t>apkārtējās teritorijas (atjaunot,</w:t>
      </w:r>
      <w:r>
        <w:rPr>
          <w:rFonts w:ascii="Times New Roman" w:eastAsia="Times New Roman" w:hAnsi="Times New Roman"/>
        </w:rPr>
        <w:t xml:space="preserve"> </w:t>
      </w:r>
      <w:r w:rsidRPr="0077234C">
        <w:rPr>
          <w:rFonts w:ascii="Times New Roman" w:eastAsia="Times New Roman" w:hAnsi="Times New Roman"/>
        </w:rPr>
        <w:t>pielāgot tās pašvaldības funkciju</w:t>
      </w:r>
      <w:r>
        <w:rPr>
          <w:rFonts w:ascii="Times New Roman" w:eastAsia="Times New Roman" w:hAnsi="Times New Roman"/>
        </w:rPr>
        <w:t xml:space="preserve"> </w:t>
      </w:r>
      <w:r w:rsidRPr="0077234C">
        <w:rPr>
          <w:rFonts w:ascii="Times New Roman" w:eastAsia="Times New Roman" w:hAnsi="Times New Roman"/>
        </w:rPr>
        <w:t>īstenošanai, nojaukt, pārdot u.tml.)</w:t>
      </w:r>
      <w:r>
        <w:rPr>
          <w:rFonts w:ascii="Times New Roman" w:eastAsia="Times New Roman" w:hAnsi="Times New Roman"/>
        </w:rPr>
        <w:t xml:space="preserve">” aktivitātes “C5.1.3.5. </w:t>
      </w:r>
      <w:r w:rsidRPr="0077234C">
        <w:rPr>
          <w:rFonts w:ascii="Times New Roman" w:eastAsia="Times New Roman" w:hAnsi="Times New Roman"/>
        </w:rPr>
        <w:t>Kultūras un amatniecības</w:t>
      </w:r>
      <w:r>
        <w:rPr>
          <w:rFonts w:ascii="Times New Roman" w:eastAsia="Times New Roman" w:hAnsi="Times New Roman"/>
        </w:rPr>
        <w:t xml:space="preserve"> </w:t>
      </w:r>
      <w:r w:rsidRPr="0077234C">
        <w:rPr>
          <w:rFonts w:ascii="Times New Roman" w:eastAsia="Times New Roman" w:hAnsi="Times New Roman"/>
        </w:rPr>
        <w:t>centra (“amatu mājas”) izveide</w:t>
      </w:r>
      <w:r>
        <w:rPr>
          <w:rFonts w:ascii="Times New Roman" w:eastAsia="Times New Roman" w:hAnsi="Times New Roman"/>
        </w:rPr>
        <w:t>”. Šī aktivitāte paredz rekonstruēt Blusu kroga ēkas telpas, izveidojot tajā amatu māju. Tā būs mūsdienīga kultūras un amatniecības tradīciju vieta, kur norisinās pašdarbnieku tikšanās, meistarklases un paraugdemonstrējumi, kā arī vietējās kopienas pasākumi un izstādes.</w:t>
      </w:r>
    </w:p>
    <w:p w14:paraId="51DCF4C9" w14:textId="77777777" w:rsidR="00DC3891" w:rsidRDefault="00DC3891" w:rsidP="00DC3891">
      <w:pPr>
        <w:spacing w:after="120"/>
        <w:jc w:val="both"/>
        <w:rPr>
          <w:rFonts w:ascii="Times New Roman" w:eastAsia="Times New Roman" w:hAnsi="Times New Roman"/>
        </w:rPr>
      </w:pPr>
      <w:r>
        <w:rPr>
          <w:rFonts w:ascii="Times New Roman" w:eastAsia="Times New Roman" w:hAnsi="Times New Roman"/>
        </w:rPr>
        <w:t>Lai šo aktivitāti realizētu, 2019. gadā SIA “Projektēšanas birojs Austrumi” izstrādāja būvprojektu “Kultūras un amatniecības centra pārbūve” īpašumā “Blusas” (pasūtījuma Nr. 2018/02-14.6/18/71). Būvprojektā paredzēts saglabāt ēkā esošos vēsturiskos arhitektoniskos elementus.</w:t>
      </w:r>
    </w:p>
    <w:p w14:paraId="24A7B5E3" w14:textId="77777777" w:rsidR="00DC3891" w:rsidRDefault="00DC3891" w:rsidP="00DC3891">
      <w:pPr>
        <w:spacing w:after="120"/>
        <w:jc w:val="both"/>
        <w:rPr>
          <w:rFonts w:ascii="Times New Roman" w:eastAsia="Times New Roman" w:hAnsi="Times New Roman"/>
        </w:rPr>
      </w:pPr>
      <w:r>
        <w:rPr>
          <w:rFonts w:ascii="Times New Roman" w:eastAsia="Times New Roman" w:hAnsi="Times New Roman"/>
        </w:rPr>
        <w:t xml:space="preserve">Blusu kroga ēkas atjaunošana ir ietverta vietējās rīcības grupas, biedrības “Jūras Zeme” sabiedrībā virzītā vietējā attīstības stratēģijā 2023. – 2027. gadam (turpmāk – Stratēģija). Stratēģija ir pamata dokuments LEADER pieejas īstenošanai </w:t>
      </w:r>
      <w:r w:rsidRPr="00AB0FFB">
        <w:rPr>
          <w:rFonts w:ascii="Times New Roman" w:eastAsia="Times New Roman" w:hAnsi="Times New Roman"/>
        </w:rPr>
        <w:t>Ādažu novada teritorijā 2021.-2027.gada plānošanas periodā.</w:t>
      </w:r>
      <w:r>
        <w:rPr>
          <w:rFonts w:ascii="Times New Roman" w:eastAsia="Times New Roman" w:hAnsi="Times New Roman"/>
        </w:rPr>
        <w:t xml:space="preserve"> Blusu kroga atjaunošana atbilst</w:t>
      </w:r>
      <w:r w:rsidRPr="00F537D1">
        <w:rPr>
          <w:rFonts w:ascii="Times New Roman" w:eastAsia="Times New Roman" w:hAnsi="Times New Roman"/>
        </w:rPr>
        <w:t xml:space="preserve"> Stratēģij</w:t>
      </w:r>
      <w:r>
        <w:rPr>
          <w:rFonts w:ascii="Times New Roman" w:eastAsia="Times New Roman" w:hAnsi="Times New Roman"/>
        </w:rPr>
        <w:t>as</w:t>
      </w:r>
      <w:r w:rsidRPr="00F537D1">
        <w:rPr>
          <w:rFonts w:ascii="Times New Roman" w:eastAsia="Times New Roman" w:hAnsi="Times New Roman"/>
        </w:rPr>
        <w:t xml:space="preserve"> rīcīb</w:t>
      </w:r>
      <w:r>
        <w:rPr>
          <w:rFonts w:ascii="Times New Roman" w:eastAsia="Times New Roman" w:hAnsi="Times New Roman"/>
        </w:rPr>
        <w:t>ai</w:t>
      </w:r>
      <w:r w:rsidRPr="00F537D1">
        <w:rPr>
          <w:rFonts w:ascii="Times New Roman" w:eastAsia="Times New Roman" w:hAnsi="Times New Roman"/>
        </w:rPr>
        <w:t xml:space="preserve"> “4.1. Zvejas vai jūras kultūras mantojuma saglabāšanas un izmantošanas iniciatīvas”</w:t>
      </w:r>
      <w:r>
        <w:rPr>
          <w:rFonts w:ascii="Times New Roman" w:eastAsia="Times New Roman" w:hAnsi="Times New Roman"/>
        </w:rPr>
        <w:t xml:space="preserve">, un tai </w:t>
      </w:r>
      <w:r w:rsidRPr="00F537D1">
        <w:rPr>
          <w:rFonts w:ascii="Times New Roman" w:eastAsia="Times New Roman" w:hAnsi="Times New Roman"/>
        </w:rPr>
        <w:t xml:space="preserve">paredzēts atsevišķs finansējums (aptuveni 333 tūkst. </w:t>
      </w:r>
      <w:proofErr w:type="spellStart"/>
      <w:r w:rsidRPr="004E6AEC">
        <w:rPr>
          <w:rFonts w:ascii="Times New Roman" w:eastAsia="Times New Roman" w:hAnsi="Times New Roman"/>
          <w:i/>
          <w:iCs/>
        </w:rPr>
        <w:t>euro</w:t>
      </w:r>
      <w:proofErr w:type="spellEnd"/>
      <w:r>
        <w:rPr>
          <w:rFonts w:ascii="Times New Roman" w:eastAsia="Times New Roman" w:hAnsi="Times New Roman"/>
        </w:rPr>
        <w:t xml:space="preserve">). Šis ir pirmais posms Blusu kroga ēkas attīstībai. Tā ietvaros plānots veikt svarīgākos ēkas saglabāšanas darbus un sagatavot attiecīgos tehniskos dokumentus. Pašvaldības ieskatā </w:t>
      </w:r>
      <w:r w:rsidRPr="004E6AEC">
        <w:rPr>
          <w:rFonts w:ascii="Times New Roman" w:eastAsia="Times New Roman" w:hAnsi="Times New Roman"/>
        </w:rPr>
        <w:t>Blusu kroga ēkas iekļaušan</w:t>
      </w:r>
      <w:r>
        <w:rPr>
          <w:rFonts w:ascii="Times New Roman" w:eastAsia="Times New Roman" w:hAnsi="Times New Roman"/>
        </w:rPr>
        <w:t>a</w:t>
      </w:r>
      <w:r w:rsidRPr="004E6AEC">
        <w:rPr>
          <w:rFonts w:ascii="Times New Roman" w:eastAsia="Times New Roman" w:hAnsi="Times New Roman"/>
        </w:rPr>
        <w:t xml:space="preserve"> Valsts aizsargājamo kultūras pieminekļu sarakstā</w:t>
      </w:r>
      <w:r>
        <w:rPr>
          <w:rFonts w:ascii="Times New Roman" w:eastAsia="Times New Roman" w:hAnsi="Times New Roman"/>
        </w:rPr>
        <w:t xml:space="preserve"> </w:t>
      </w:r>
      <w:r w:rsidRPr="006125C3">
        <w:rPr>
          <w:rFonts w:ascii="Times New Roman" w:eastAsia="Times New Roman" w:hAnsi="Times New Roman"/>
        </w:rPr>
        <w:t xml:space="preserve">kā reģiona nozīmes arhitektūras pieminekli </w:t>
      </w:r>
      <w:r>
        <w:rPr>
          <w:rFonts w:ascii="Times New Roman" w:eastAsia="Times New Roman" w:hAnsi="Times New Roman"/>
        </w:rPr>
        <w:t>radītu būtisku risku šī projekta īstenošanai.</w:t>
      </w:r>
    </w:p>
    <w:p w14:paraId="50F98A66" w14:textId="77777777" w:rsidR="00DC3891" w:rsidRDefault="00DC3891" w:rsidP="00DC3891">
      <w:pPr>
        <w:spacing w:after="120"/>
        <w:jc w:val="both"/>
        <w:rPr>
          <w:rFonts w:ascii="Times New Roman" w:hAnsi="Times New Roman" w:cs="Times New Roman"/>
        </w:rPr>
      </w:pPr>
      <w:r>
        <w:rPr>
          <w:rFonts w:ascii="Times New Roman" w:eastAsia="Times New Roman" w:hAnsi="Times New Roman"/>
        </w:rPr>
        <w:t xml:space="preserve">Blusu kroga ēkai un tās attīstīšanai par amatu māju ir potenciāls radošā un kultūras tūrisma, kā arī uzņēmējdarbības attīstībai Carnikavas ciemā. Pirmkārt, ēkai ir apskates objekts, pateicoties tās kultūrvēsturiskajai nozīmei. Otrkārt, tā atrodas blakus reģionālās nozīmes autoceļam P1, dzelzceļa stacijai “Carnikava” uz dzelzceļa līnijas “Rīga-Skulte” un nākotnē arī maģistrālajam </w:t>
      </w:r>
      <w:proofErr w:type="spellStart"/>
      <w:r>
        <w:rPr>
          <w:rFonts w:ascii="Times New Roman" w:eastAsia="Times New Roman" w:hAnsi="Times New Roman"/>
        </w:rPr>
        <w:t>veloceļam</w:t>
      </w:r>
      <w:proofErr w:type="spellEnd"/>
      <w:r>
        <w:rPr>
          <w:rFonts w:ascii="Times New Roman" w:eastAsia="Times New Roman" w:hAnsi="Times New Roman"/>
        </w:rPr>
        <w:t xml:space="preserve"> “Rīga – Carnikava”, kas to padara viegli sasniedzamu apmeklētājiem ar velosipēdu, automašīnu un vilcienu. Savukārt amatnieku un vietējās kopienas pasākumi Blusu kroga ēkā sekmētu apmeklētāju piesaisti. </w:t>
      </w:r>
      <w:r>
        <w:rPr>
          <w:rFonts w:ascii="Times New Roman" w:hAnsi="Times New Roman" w:cs="Times New Roman"/>
        </w:rPr>
        <w:t xml:space="preserve">Tā kā Carnikavas ciemā pietrūkst telpu individuālai saimnieciskajai darbībai, Blusu kroga atjaunošana un Amatu mājas izveide rādītu pastāvīgu vietu vietējo tradicionālo amatu prasmju meistariem un zeļļiem darbam un darba rezultātu demonstrēšanai un amatu prasmju popularizēšanai vietējai kopienai. </w:t>
      </w:r>
    </w:p>
    <w:p w14:paraId="103F4918" w14:textId="77777777" w:rsidR="00DC3891" w:rsidRDefault="00DC3891" w:rsidP="00DC3891">
      <w:pPr>
        <w:spacing w:after="120"/>
        <w:jc w:val="both"/>
        <w:rPr>
          <w:rFonts w:ascii="Times New Roman" w:eastAsia="Times New Roman" w:hAnsi="Times New Roman"/>
        </w:rPr>
      </w:pPr>
      <w:r>
        <w:rPr>
          <w:rFonts w:ascii="Times New Roman" w:hAnsi="Times New Roman" w:cs="Times New Roman"/>
        </w:rPr>
        <w:t xml:space="preserve">Rezultātā Blusu kroga ēkas atjaunošana atbilst arī šīm </w:t>
      </w:r>
      <w:r>
        <w:rPr>
          <w:rFonts w:ascii="Times New Roman" w:eastAsia="Times New Roman" w:hAnsi="Times New Roman"/>
        </w:rPr>
        <w:t>Attīstības programmas vidējā termiņa prioritātēm:</w:t>
      </w:r>
    </w:p>
    <w:p w14:paraId="66E3CF9E" w14:textId="77777777" w:rsidR="00DC3891" w:rsidRPr="00E071EF" w:rsidRDefault="00DC3891" w:rsidP="00DC3891">
      <w:pPr>
        <w:pStyle w:val="ListParagraph"/>
        <w:numPr>
          <w:ilvl w:val="0"/>
          <w:numId w:val="8"/>
        </w:numPr>
        <w:contextualSpacing w:val="0"/>
        <w:rPr>
          <w:rFonts w:eastAsia="Times New Roman"/>
        </w:rPr>
      </w:pPr>
      <w:r>
        <w:rPr>
          <w:rFonts w:eastAsia="Times New Roman"/>
        </w:rPr>
        <w:lastRenderedPageBreak/>
        <w:t>VTP</w:t>
      </w:r>
      <w:r w:rsidRPr="00E071EF">
        <w:rPr>
          <w:rFonts w:eastAsia="Times New Roman"/>
        </w:rPr>
        <w:t xml:space="preserve">4 “Aizsargāta un sakopta dabas vide brīvā laika pavadīšanas iespējām dabā” rīcības virziena </w:t>
      </w:r>
      <w:r>
        <w:rPr>
          <w:rFonts w:eastAsia="Times New Roman"/>
        </w:rPr>
        <w:t>“RV</w:t>
      </w:r>
      <w:r w:rsidRPr="00E071EF">
        <w:rPr>
          <w:rFonts w:eastAsia="Times New Roman"/>
        </w:rPr>
        <w:t>4.3.</w:t>
      </w:r>
      <w:r>
        <w:rPr>
          <w:rFonts w:eastAsia="Times New Roman"/>
        </w:rPr>
        <w:t xml:space="preserve"> </w:t>
      </w:r>
      <w:r w:rsidRPr="00E071EF">
        <w:rPr>
          <w:rFonts w:eastAsia="Times New Roman"/>
        </w:rPr>
        <w:t>Ādažu novada kā tūrisma</w:t>
      </w:r>
      <w:r>
        <w:rPr>
          <w:rFonts w:eastAsia="Times New Roman"/>
        </w:rPr>
        <w:t xml:space="preserve"> </w:t>
      </w:r>
      <w:r w:rsidRPr="00E071EF">
        <w:rPr>
          <w:rFonts w:eastAsia="Times New Roman"/>
        </w:rPr>
        <w:t>vides tēla popularizēšana” uzdevum</w:t>
      </w:r>
      <w:r>
        <w:rPr>
          <w:rFonts w:eastAsia="Times New Roman"/>
        </w:rPr>
        <w:t>i</w:t>
      </w:r>
      <w:r w:rsidRPr="00E071EF">
        <w:rPr>
          <w:rFonts w:eastAsia="Times New Roman"/>
        </w:rPr>
        <w:t xml:space="preserve"> </w:t>
      </w:r>
      <w:r>
        <w:rPr>
          <w:rFonts w:eastAsia="Times New Roman"/>
        </w:rPr>
        <w:t>“U</w:t>
      </w:r>
      <w:r w:rsidRPr="00E071EF">
        <w:rPr>
          <w:rFonts w:eastAsia="Times New Roman"/>
        </w:rPr>
        <w:t xml:space="preserve">4.3.2. </w:t>
      </w:r>
      <w:r>
        <w:rPr>
          <w:rFonts w:eastAsia="Times New Roman"/>
        </w:rPr>
        <w:t>Attīstīt tūrismu Ādažu novadā</w:t>
      </w:r>
      <w:r w:rsidRPr="00E071EF">
        <w:rPr>
          <w:rFonts w:eastAsia="Times New Roman"/>
        </w:rPr>
        <w:t>”,</w:t>
      </w:r>
      <w:r w:rsidRPr="00E071EF">
        <w:rPr>
          <w:rFonts w:eastAsia="Times New Roman"/>
        </w:rPr>
        <w:tab/>
      </w:r>
      <w:r>
        <w:rPr>
          <w:rFonts w:eastAsia="Times New Roman"/>
        </w:rPr>
        <w:t>“U4.3.3: Izstrādāt un popularizēt jaunus tūrisma produktus”.</w:t>
      </w:r>
    </w:p>
    <w:p w14:paraId="4CA0DF8D" w14:textId="77777777" w:rsidR="00DC3891" w:rsidRPr="00E071EF" w:rsidRDefault="00DC3891" w:rsidP="00DC3891">
      <w:pPr>
        <w:pStyle w:val="ListParagraph"/>
        <w:numPr>
          <w:ilvl w:val="0"/>
          <w:numId w:val="8"/>
        </w:numPr>
        <w:contextualSpacing w:val="0"/>
        <w:rPr>
          <w:rFonts w:eastAsia="Times New Roman"/>
        </w:rPr>
      </w:pPr>
      <w:r>
        <w:rPr>
          <w:rFonts w:eastAsia="Times New Roman"/>
        </w:rPr>
        <w:t>VTP</w:t>
      </w:r>
      <w:r w:rsidRPr="00E071EF">
        <w:rPr>
          <w:rFonts w:eastAsia="Times New Roman"/>
        </w:rPr>
        <w:t xml:space="preserve">7 “Uzņēmējdarbības vajadzībām pielāgota novada teritorija” rīcības virziena </w:t>
      </w:r>
      <w:r>
        <w:rPr>
          <w:rFonts w:eastAsia="Times New Roman"/>
        </w:rPr>
        <w:t>RV</w:t>
      </w:r>
      <w:r w:rsidRPr="00E071EF">
        <w:rPr>
          <w:rFonts w:eastAsia="Times New Roman"/>
        </w:rPr>
        <w:t>7.1. “Prioritāro industriālo, komerciālo un lauksaimniecības teritoriju noteikšana, pašvaldības līdzdarbība šo teritoriju attīstībā, daudzpusīgas uzņēmējdarbības attīstīb</w:t>
      </w:r>
      <w:r>
        <w:rPr>
          <w:rFonts w:eastAsia="Times New Roman"/>
        </w:rPr>
        <w:t>a</w:t>
      </w:r>
      <w:r w:rsidRPr="00E071EF">
        <w:rPr>
          <w:rFonts w:eastAsia="Times New Roman"/>
        </w:rPr>
        <w:t>”</w:t>
      </w:r>
      <w:r>
        <w:rPr>
          <w:rFonts w:eastAsia="Times New Roman"/>
        </w:rPr>
        <w:t xml:space="preserve"> uzdevums “U7.1.4. </w:t>
      </w:r>
      <w:r w:rsidRPr="00E071EF">
        <w:rPr>
          <w:rFonts w:eastAsia="Times New Roman"/>
        </w:rPr>
        <w:t>Veidot novadu kā mazo</w:t>
      </w:r>
    </w:p>
    <w:p w14:paraId="52AD076D" w14:textId="77777777" w:rsidR="00DC3891" w:rsidRDefault="00DC3891" w:rsidP="00DC3891">
      <w:pPr>
        <w:pStyle w:val="ListParagraph"/>
        <w:contextualSpacing w:val="0"/>
        <w:rPr>
          <w:rFonts w:eastAsia="Times New Roman"/>
        </w:rPr>
      </w:pPr>
      <w:r w:rsidRPr="00E071EF">
        <w:rPr>
          <w:rFonts w:eastAsia="Times New Roman"/>
        </w:rPr>
        <w:t xml:space="preserve">uzņēmumu darbībai un attīstībai draudzīgu vidi, tajā skaitā veicināt </w:t>
      </w:r>
      <w:proofErr w:type="spellStart"/>
      <w:r w:rsidRPr="00E071EF">
        <w:rPr>
          <w:rFonts w:eastAsia="Times New Roman"/>
        </w:rPr>
        <w:t>koprades</w:t>
      </w:r>
      <w:proofErr w:type="spellEnd"/>
      <w:r w:rsidRPr="00E071EF">
        <w:rPr>
          <w:rFonts w:eastAsia="Times New Roman"/>
        </w:rPr>
        <w:t xml:space="preserve"> telpu (projektu) radīšan</w:t>
      </w:r>
      <w:r>
        <w:rPr>
          <w:rFonts w:eastAsia="Times New Roman"/>
        </w:rPr>
        <w:t>u”,</w:t>
      </w:r>
    </w:p>
    <w:p w14:paraId="5302CD51" w14:textId="77777777" w:rsidR="00DC3891" w:rsidRPr="00856A70" w:rsidRDefault="00DC3891" w:rsidP="00DC3891">
      <w:pPr>
        <w:pStyle w:val="ListParagraph"/>
        <w:numPr>
          <w:ilvl w:val="0"/>
          <w:numId w:val="8"/>
        </w:numPr>
        <w:contextualSpacing w:val="0"/>
        <w:rPr>
          <w:rFonts w:eastAsia="Times New Roman"/>
        </w:rPr>
      </w:pPr>
      <w:r>
        <w:rPr>
          <w:rFonts w:eastAsia="Times New Roman"/>
        </w:rPr>
        <w:t>VTP11 “Ādažu novada kultūrvides attīstība” rīcības virziena “RV11.3. Kultūrvēsturisku objektu pētniecība, attīstība un integrēšana tūrisma objektos” uzdevums U11.3.6. “Atbalstīt kultūrvēsturisku vērtību saglabāšanu, veidot mūsdienīgu tūrisma piedāvājumu, balstoties uz senām tradīcijām”</w:t>
      </w:r>
      <w:r w:rsidRPr="00856A70">
        <w:rPr>
          <w:rFonts w:eastAsia="Times New Roman"/>
        </w:rPr>
        <w:tab/>
      </w:r>
      <w:r w:rsidRPr="00856A70">
        <w:rPr>
          <w:rFonts w:eastAsia="Times New Roman"/>
        </w:rPr>
        <w:tab/>
      </w:r>
    </w:p>
    <w:p w14:paraId="2D8B8BC5" w14:textId="77777777" w:rsidR="00DC3891" w:rsidRDefault="00DC3891" w:rsidP="00DC3891">
      <w:pPr>
        <w:spacing w:after="120"/>
        <w:jc w:val="both"/>
        <w:rPr>
          <w:rFonts w:ascii="Times New Roman" w:eastAsia="Times New Roman" w:hAnsi="Times New Roman"/>
        </w:rPr>
      </w:pPr>
      <w:r>
        <w:rPr>
          <w:rFonts w:ascii="Times New Roman" w:eastAsia="Times New Roman" w:hAnsi="Times New Roman"/>
        </w:rPr>
        <w:t xml:space="preserve">Likuma </w:t>
      </w:r>
      <w:r>
        <w:rPr>
          <w:rFonts w:ascii="Times New Roman" w:hAnsi="Times New Roman" w:cs="Times New Roman"/>
          <w:bCs/>
        </w:rPr>
        <w:t>“Par kultūras pieminekļa aizsardzību</w:t>
      </w:r>
      <w:r>
        <w:rPr>
          <w:rFonts w:ascii="Times New Roman" w:eastAsia="Times New Roman" w:hAnsi="Times New Roman"/>
        </w:rPr>
        <w:t xml:space="preserve">” 14. panta pirmā  daļa nosaka, ka Pārvalde </w:t>
      </w:r>
      <w:proofErr w:type="spellStart"/>
      <w:r>
        <w:rPr>
          <w:rFonts w:ascii="Times New Roman" w:eastAsia="Times New Roman" w:hAnsi="Times New Roman"/>
        </w:rPr>
        <w:t>rakstveidā</w:t>
      </w:r>
      <w:proofErr w:type="spellEnd"/>
      <w:r>
        <w:rPr>
          <w:rFonts w:ascii="Times New Roman" w:eastAsia="Times New Roman" w:hAnsi="Times New Roman"/>
        </w:rPr>
        <w:t xml:space="preserve"> informē kultūras pieminekļa īpašnieku (valdītāju) 30 dienu </w:t>
      </w:r>
      <w:r w:rsidRPr="003F560C">
        <w:rPr>
          <w:rFonts w:ascii="Times New Roman" w:eastAsia="Times New Roman" w:hAnsi="Times New Roman"/>
        </w:rPr>
        <w:t>par priekšlikumu noteikt attiecīgajam objektam valsts vai reģiona nozīmes aizsargājamā kultūras pieminekļa statusu</w:t>
      </w:r>
      <w:r>
        <w:rPr>
          <w:rFonts w:ascii="Times New Roman" w:eastAsia="Times New Roman" w:hAnsi="Times New Roman"/>
        </w:rPr>
        <w:t xml:space="preserve">. Kultūras pieminekļa </w:t>
      </w:r>
      <w:r w:rsidRPr="003F560C">
        <w:rPr>
          <w:rFonts w:ascii="Times New Roman" w:eastAsia="Times New Roman" w:hAnsi="Times New Roman"/>
        </w:rPr>
        <w:t xml:space="preserve">īpašnieks (valdītājs) 30 dienu laikā pēc paziņojuma saņemšanas </w:t>
      </w:r>
      <w:proofErr w:type="spellStart"/>
      <w:r w:rsidRPr="003F560C">
        <w:rPr>
          <w:rFonts w:ascii="Times New Roman" w:eastAsia="Times New Roman" w:hAnsi="Times New Roman"/>
        </w:rPr>
        <w:t>rakstveidā</w:t>
      </w:r>
      <w:proofErr w:type="spellEnd"/>
      <w:r w:rsidRPr="003F560C">
        <w:rPr>
          <w:rFonts w:ascii="Times New Roman" w:eastAsia="Times New Roman" w:hAnsi="Times New Roman"/>
        </w:rPr>
        <w:t xml:space="preserve"> informē </w:t>
      </w:r>
      <w:r>
        <w:rPr>
          <w:rFonts w:ascii="Times New Roman" w:eastAsia="Times New Roman" w:hAnsi="Times New Roman"/>
        </w:rPr>
        <w:t>Pārvaldi</w:t>
      </w:r>
      <w:r w:rsidRPr="003F560C">
        <w:rPr>
          <w:rFonts w:ascii="Times New Roman" w:eastAsia="Times New Roman" w:hAnsi="Times New Roman"/>
        </w:rPr>
        <w:t xml:space="preserve"> par savu attieksmi</w:t>
      </w:r>
      <w:r>
        <w:rPr>
          <w:rFonts w:ascii="Times New Roman" w:eastAsia="Times New Roman" w:hAnsi="Times New Roman"/>
        </w:rPr>
        <w:t xml:space="preserve">. No šī izriet, ka Pašvaldībai ir līdz 2023. gada 30. septembrim </w:t>
      </w:r>
      <w:proofErr w:type="spellStart"/>
      <w:r>
        <w:rPr>
          <w:rFonts w:ascii="Times New Roman" w:eastAsia="Times New Roman" w:hAnsi="Times New Roman"/>
        </w:rPr>
        <w:t>rakstveidā</w:t>
      </w:r>
      <w:proofErr w:type="spellEnd"/>
      <w:r>
        <w:rPr>
          <w:rFonts w:ascii="Times New Roman" w:eastAsia="Times New Roman" w:hAnsi="Times New Roman"/>
        </w:rPr>
        <w:t xml:space="preserve"> jāinformē Pārvaldi par savu attieksmi. </w:t>
      </w:r>
    </w:p>
    <w:p w14:paraId="5D7DDB42" w14:textId="77777777" w:rsidR="00DC3891" w:rsidRDefault="00DC3891" w:rsidP="00DC3891">
      <w:pPr>
        <w:spacing w:after="120"/>
        <w:jc w:val="both"/>
        <w:rPr>
          <w:rFonts w:ascii="Times New Roman" w:eastAsia="Times New Roman" w:hAnsi="Times New Roman"/>
        </w:rPr>
      </w:pPr>
      <w:r>
        <w:rPr>
          <w:rFonts w:ascii="Times New Roman" w:eastAsia="Times New Roman" w:hAnsi="Times New Roman"/>
        </w:rPr>
        <w:t xml:space="preserve">Ņemot vērā augstāk minētos apsvērumus, Pašvaldības ieskatā nav atbalstāma Blusu kroga ēkas iekļaušana Pieminekļu sarakstā un </w:t>
      </w:r>
      <w:r w:rsidRPr="0080510D">
        <w:rPr>
          <w:rFonts w:ascii="Times New Roman" w:eastAsia="Times New Roman" w:hAnsi="Times New Roman"/>
        </w:rPr>
        <w:t>Carnikavas novada domes 2021. gada 3. jūnija iesniegum</w:t>
      </w:r>
      <w:r>
        <w:rPr>
          <w:rFonts w:ascii="Times New Roman" w:eastAsia="Times New Roman" w:hAnsi="Times New Roman"/>
        </w:rPr>
        <w:t>s</w:t>
      </w:r>
      <w:r w:rsidRPr="0080510D">
        <w:rPr>
          <w:rFonts w:ascii="Times New Roman" w:eastAsia="Times New Roman" w:hAnsi="Times New Roman"/>
        </w:rPr>
        <w:t xml:space="preserve"> Nr. 01-11.2/621 “Par vēsturiskās kroga ēkas iekļaušanu aizsargājamajos kultūras pieminekļos</w:t>
      </w:r>
      <w:r>
        <w:rPr>
          <w:rFonts w:ascii="Times New Roman" w:eastAsia="Times New Roman" w:hAnsi="Times New Roman"/>
        </w:rPr>
        <w:t xml:space="preserve"> ir atsaucams.</w:t>
      </w:r>
    </w:p>
    <w:p w14:paraId="405152E3" w14:textId="77777777" w:rsidR="00DC3891" w:rsidRDefault="00DC3891" w:rsidP="00DC3891">
      <w:pPr>
        <w:spacing w:after="120"/>
        <w:jc w:val="both"/>
        <w:rPr>
          <w:rFonts w:ascii="Times New Roman" w:hAnsi="Times New Roman" w:cs="Times New Roman"/>
        </w:rPr>
      </w:pPr>
      <w:r w:rsidRPr="00C4206E">
        <w:rPr>
          <w:rFonts w:ascii="Times New Roman" w:hAnsi="Times New Roman" w:cs="Times New Roman"/>
          <w:bCs/>
        </w:rPr>
        <w:t>P</w:t>
      </w:r>
      <w:r w:rsidRPr="00C4206E">
        <w:rPr>
          <w:rFonts w:ascii="Times New Roman" w:hAnsi="Times New Roman" w:cs="Times New Roman"/>
        </w:rPr>
        <w:t>amatojoties uz Pašvaldību likuma, 4. panta pirmās daļas 2.</w:t>
      </w:r>
      <w:r>
        <w:rPr>
          <w:rFonts w:ascii="Times New Roman" w:hAnsi="Times New Roman" w:cs="Times New Roman"/>
        </w:rPr>
        <w:t>, 5., 12.</w:t>
      </w:r>
      <w:r w:rsidRPr="00C4206E">
        <w:rPr>
          <w:rFonts w:ascii="Times New Roman" w:hAnsi="Times New Roman" w:cs="Times New Roman"/>
        </w:rPr>
        <w:t xml:space="preserve"> punktu</w:t>
      </w:r>
      <w:r>
        <w:rPr>
          <w:rFonts w:ascii="Times New Roman" w:hAnsi="Times New Roman" w:cs="Times New Roman"/>
        </w:rPr>
        <w:t>, , likuma “Par kultūras pieminekļa aizsardzību” 14. panta pirmo  daļu</w:t>
      </w:r>
      <w:r w:rsidRPr="00C4206E">
        <w:rPr>
          <w:rFonts w:ascii="Times New Roman" w:hAnsi="Times New Roman" w:cs="Times New Roman"/>
        </w:rPr>
        <w:t>,</w:t>
      </w:r>
      <w:r>
        <w:rPr>
          <w:rFonts w:ascii="Times New Roman" w:hAnsi="Times New Roman" w:cs="Times New Roman"/>
        </w:rPr>
        <w:t xml:space="preserve"> </w:t>
      </w:r>
      <w:r w:rsidRPr="0080510D">
        <w:rPr>
          <w:rFonts w:ascii="Times New Roman" w:hAnsi="Times New Roman" w:cs="Times New Roman"/>
        </w:rPr>
        <w:t>Administratīvo teritoriju un apdzīvoto vietu likum</w:t>
      </w:r>
      <w:r>
        <w:rPr>
          <w:rFonts w:ascii="Times New Roman" w:hAnsi="Times New Roman" w:cs="Times New Roman"/>
        </w:rPr>
        <w:t>a Pārejas noteikumu 6. punktu,</w:t>
      </w:r>
      <w:r w:rsidRPr="00C4206E">
        <w:rPr>
          <w:rFonts w:ascii="Times New Roman" w:hAnsi="Times New Roman" w:cs="Times New Roman"/>
        </w:rPr>
        <w:t xml:space="preserve"> kā arī </w:t>
      </w:r>
      <w:r>
        <w:rPr>
          <w:rFonts w:ascii="Times New Roman" w:hAnsi="Times New Roman" w:cs="Times New Roman"/>
        </w:rPr>
        <w:t>Izglītības, kultūras, sporta un sociālās</w:t>
      </w:r>
      <w:r w:rsidRPr="00C4206E">
        <w:rPr>
          <w:rFonts w:ascii="Times New Roman" w:hAnsi="Times New Roman" w:cs="Times New Roman"/>
        </w:rPr>
        <w:t xml:space="preserve"> komitejas </w:t>
      </w:r>
      <w:r>
        <w:rPr>
          <w:rFonts w:ascii="Times New Roman" w:hAnsi="Times New Roman" w:cs="Times New Roman"/>
        </w:rPr>
        <w:t>06.09</w:t>
      </w:r>
      <w:r w:rsidRPr="00C4206E">
        <w:rPr>
          <w:rFonts w:ascii="Times New Roman" w:hAnsi="Times New Roman" w:cs="Times New Roman"/>
        </w:rPr>
        <w:t>.2023. atzinumu, Ādažu novada pašvaldības dome</w:t>
      </w:r>
      <w:r>
        <w:rPr>
          <w:rFonts w:ascii="Times New Roman" w:hAnsi="Times New Roman" w:cs="Times New Roman"/>
        </w:rPr>
        <w:t>:</w:t>
      </w:r>
    </w:p>
    <w:p w14:paraId="0AE59520" w14:textId="77777777" w:rsidR="00DC3891" w:rsidRPr="00564CA6" w:rsidRDefault="00DC3891" w:rsidP="00DC3891">
      <w:pPr>
        <w:spacing w:after="120"/>
        <w:jc w:val="center"/>
        <w:rPr>
          <w:rFonts w:ascii="Times New Roman" w:hAnsi="Times New Roman" w:cs="Times New Roman"/>
          <w:b/>
        </w:rPr>
      </w:pPr>
      <w:r w:rsidRPr="00564CA6">
        <w:rPr>
          <w:rFonts w:ascii="Times New Roman" w:hAnsi="Times New Roman" w:cs="Times New Roman"/>
          <w:b/>
        </w:rPr>
        <w:t>NOLEMJ:</w:t>
      </w:r>
    </w:p>
    <w:p w14:paraId="2496AB1E" w14:textId="77777777" w:rsidR="00DC3891" w:rsidRDefault="00DC3891" w:rsidP="00DC3891">
      <w:pPr>
        <w:pStyle w:val="Default"/>
        <w:numPr>
          <w:ilvl w:val="0"/>
          <w:numId w:val="6"/>
        </w:numPr>
        <w:spacing w:after="120"/>
        <w:ind w:left="425" w:hanging="425"/>
        <w:jc w:val="both"/>
        <w:rPr>
          <w:color w:val="auto"/>
        </w:rPr>
      </w:pPr>
      <w:r>
        <w:rPr>
          <w:color w:val="auto"/>
        </w:rPr>
        <w:t xml:space="preserve">Neatbalstīt </w:t>
      </w:r>
      <w:r w:rsidRPr="009147CF">
        <w:rPr>
          <w:color w:val="auto"/>
        </w:rPr>
        <w:t>Blusu kroga ēkas iekļaušanu Valsts aizsargājamo kultūras pieminekļu sarakstā</w:t>
      </w:r>
      <w:r>
        <w:rPr>
          <w:color w:val="auto"/>
        </w:rPr>
        <w:t xml:space="preserve"> kā reģionālas </w:t>
      </w:r>
      <w:r w:rsidRPr="009147CF">
        <w:rPr>
          <w:color w:val="auto"/>
        </w:rPr>
        <w:t>reģiona nozīmes arhitektūras pieminekli</w:t>
      </w:r>
      <w:r>
        <w:rPr>
          <w:color w:val="auto"/>
        </w:rPr>
        <w:t>.</w:t>
      </w:r>
    </w:p>
    <w:p w14:paraId="432F641B" w14:textId="77777777" w:rsidR="00DC3891" w:rsidRDefault="00DC3891" w:rsidP="00DC3891">
      <w:pPr>
        <w:pStyle w:val="Default"/>
        <w:numPr>
          <w:ilvl w:val="0"/>
          <w:numId w:val="6"/>
        </w:numPr>
        <w:spacing w:after="120"/>
        <w:ind w:left="425" w:hanging="425"/>
        <w:jc w:val="both"/>
        <w:rPr>
          <w:color w:val="auto"/>
        </w:rPr>
      </w:pPr>
      <w:r>
        <w:rPr>
          <w:color w:val="auto"/>
        </w:rPr>
        <w:t xml:space="preserve">Atsaukt Carnikavas novada domes </w:t>
      </w:r>
      <w:r w:rsidRPr="009147CF">
        <w:rPr>
          <w:color w:val="auto"/>
        </w:rPr>
        <w:t>2021. gada 3. jūnija iesniegum</w:t>
      </w:r>
      <w:r>
        <w:rPr>
          <w:color w:val="auto"/>
        </w:rPr>
        <w:t>u</w:t>
      </w:r>
      <w:r w:rsidRPr="009147CF">
        <w:rPr>
          <w:color w:val="auto"/>
        </w:rPr>
        <w:t xml:space="preserve"> Nr. 01-11.2/621 “Par vēsturiskās kroga ēkas iekļaušanu aizsargājamajos kultūras pieminekļos</w:t>
      </w:r>
      <w:r>
        <w:rPr>
          <w:color w:val="auto"/>
        </w:rPr>
        <w:t>”.</w:t>
      </w:r>
    </w:p>
    <w:p w14:paraId="0C204138" w14:textId="77777777" w:rsidR="00DC3891" w:rsidRPr="00D8671B" w:rsidRDefault="00DC3891" w:rsidP="00DC3891">
      <w:pPr>
        <w:pStyle w:val="Default"/>
        <w:numPr>
          <w:ilvl w:val="0"/>
          <w:numId w:val="6"/>
        </w:numPr>
        <w:spacing w:after="120"/>
        <w:ind w:left="425" w:hanging="425"/>
        <w:jc w:val="both"/>
        <w:rPr>
          <w:color w:val="auto"/>
        </w:rPr>
      </w:pPr>
      <w:r w:rsidRPr="0080510D">
        <w:rPr>
          <w:color w:val="auto"/>
        </w:rPr>
        <w:t xml:space="preserve">Centrālās pārvaldes Administratīvajai nodaļai nosūtīt šo lēmumu </w:t>
      </w:r>
      <w:r w:rsidRPr="0080510D">
        <w:rPr>
          <w:bCs/>
        </w:rPr>
        <w:t>Nacionālās kultūras mantojuma pārvaldei</w:t>
      </w:r>
      <w:r>
        <w:rPr>
          <w:bCs/>
        </w:rPr>
        <w:t xml:space="preserve"> līdz 2023. gada 30. septembrim. </w:t>
      </w:r>
      <w:r w:rsidRPr="0080510D">
        <w:rPr>
          <w:bCs/>
        </w:rPr>
        <w:t xml:space="preserve"> </w:t>
      </w:r>
    </w:p>
    <w:p w14:paraId="4C72B9EA" w14:textId="77777777" w:rsidR="00DC3891" w:rsidRPr="0080510D" w:rsidRDefault="00DC3891" w:rsidP="00DC3891">
      <w:pPr>
        <w:pStyle w:val="Default"/>
        <w:numPr>
          <w:ilvl w:val="0"/>
          <w:numId w:val="6"/>
        </w:numPr>
        <w:ind w:left="425" w:hanging="425"/>
        <w:jc w:val="both"/>
        <w:rPr>
          <w:color w:val="auto"/>
        </w:rPr>
      </w:pPr>
      <w:r w:rsidRPr="00D8671B">
        <w:rPr>
          <w:color w:val="auto"/>
        </w:rPr>
        <w:t>Ādažu novada kultūras centra vadītājai veikt lēmuma kontroles izpildi.</w:t>
      </w:r>
    </w:p>
    <w:p w14:paraId="6853252A" w14:textId="77777777" w:rsidR="00DC3891" w:rsidRPr="00564CA6" w:rsidRDefault="00DC3891" w:rsidP="00DC3891">
      <w:pPr>
        <w:widowControl w:val="0"/>
        <w:shd w:val="clear" w:color="auto" w:fill="FFFFFF"/>
        <w:tabs>
          <w:tab w:val="left" w:pos="1985"/>
        </w:tabs>
        <w:autoSpaceDE w:val="0"/>
        <w:autoSpaceDN w:val="0"/>
        <w:adjustRightInd w:val="0"/>
        <w:jc w:val="both"/>
        <w:rPr>
          <w:rFonts w:ascii="Times New Roman" w:hAnsi="Times New Roman" w:cs="Times New Roman"/>
          <w:color w:val="FF0000"/>
        </w:rPr>
      </w:pPr>
    </w:p>
    <w:p w14:paraId="58C5B052" w14:textId="77777777" w:rsidR="00DC3891" w:rsidRDefault="00DC3891" w:rsidP="00DC3891">
      <w:pPr>
        <w:jc w:val="both"/>
        <w:rPr>
          <w:rFonts w:ascii="Times New Roman" w:hAnsi="Times New Roman" w:cs="Times New Roman"/>
        </w:rPr>
      </w:pPr>
    </w:p>
    <w:p w14:paraId="330A217E" w14:textId="77777777" w:rsidR="00DC3891" w:rsidRPr="00564CA6" w:rsidRDefault="00DC3891" w:rsidP="00DC3891">
      <w:pPr>
        <w:jc w:val="both"/>
        <w:rPr>
          <w:rFonts w:ascii="Times New Roman" w:hAnsi="Times New Roman" w:cs="Times New Roman"/>
        </w:rPr>
      </w:pPr>
    </w:p>
    <w:p w14:paraId="26B3A13D" w14:textId="77777777" w:rsidR="00DC3891" w:rsidRDefault="00DC3891" w:rsidP="00DC3891">
      <w:pPr>
        <w:jc w:val="both"/>
        <w:rPr>
          <w:rFonts w:ascii="Times New Roman" w:hAnsi="Times New Roman" w:cs="Times New Roman"/>
          <w:noProof/>
        </w:rPr>
      </w:pPr>
      <w:r w:rsidRPr="00564CA6">
        <w:rPr>
          <w:rFonts w:ascii="Times New Roman" w:hAnsi="Times New Roman" w:cs="Times New Roman"/>
          <w:noProof/>
        </w:rPr>
        <w:t>Pašvaldības domes priekšsēdētāj</w:t>
      </w:r>
      <w:r>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Pr>
          <w:rFonts w:ascii="Times New Roman" w:hAnsi="Times New Roman" w:cs="Times New Roman"/>
          <w:noProof/>
        </w:rPr>
        <w:t>K. Miķelsone</w:t>
      </w:r>
      <w:r w:rsidRPr="00564CA6">
        <w:rPr>
          <w:rFonts w:ascii="Times New Roman" w:hAnsi="Times New Roman" w:cs="Times New Roman"/>
          <w:noProof/>
        </w:rPr>
        <w:t xml:space="preserve"> </w:t>
      </w:r>
    </w:p>
    <w:p w14:paraId="543D590E" w14:textId="77777777" w:rsidR="00DC3891" w:rsidRDefault="00DC3891" w:rsidP="00DC3891">
      <w:pPr>
        <w:jc w:val="both"/>
        <w:rPr>
          <w:rFonts w:ascii="Times New Roman" w:hAnsi="Times New Roman" w:cs="Times New Roman"/>
          <w:noProof/>
        </w:rPr>
      </w:pPr>
    </w:p>
    <w:p w14:paraId="508E5B41" w14:textId="77777777" w:rsidR="00DC3891" w:rsidRPr="00CF6F1F" w:rsidRDefault="00DC3891" w:rsidP="00DC3891">
      <w:pPr>
        <w:pStyle w:val="BodyText"/>
        <w:rPr>
          <w:rFonts w:ascii="Times New Roman" w:hAnsi="Times New Roman"/>
        </w:rPr>
      </w:pPr>
      <w:bookmarkStart w:id="0" w:name="_Hlk126133549"/>
      <w:r w:rsidRPr="00F90FA3">
        <w:rPr>
          <w:rFonts w:ascii="Times New Roman" w:hAnsi="Times New Roman"/>
        </w:rPr>
        <w:t xml:space="preserve">Izsniegt norakstus: </w:t>
      </w:r>
      <w:r>
        <w:rPr>
          <w:rFonts w:ascii="Times New Roman" w:hAnsi="Times New Roman"/>
        </w:rPr>
        <w:t xml:space="preserve">CNC, </w:t>
      </w:r>
      <w:r w:rsidRPr="00F90FA3">
        <w:rPr>
          <w:rFonts w:ascii="Times New Roman" w:hAnsi="Times New Roman"/>
        </w:rPr>
        <w:t>APN</w:t>
      </w:r>
      <w:r>
        <w:rPr>
          <w:rFonts w:ascii="Times New Roman" w:hAnsi="Times New Roman"/>
        </w:rPr>
        <w:t xml:space="preserve">, </w:t>
      </w:r>
      <w:bookmarkEnd w:id="0"/>
      <w:r w:rsidRPr="00CF6F1F">
        <w:rPr>
          <w:rFonts w:ascii="Times New Roman" w:hAnsi="Times New Roman"/>
        </w:rPr>
        <w:t>Nacionālās kultūras mantojuma pārvaldes</w:t>
      </w:r>
    </w:p>
    <w:p w14:paraId="428DFA0F" w14:textId="7AECCC0B" w:rsidR="00300289" w:rsidRPr="00564CA6" w:rsidRDefault="00DC3891" w:rsidP="00DC3891">
      <w:pPr>
        <w:pStyle w:val="BodyText"/>
        <w:rPr>
          <w:rFonts w:ascii="Times New Roman" w:hAnsi="Times New Roman"/>
        </w:rPr>
      </w:pPr>
      <w:r w:rsidRPr="00CF6F1F">
        <w:rPr>
          <w:rFonts w:ascii="Times New Roman" w:hAnsi="Times New Roman"/>
        </w:rPr>
        <w:t>Rīgas reģionālajai nodaļai</w:t>
      </w:r>
      <w:r>
        <w:rPr>
          <w:rFonts w:ascii="Times New Roman" w:hAnsi="Times New Roman"/>
        </w:rPr>
        <w:t xml:space="preserve">. </w:t>
      </w:r>
    </w:p>
    <w:sectPr w:rsidR="00300289" w:rsidRPr="00564CA6" w:rsidSect="005C7FA1">
      <w:headerReference w:type="default" r:id="rId8"/>
      <w:footerReference w:type="default" r:id="rId9"/>
      <w:headerReference w:type="first" r:id="rId10"/>
      <w:footerReference w:type="first" r:id="rId11"/>
      <w:pgSz w:w="11906" w:h="16838"/>
      <w:pgMar w:top="1134" w:right="1134" w:bottom="1134"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8F0809" w14:textId="77777777" w:rsidR="008F4D00" w:rsidRDefault="008F4D00">
      <w:r>
        <w:separator/>
      </w:r>
    </w:p>
  </w:endnote>
  <w:endnote w:type="continuationSeparator" w:id="0">
    <w:p w14:paraId="363CADAC" w14:textId="77777777" w:rsidR="008F4D00" w:rsidRDefault="008F4D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2316331"/>
      <w:docPartObj>
        <w:docPartGallery w:val="Page Numbers (Bottom of Page)"/>
        <w:docPartUnique/>
      </w:docPartObj>
    </w:sdtPr>
    <w:sdtEndPr>
      <w:rPr>
        <w:rFonts w:ascii="Times New Roman" w:hAnsi="Times New Roman" w:cs="Times New Roman"/>
        <w:noProof/>
      </w:rPr>
    </w:sdtEndPr>
    <w:sdtContent>
      <w:p w14:paraId="75225E33" w14:textId="77777777" w:rsidR="005C7FA1" w:rsidRPr="005C7FA1" w:rsidRDefault="00AF2583">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3</w:t>
        </w:r>
        <w:r w:rsidRPr="005C7FA1">
          <w:rPr>
            <w:rFonts w:ascii="Times New Roman" w:hAnsi="Times New Roman" w:cs="Times New Roman"/>
            <w:noProof/>
          </w:rPr>
          <w:fldChar w:fldCharType="end"/>
        </w:r>
      </w:p>
    </w:sdtContent>
  </w:sdt>
  <w:p w14:paraId="4284BC45"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8B104C" w14:textId="77777777" w:rsidR="005C7FA1" w:rsidRPr="005C7FA1" w:rsidRDefault="005C7FA1">
    <w:pPr>
      <w:pStyle w:val="Footer"/>
      <w:jc w:val="right"/>
      <w:rPr>
        <w:rFonts w:ascii="Times New Roman" w:hAnsi="Times New Roman" w:cs="Times New Roman"/>
      </w:rPr>
    </w:pPr>
  </w:p>
  <w:p w14:paraId="11FD09B5"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E49D6C" w14:textId="77777777" w:rsidR="008F4D00" w:rsidRDefault="008F4D00">
      <w:r>
        <w:separator/>
      </w:r>
    </w:p>
  </w:footnote>
  <w:footnote w:type="continuationSeparator" w:id="0">
    <w:p w14:paraId="6C904F96" w14:textId="77777777" w:rsidR="008F4D00" w:rsidRDefault="008F4D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6126"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38B38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E3A82832">
      <w:start w:val="1"/>
      <w:numFmt w:val="decimal"/>
      <w:lvlText w:val="%1."/>
      <w:lvlJc w:val="left"/>
      <w:pPr>
        <w:ind w:left="720" w:hanging="360"/>
      </w:pPr>
      <w:rPr>
        <w:rFonts w:hint="default"/>
      </w:rPr>
    </w:lvl>
    <w:lvl w:ilvl="1" w:tplc="670A6446" w:tentative="1">
      <w:start w:val="1"/>
      <w:numFmt w:val="lowerLetter"/>
      <w:lvlText w:val="%2."/>
      <w:lvlJc w:val="left"/>
      <w:pPr>
        <w:ind w:left="1440" w:hanging="360"/>
      </w:pPr>
    </w:lvl>
    <w:lvl w:ilvl="2" w:tplc="4288EC1C" w:tentative="1">
      <w:start w:val="1"/>
      <w:numFmt w:val="lowerRoman"/>
      <w:lvlText w:val="%3."/>
      <w:lvlJc w:val="right"/>
      <w:pPr>
        <w:ind w:left="2160" w:hanging="180"/>
      </w:pPr>
    </w:lvl>
    <w:lvl w:ilvl="3" w:tplc="79460534" w:tentative="1">
      <w:start w:val="1"/>
      <w:numFmt w:val="decimal"/>
      <w:lvlText w:val="%4."/>
      <w:lvlJc w:val="left"/>
      <w:pPr>
        <w:ind w:left="2880" w:hanging="360"/>
      </w:pPr>
    </w:lvl>
    <w:lvl w:ilvl="4" w:tplc="07A6ACDC" w:tentative="1">
      <w:start w:val="1"/>
      <w:numFmt w:val="lowerLetter"/>
      <w:lvlText w:val="%5."/>
      <w:lvlJc w:val="left"/>
      <w:pPr>
        <w:ind w:left="3600" w:hanging="360"/>
      </w:pPr>
    </w:lvl>
    <w:lvl w:ilvl="5" w:tplc="11287A72" w:tentative="1">
      <w:start w:val="1"/>
      <w:numFmt w:val="lowerRoman"/>
      <w:lvlText w:val="%6."/>
      <w:lvlJc w:val="right"/>
      <w:pPr>
        <w:ind w:left="4320" w:hanging="180"/>
      </w:pPr>
    </w:lvl>
    <w:lvl w:ilvl="6" w:tplc="03A05502" w:tentative="1">
      <w:start w:val="1"/>
      <w:numFmt w:val="decimal"/>
      <w:lvlText w:val="%7."/>
      <w:lvlJc w:val="left"/>
      <w:pPr>
        <w:ind w:left="5040" w:hanging="360"/>
      </w:pPr>
    </w:lvl>
    <w:lvl w:ilvl="7" w:tplc="C7186E22" w:tentative="1">
      <w:start w:val="1"/>
      <w:numFmt w:val="lowerLetter"/>
      <w:lvlText w:val="%8."/>
      <w:lvlJc w:val="left"/>
      <w:pPr>
        <w:ind w:left="5760" w:hanging="360"/>
      </w:pPr>
    </w:lvl>
    <w:lvl w:ilvl="8" w:tplc="828E0646" w:tentative="1">
      <w:start w:val="1"/>
      <w:numFmt w:val="lowerRoman"/>
      <w:lvlText w:val="%9."/>
      <w:lvlJc w:val="right"/>
      <w:pPr>
        <w:ind w:left="6480" w:hanging="180"/>
      </w:pPr>
    </w:lvl>
  </w:abstractNum>
  <w:abstractNum w:abstractNumId="1" w15:restartNumberingAfterBreak="0">
    <w:nsid w:val="291421EA"/>
    <w:multiLevelType w:val="hybridMultilevel"/>
    <w:tmpl w:val="9E00E9FC"/>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BFE64A9"/>
    <w:multiLevelType w:val="hybridMultilevel"/>
    <w:tmpl w:val="F5AEDD3A"/>
    <w:lvl w:ilvl="0" w:tplc="BFAE0910">
      <w:start w:val="1"/>
      <w:numFmt w:val="bullet"/>
      <w:lvlText w:val=""/>
      <w:lvlJc w:val="left"/>
      <w:pPr>
        <w:ind w:left="720" w:hanging="360"/>
      </w:pPr>
      <w:rPr>
        <w:rFonts w:ascii="Symbol" w:hAnsi="Symbol" w:hint="default"/>
      </w:rPr>
    </w:lvl>
    <w:lvl w:ilvl="1" w:tplc="14EE3BAE" w:tentative="1">
      <w:start w:val="1"/>
      <w:numFmt w:val="bullet"/>
      <w:lvlText w:val="o"/>
      <w:lvlJc w:val="left"/>
      <w:pPr>
        <w:ind w:left="1440" w:hanging="360"/>
      </w:pPr>
      <w:rPr>
        <w:rFonts w:ascii="Courier New" w:hAnsi="Courier New" w:cs="Courier New" w:hint="default"/>
      </w:rPr>
    </w:lvl>
    <w:lvl w:ilvl="2" w:tplc="D838762A" w:tentative="1">
      <w:start w:val="1"/>
      <w:numFmt w:val="bullet"/>
      <w:lvlText w:val=""/>
      <w:lvlJc w:val="left"/>
      <w:pPr>
        <w:ind w:left="2160" w:hanging="360"/>
      </w:pPr>
      <w:rPr>
        <w:rFonts w:ascii="Wingdings" w:hAnsi="Wingdings" w:hint="default"/>
      </w:rPr>
    </w:lvl>
    <w:lvl w:ilvl="3" w:tplc="B7F01300" w:tentative="1">
      <w:start w:val="1"/>
      <w:numFmt w:val="bullet"/>
      <w:lvlText w:val=""/>
      <w:lvlJc w:val="left"/>
      <w:pPr>
        <w:ind w:left="2880" w:hanging="360"/>
      </w:pPr>
      <w:rPr>
        <w:rFonts w:ascii="Symbol" w:hAnsi="Symbol" w:hint="default"/>
      </w:rPr>
    </w:lvl>
    <w:lvl w:ilvl="4" w:tplc="3A0E9826" w:tentative="1">
      <w:start w:val="1"/>
      <w:numFmt w:val="bullet"/>
      <w:lvlText w:val="o"/>
      <w:lvlJc w:val="left"/>
      <w:pPr>
        <w:ind w:left="3600" w:hanging="360"/>
      </w:pPr>
      <w:rPr>
        <w:rFonts w:ascii="Courier New" w:hAnsi="Courier New" w:cs="Courier New" w:hint="default"/>
      </w:rPr>
    </w:lvl>
    <w:lvl w:ilvl="5" w:tplc="735AD86E" w:tentative="1">
      <w:start w:val="1"/>
      <w:numFmt w:val="bullet"/>
      <w:lvlText w:val=""/>
      <w:lvlJc w:val="left"/>
      <w:pPr>
        <w:ind w:left="4320" w:hanging="360"/>
      </w:pPr>
      <w:rPr>
        <w:rFonts w:ascii="Wingdings" w:hAnsi="Wingdings" w:hint="default"/>
      </w:rPr>
    </w:lvl>
    <w:lvl w:ilvl="6" w:tplc="8098E1D0" w:tentative="1">
      <w:start w:val="1"/>
      <w:numFmt w:val="bullet"/>
      <w:lvlText w:val=""/>
      <w:lvlJc w:val="left"/>
      <w:pPr>
        <w:ind w:left="5040" w:hanging="360"/>
      </w:pPr>
      <w:rPr>
        <w:rFonts w:ascii="Symbol" w:hAnsi="Symbol" w:hint="default"/>
      </w:rPr>
    </w:lvl>
    <w:lvl w:ilvl="7" w:tplc="69B82364" w:tentative="1">
      <w:start w:val="1"/>
      <w:numFmt w:val="bullet"/>
      <w:lvlText w:val="o"/>
      <w:lvlJc w:val="left"/>
      <w:pPr>
        <w:ind w:left="5760" w:hanging="360"/>
      </w:pPr>
      <w:rPr>
        <w:rFonts w:ascii="Courier New" w:hAnsi="Courier New" w:cs="Courier New" w:hint="default"/>
      </w:rPr>
    </w:lvl>
    <w:lvl w:ilvl="8" w:tplc="1B2E3370" w:tentative="1">
      <w:start w:val="1"/>
      <w:numFmt w:val="bullet"/>
      <w:lvlText w:val=""/>
      <w:lvlJc w:val="left"/>
      <w:pPr>
        <w:ind w:left="6480" w:hanging="360"/>
      </w:pPr>
      <w:rPr>
        <w:rFonts w:ascii="Wingdings" w:hAnsi="Wingdings" w:hint="default"/>
      </w:rPr>
    </w:lvl>
  </w:abstractNum>
  <w:abstractNum w:abstractNumId="3" w15:restartNumberingAfterBreak="0">
    <w:nsid w:val="45E35F90"/>
    <w:multiLevelType w:val="hybridMultilevel"/>
    <w:tmpl w:val="73DC3E8C"/>
    <w:lvl w:ilvl="0" w:tplc="F6E2EACE">
      <w:start w:val="2023"/>
      <w:numFmt w:val="bullet"/>
      <w:lvlText w:val=""/>
      <w:lvlJc w:val="left"/>
      <w:pPr>
        <w:ind w:left="720" w:hanging="360"/>
      </w:pPr>
      <w:rPr>
        <w:rFonts w:ascii="Symbol" w:eastAsia="Times New Roman" w:hAnsi="Symbol" w:cstheme="minorBidi"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59BE06BA"/>
    <w:multiLevelType w:val="hybridMultilevel"/>
    <w:tmpl w:val="744267DC"/>
    <w:lvl w:ilvl="0" w:tplc="1CAE89C4">
      <w:start w:val="1"/>
      <w:numFmt w:val="bullet"/>
      <w:lvlText w:val=""/>
      <w:lvlJc w:val="left"/>
      <w:pPr>
        <w:ind w:left="720" w:hanging="360"/>
      </w:pPr>
      <w:rPr>
        <w:rFonts w:ascii="Symbol" w:hAnsi="Symbol" w:hint="default"/>
      </w:rPr>
    </w:lvl>
    <w:lvl w:ilvl="1" w:tplc="B3D470D4" w:tentative="1">
      <w:start w:val="1"/>
      <w:numFmt w:val="bullet"/>
      <w:lvlText w:val="o"/>
      <w:lvlJc w:val="left"/>
      <w:pPr>
        <w:ind w:left="1440" w:hanging="360"/>
      </w:pPr>
      <w:rPr>
        <w:rFonts w:ascii="Courier New" w:hAnsi="Courier New" w:cs="Courier New" w:hint="default"/>
      </w:rPr>
    </w:lvl>
    <w:lvl w:ilvl="2" w:tplc="FCF63474" w:tentative="1">
      <w:start w:val="1"/>
      <w:numFmt w:val="bullet"/>
      <w:lvlText w:val=""/>
      <w:lvlJc w:val="left"/>
      <w:pPr>
        <w:ind w:left="2160" w:hanging="360"/>
      </w:pPr>
      <w:rPr>
        <w:rFonts w:ascii="Wingdings" w:hAnsi="Wingdings" w:hint="default"/>
      </w:rPr>
    </w:lvl>
    <w:lvl w:ilvl="3" w:tplc="AAFE481C" w:tentative="1">
      <w:start w:val="1"/>
      <w:numFmt w:val="bullet"/>
      <w:lvlText w:val=""/>
      <w:lvlJc w:val="left"/>
      <w:pPr>
        <w:ind w:left="2880" w:hanging="360"/>
      </w:pPr>
      <w:rPr>
        <w:rFonts w:ascii="Symbol" w:hAnsi="Symbol" w:hint="default"/>
      </w:rPr>
    </w:lvl>
    <w:lvl w:ilvl="4" w:tplc="A90E2812" w:tentative="1">
      <w:start w:val="1"/>
      <w:numFmt w:val="bullet"/>
      <w:lvlText w:val="o"/>
      <w:lvlJc w:val="left"/>
      <w:pPr>
        <w:ind w:left="3600" w:hanging="360"/>
      </w:pPr>
      <w:rPr>
        <w:rFonts w:ascii="Courier New" w:hAnsi="Courier New" w:cs="Courier New" w:hint="default"/>
      </w:rPr>
    </w:lvl>
    <w:lvl w:ilvl="5" w:tplc="8F3C7C22" w:tentative="1">
      <w:start w:val="1"/>
      <w:numFmt w:val="bullet"/>
      <w:lvlText w:val=""/>
      <w:lvlJc w:val="left"/>
      <w:pPr>
        <w:ind w:left="4320" w:hanging="360"/>
      </w:pPr>
      <w:rPr>
        <w:rFonts w:ascii="Wingdings" w:hAnsi="Wingdings" w:hint="default"/>
      </w:rPr>
    </w:lvl>
    <w:lvl w:ilvl="6" w:tplc="8FFA0D3C" w:tentative="1">
      <w:start w:val="1"/>
      <w:numFmt w:val="bullet"/>
      <w:lvlText w:val=""/>
      <w:lvlJc w:val="left"/>
      <w:pPr>
        <w:ind w:left="5040" w:hanging="360"/>
      </w:pPr>
      <w:rPr>
        <w:rFonts w:ascii="Symbol" w:hAnsi="Symbol" w:hint="default"/>
      </w:rPr>
    </w:lvl>
    <w:lvl w:ilvl="7" w:tplc="F5520126" w:tentative="1">
      <w:start w:val="1"/>
      <w:numFmt w:val="bullet"/>
      <w:lvlText w:val="o"/>
      <w:lvlJc w:val="left"/>
      <w:pPr>
        <w:ind w:left="5760" w:hanging="360"/>
      </w:pPr>
      <w:rPr>
        <w:rFonts w:ascii="Courier New" w:hAnsi="Courier New" w:cs="Courier New" w:hint="default"/>
      </w:rPr>
    </w:lvl>
    <w:lvl w:ilvl="8" w:tplc="734A62FE" w:tentative="1">
      <w:start w:val="1"/>
      <w:numFmt w:val="bullet"/>
      <w:lvlText w:val=""/>
      <w:lvlJc w:val="left"/>
      <w:pPr>
        <w:ind w:left="6480" w:hanging="360"/>
      </w:pPr>
      <w:rPr>
        <w:rFonts w:ascii="Wingdings" w:hAnsi="Wingdings" w:hint="default"/>
      </w:rPr>
    </w:lvl>
  </w:abstractNum>
  <w:abstractNum w:abstractNumId="5"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abstractNum w:abstractNumId="6" w15:restartNumberingAfterBreak="0">
    <w:nsid w:val="688213F0"/>
    <w:multiLevelType w:val="hybridMultilevel"/>
    <w:tmpl w:val="37D08746"/>
    <w:lvl w:ilvl="0" w:tplc="2594EBC8">
      <w:start w:val="1"/>
      <w:numFmt w:val="bullet"/>
      <w:lvlText w:val=""/>
      <w:lvlJc w:val="left"/>
      <w:pPr>
        <w:ind w:left="720" w:hanging="360"/>
      </w:pPr>
      <w:rPr>
        <w:rFonts w:ascii="Symbol" w:hAnsi="Symbol" w:hint="default"/>
      </w:rPr>
    </w:lvl>
    <w:lvl w:ilvl="1" w:tplc="0328689A" w:tentative="1">
      <w:start w:val="1"/>
      <w:numFmt w:val="bullet"/>
      <w:lvlText w:val="o"/>
      <w:lvlJc w:val="left"/>
      <w:pPr>
        <w:ind w:left="1440" w:hanging="360"/>
      </w:pPr>
      <w:rPr>
        <w:rFonts w:ascii="Courier New" w:hAnsi="Courier New" w:cs="Courier New" w:hint="default"/>
      </w:rPr>
    </w:lvl>
    <w:lvl w:ilvl="2" w:tplc="4FC48098" w:tentative="1">
      <w:start w:val="1"/>
      <w:numFmt w:val="bullet"/>
      <w:lvlText w:val=""/>
      <w:lvlJc w:val="left"/>
      <w:pPr>
        <w:ind w:left="2160" w:hanging="360"/>
      </w:pPr>
      <w:rPr>
        <w:rFonts w:ascii="Wingdings" w:hAnsi="Wingdings" w:hint="default"/>
      </w:rPr>
    </w:lvl>
    <w:lvl w:ilvl="3" w:tplc="D5CEE074" w:tentative="1">
      <w:start w:val="1"/>
      <w:numFmt w:val="bullet"/>
      <w:lvlText w:val=""/>
      <w:lvlJc w:val="left"/>
      <w:pPr>
        <w:ind w:left="2880" w:hanging="360"/>
      </w:pPr>
      <w:rPr>
        <w:rFonts w:ascii="Symbol" w:hAnsi="Symbol" w:hint="default"/>
      </w:rPr>
    </w:lvl>
    <w:lvl w:ilvl="4" w:tplc="6DB2D21A" w:tentative="1">
      <w:start w:val="1"/>
      <w:numFmt w:val="bullet"/>
      <w:lvlText w:val="o"/>
      <w:lvlJc w:val="left"/>
      <w:pPr>
        <w:ind w:left="3600" w:hanging="360"/>
      </w:pPr>
      <w:rPr>
        <w:rFonts w:ascii="Courier New" w:hAnsi="Courier New" w:cs="Courier New" w:hint="default"/>
      </w:rPr>
    </w:lvl>
    <w:lvl w:ilvl="5" w:tplc="DD046184" w:tentative="1">
      <w:start w:val="1"/>
      <w:numFmt w:val="bullet"/>
      <w:lvlText w:val=""/>
      <w:lvlJc w:val="left"/>
      <w:pPr>
        <w:ind w:left="4320" w:hanging="360"/>
      </w:pPr>
      <w:rPr>
        <w:rFonts w:ascii="Wingdings" w:hAnsi="Wingdings" w:hint="default"/>
      </w:rPr>
    </w:lvl>
    <w:lvl w:ilvl="6" w:tplc="6EECE038" w:tentative="1">
      <w:start w:val="1"/>
      <w:numFmt w:val="bullet"/>
      <w:lvlText w:val=""/>
      <w:lvlJc w:val="left"/>
      <w:pPr>
        <w:ind w:left="5040" w:hanging="360"/>
      </w:pPr>
      <w:rPr>
        <w:rFonts w:ascii="Symbol" w:hAnsi="Symbol" w:hint="default"/>
      </w:rPr>
    </w:lvl>
    <w:lvl w:ilvl="7" w:tplc="49FA4E32" w:tentative="1">
      <w:start w:val="1"/>
      <w:numFmt w:val="bullet"/>
      <w:lvlText w:val="o"/>
      <w:lvlJc w:val="left"/>
      <w:pPr>
        <w:ind w:left="5760" w:hanging="360"/>
      </w:pPr>
      <w:rPr>
        <w:rFonts w:ascii="Courier New" w:hAnsi="Courier New" w:cs="Courier New" w:hint="default"/>
      </w:rPr>
    </w:lvl>
    <w:lvl w:ilvl="8" w:tplc="24B6E7BC" w:tentative="1">
      <w:start w:val="1"/>
      <w:numFmt w:val="bullet"/>
      <w:lvlText w:val=""/>
      <w:lvlJc w:val="left"/>
      <w:pPr>
        <w:ind w:left="6480" w:hanging="360"/>
      </w:pPr>
      <w:rPr>
        <w:rFonts w:ascii="Wingdings" w:hAnsi="Wingdings" w:hint="default"/>
      </w:rPr>
    </w:lvl>
  </w:abstractNum>
  <w:abstractNum w:abstractNumId="7" w15:restartNumberingAfterBreak="0">
    <w:nsid w:val="6B1007B7"/>
    <w:multiLevelType w:val="multilevel"/>
    <w:tmpl w:val="60FAB014"/>
    <w:lvl w:ilvl="0">
      <w:start w:val="1"/>
      <w:numFmt w:val="decimal"/>
      <w:lvlText w:val="%1."/>
      <w:lvlJc w:val="left"/>
      <w:pPr>
        <w:ind w:left="720" w:hanging="360"/>
      </w:pPr>
      <w:rPr>
        <w:rFonts w:hint="default"/>
      </w:rPr>
    </w:lvl>
    <w:lvl w:ilvl="1">
      <w:start w:val="1"/>
      <w:numFmt w:val="decimal"/>
      <w:isLgl/>
      <w:lvlText w:val="%1.%2."/>
      <w:lvlJc w:val="left"/>
      <w:pPr>
        <w:ind w:left="840" w:hanging="48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680697298">
    <w:abstractNumId w:val="5"/>
  </w:num>
  <w:num w:numId="2" w16cid:durableId="1803840619">
    <w:abstractNumId w:val="0"/>
  </w:num>
  <w:num w:numId="3" w16cid:durableId="817527444">
    <w:abstractNumId w:val="4"/>
  </w:num>
  <w:num w:numId="4" w16cid:durableId="2116049264">
    <w:abstractNumId w:val="2"/>
  </w:num>
  <w:num w:numId="5" w16cid:durableId="639773795">
    <w:abstractNumId w:val="6"/>
  </w:num>
  <w:num w:numId="6" w16cid:durableId="1054700112">
    <w:abstractNumId w:val="7"/>
  </w:num>
  <w:num w:numId="7" w16cid:durableId="705715256">
    <w:abstractNumId w:val="1"/>
  </w:num>
  <w:num w:numId="8" w16cid:durableId="20088243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55632"/>
    <w:rsid w:val="00070E3F"/>
    <w:rsid w:val="00073A17"/>
    <w:rsid w:val="000B1E96"/>
    <w:rsid w:val="00124415"/>
    <w:rsid w:val="00177E55"/>
    <w:rsid w:val="001B2927"/>
    <w:rsid w:val="00222529"/>
    <w:rsid w:val="0025391B"/>
    <w:rsid w:val="00297558"/>
    <w:rsid w:val="00300289"/>
    <w:rsid w:val="003515FD"/>
    <w:rsid w:val="00351D48"/>
    <w:rsid w:val="003537F3"/>
    <w:rsid w:val="00357CAC"/>
    <w:rsid w:val="0037463D"/>
    <w:rsid w:val="00386E7D"/>
    <w:rsid w:val="003F560C"/>
    <w:rsid w:val="00411985"/>
    <w:rsid w:val="00447295"/>
    <w:rsid w:val="00477546"/>
    <w:rsid w:val="00477DEE"/>
    <w:rsid w:val="004B2131"/>
    <w:rsid w:val="004D516C"/>
    <w:rsid w:val="004E5A62"/>
    <w:rsid w:val="0053073B"/>
    <w:rsid w:val="00543508"/>
    <w:rsid w:val="00564CA6"/>
    <w:rsid w:val="005C7FA1"/>
    <w:rsid w:val="006125C3"/>
    <w:rsid w:val="00617AAC"/>
    <w:rsid w:val="00641849"/>
    <w:rsid w:val="006615E4"/>
    <w:rsid w:val="00692C37"/>
    <w:rsid w:val="00693F05"/>
    <w:rsid w:val="00697CAA"/>
    <w:rsid w:val="006D3451"/>
    <w:rsid w:val="0074092B"/>
    <w:rsid w:val="007710ED"/>
    <w:rsid w:val="0077234C"/>
    <w:rsid w:val="0080510D"/>
    <w:rsid w:val="00814080"/>
    <w:rsid w:val="00823E3C"/>
    <w:rsid w:val="00833EAC"/>
    <w:rsid w:val="008370CD"/>
    <w:rsid w:val="0085273A"/>
    <w:rsid w:val="00856A70"/>
    <w:rsid w:val="008C6CA9"/>
    <w:rsid w:val="008F2AF0"/>
    <w:rsid w:val="008F4D00"/>
    <w:rsid w:val="009139A1"/>
    <w:rsid w:val="009147CF"/>
    <w:rsid w:val="009658A2"/>
    <w:rsid w:val="00973AE4"/>
    <w:rsid w:val="00991030"/>
    <w:rsid w:val="00996740"/>
    <w:rsid w:val="009B2589"/>
    <w:rsid w:val="009C281E"/>
    <w:rsid w:val="009E0BCE"/>
    <w:rsid w:val="00A07C3C"/>
    <w:rsid w:val="00A53A1E"/>
    <w:rsid w:val="00A727D2"/>
    <w:rsid w:val="00AB0FFB"/>
    <w:rsid w:val="00AB28B7"/>
    <w:rsid w:val="00AF2583"/>
    <w:rsid w:val="00AF3572"/>
    <w:rsid w:val="00B334ED"/>
    <w:rsid w:val="00B36CD4"/>
    <w:rsid w:val="00B91AFE"/>
    <w:rsid w:val="00B962E2"/>
    <w:rsid w:val="00BE1878"/>
    <w:rsid w:val="00C043A4"/>
    <w:rsid w:val="00C07629"/>
    <w:rsid w:val="00C4206E"/>
    <w:rsid w:val="00CC779C"/>
    <w:rsid w:val="00D836D5"/>
    <w:rsid w:val="00D8671B"/>
    <w:rsid w:val="00D86969"/>
    <w:rsid w:val="00D8723A"/>
    <w:rsid w:val="00DC3891"/>
    <w:rsid w:val="00DC7D98"/>
    <w:rsid w:val="00DF614E"/>
    <w:rsid w:val="00E071EF"/>
    <w:rsid w:val="00E52DA2"/>
    <w:rsid w:val="00E57955"/>
    <w:rsid w:val="00E74FDC"/>
    <w:rsid w:val="00E75D8D"/>
    <w:rsid w:val="00F11C7A"/>
    <w:rsid w:val="00F537D1"/>
    <w:rsid w:val="00F90FA3"/>
    <w:rsid w:val="00FA183C"/>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CB7E24"/>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NoSpacing">
    <w:name w:val="No Spacing"/>
    <w:link w:val="NoSpacingChar"/>
    <w:uiPriority w:val="1"/>
    <w:qFormat/>
    <w:rsid w:val="00C4206E"/>
    <w:pPr>
      <w:widowControl w:val="0"/>
    </w:pPr>
    <w:rPr>
      <w:rFonts w:ascii="Calibri" w:eastAsia="Calibri" w:hAnsi="Calibri" w:cs="Times New Roman"/>
      <w:sz w:val="22"/>
      <w:szCs w:val="22"/>
      <w:lang w:val="en-US"/>
    </w:rPr>
  </w:style>
  <w:style w:type="paragraph" w:styleId="ListParagraph">
    <w:name w:val="List Paragraph"/>
    <w:basedOn w:val="Normal"/>
    <w:uiPriority w:val="34"/>
    <w:qFormat/>
    <w:rsid w:val="00C4206E"/>
    <w:pPr>
      <w:spacing w:after="120"/>
      <w:ind w:left="720"/>
      <w:contextualSpacing/>
      <w:jc w:val="both"/>
    </w:pPr>
    <w:rPr>
      <w:rFonts w:ascii="Times New Roman" w:hAnsi="Times New Roman" w:cs="Times New Roman"/>
    </w:rPr>
  </w:style>
  <w:style w:type="paragraph" w:customStyle="1" w:styleId="xmsonormal">
    <w:name w:val="x_msonormal"/>
    <w:basedOn w:val="Normal"/>
    <w:rsid w:val="00C4206E"/>
    <w:pPr>
      <w:spacing w:before="100" w:beforeAutospacing="1" w:after="100" w:afterAutospacing="1"/>
    </w:pPr>
    <w:rPr>
      <w:rFonts w:ascii="Times New Roman" w:eastAsia="Times New Roman" w:hAnsi="Times New Roman" w:cs="Times New Roman"/>
      <w:lang w:eastAsia="lv-LV"/>
    </w:rPr>
  </w:style>
  <w:style w:type="character" w:customStyle="1" w:styleId="NoSpacingChar">
    <w:name w:val="No Spacing Char"/>
    <w:link w:val="NoSpacing"/>
    <w:uiPriority w:val="1"/>
    <w:locked/>
    <w:rsid w:val="00C4206E"/>
    <w:rPr>
      <w:rFonts w:ascii="Calibri" w:eastAsia="Calibri" w:hAnsi="Calibri" w:cs="Times New Roman"/>
      <w:sz w:val="22"/>
      <w:szCs w:val="22"/>
      <w:lang w:val="en-US"/>
    </w:rPr>
  </w:style>
  <w:style w:type="character" w:customStyle="1" w:styleId="xxxxxxxxxxxxxxxxxxxcontentpasted0">
    <w:name w:val="x_x_x_x_x_x_x_x_x_x_x_x_x_x_x_x_x_x_x_contentpasted0"/>
    <w:basedOn w:val="DefaultParagraphFont"/>
    <w:rsid w:val="00C4206E"/>
  </w:style>
  <w:style w:type="paragraph" w:customStyle="1" w:styleId="Default">
    <w:name w:val="Default"/>
    <w:rsid w:val="00C4206E"/>
    <w:pPr>
      <w:autoSpaceDE w:val="0"/>
      <w:autoSpaceDN w:val="0"/>
      <w:adjustRightInd w:val="0"/>
    </w:pPr>
    <w:rPr>
      <w:rFonts w:ascii="Times New Roman" w:hAnsi="Times New Roman" w:cs="Times New Roman"/>
      <w:color w:val="000000"/>
    </w:rPr>
  </w:style>
  <w:style w:type="paragraph" w:styleId="BodyText">
    <w:name w:val="Body Text"/>
    <w:basedOn w:val="Normal"/>
    <w:link w:val="BodyTextChar"/>
    <w:unhideWhenUsed/>
    <w:rsid w:val="00C4206E"/>
    <w:pPr>
      <w:jc w:val="both"/>
    </w:pPr>
    <w:rPr>
      <w:rFonts w:ascii="Arial" w:eastAsia="Times New Roman" w:hAnsi="Arial" w:cs="Times New Roman"/>
      <w:sz w:val="20"/>
      <w:szCs w:val="20"/>
    </w:rPr>
  </w:style>
  <w:style w:type="character" w:customStyle="1" w:styleId="BodyTextChar">
    <w:name w:val="Body Text Char"/>
    <w:basedOn w:val="DefaultParagraphFont"/>
    <w:link w:val="BodyText"/>
    <w:rsid w:val="00C4206E"/>
    <w:rPr>
      <w:rFonts w:ascii="Arial" w:eastAsia="Times New Roman" w:hAnsi="Arial" w:cs="Times New Roman"/>
      <w:sz w:val="20"/>
      <w:szCs w:val="20"/>
    </w:rPr>
  </w:style>
  <w:style w:type="paragraph" w:styleId="Revision">
    <w:name w:val="Revision"/>
    <w:hidden/>
    <w:uiPriority w:val="99"/>
    <w:semiHidden/>
    <w:rsid w:val="00A07C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11077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5961</Words>
  <Characters>3398</Characters>
  <Application>Microsoft Office Word</Application>
  <DocSecurity>0</DocSecurity>
  <Lines>28</Lines>
  <Paragraphs>18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2023-09-22T07:36:00Z</dcterms:created>
  <dcterms:modified xsi:type="dcterms:W3CDTF">2023-09-22T07:36:00Z</dcterms:modified>
</cp:coreProperties>
</file>