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2E07" w14:textId="09BE4A37" w:rsidR="008B0386" w:rsidRDefault="001C0FE6" w:rsidP="008B0386">
      <w:pPr>
        <w:pStyle w:val="BodyText"/>
        <w:jc w:val="center"/>
        <w:rPr>
          <w:rFonts w:ascii="Times New Roman" w:hAnsi="Times New Roman"/>
          <w:sz w:val="28"/>
          <w:szCs w:val="28"/>
        </w:rPr>
      </w:pPr>
      <w:r w:rsidRPr="00D90A76">
        <w:rPr>
          <w:noProof/>
        </w:rPr>
        <w:drawing>
          <wp:inline distT="0" distB="0" distL="0" distR="0" wp14:anchorId="19B23EAF" wp14:editId="708B2975">
            <wp:extent cx="5730240" cy="1165860"/>
            <wp:effectExtent l="0" t="0" r="3810" b="0"/>
            <wp:docPr id="2291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6431E0CB" w14:textId="48D888FA" w:rsidR="001C0FE6" w:rsidRDefault="001C0FE6" w:rsidP="008B0386">
      <w:pPr>
        <w:pStyle w:val="BodyText"/>
        <w:jc w:val="center"/>
        <w:rPr>
          <w:rFonts w:ascii="Times New Roman" w:hAnsi="Times New Roman"/>
          <w:sz w:val="28"/>
          <w:szCs w:val="28"/>
        </w:rPr>
      </w:pPr>
    </w:p>
    <w:p w14:paraId="7C6729AA" w14:textId="6EF5B342" w:rsidR="001C0FE6" w:rsidRPr="00A6712C" w:rsidRDefault="001C0FE6" w:rsidP="001C0FE6">
      <w:pPr>
        <w:jc w:val="right"/>
      </w:pPr>
      <w:r>
        <w:t xml:space="preserve">PROJEKTS uz </w:t>
      </w:r>
      <w:r w:rsidR="00F75BFB">
        <w:t>16</w:t>
      </w:r>
      <w:r w:rsidRPr="00A6712C">
        <w:t>.</w:t>
      </w:r>
      <w:r w:rsidR="00166277">
        <w:t>01</w:t>
      </w:r>
      <w:r w:rsidRPr="00A6712C">
        <w:t>.202</w:t>
      </w:r>
      <w:r w:rsidR="00166277">
        <w:t>4</w:t>
      </w:r>
      <w:r w:rsidRPr="00A6712C">
        <w:t>.</w:t>
      </w:r>
    </w:p>
    <w:p w14:paraId="1CB65A2B" w14:textId="6ED91C91" w:rsidR="001C0FE6" w:rsidRDefault="001C0FE6" w:rsidP="001C0FE6">
      <w:pPr>
        <w:jc w:val="right"/>
      </w:pPr>
      <w:r w:rsidRPr="00A6712C">
        <w:t>vēlamais datums izskatīšanai</w:t>
      </w:r>
      <w:r>
        <w:t xml:space="preserve">: </w:t>
      </w:r>
      <w:r w:rsidR="00166277">
        <w:t>A</w:t>
      </w:r>
      <w:r w:rsidR="007D2DA5">
        <w:t>K</w:t>
      </w:r>
      <w:r w:rsidRPr="003678C2">
        <w:t xml:space="preserve">: </w:t>
      </w:r>
      <w:r w:rsidR="008857D6">
        <w:t>10</w:t>
      </w:r>
      <w:r w:rsidRPr="003678C2">
        <w:t>.</w:t>
      </w:r>
      <w:r w:rsidR="008857D6">
        <w:t>01</w:t>
      </w:r>
      <w:r w:rsidRPr="003678C2">
        <w:t>.202</w:t>
      </w:r>
      <w:r w:rsidR="008857D6">
        <w:t>4</w:t>
      </w:r>
      <w:r w:rsidRPr="003678C2">
        <w:t>.</w:t>
      </w:r>
    </w:p>
    <w:p w14:paraId="3382DF01" w14:textId="2AAD6715" w:rsidR="00616060" w:rsidRDefault="00616060" w:rsidP="001C0FE6">
      <w:pPr>
        <w:jc w:val="right"/>
      </w:pPr>
      <w:r>
        <w:t>FK: 17.01.2024.</w:t>
      </w:r>
    </w:p>
    <w:p w14:paraId="359D013A" w14:textId="1E8B5655" w:rsidR="008857D6" w:rsidRPr="003678C2" w:rsidRDefault="008857D6" w:rsidP="001C0FE6">
      <w:pPr>
        <w:jc w:val="right"/>
      </w:pPr>
      <w:r>
        <w:t>domes sēdē: 25.01.2024.</w:t>
      </w:r>
    </w:p>
    <w:p w14:paraId="1AADDD65" w14:textId="77777777" w:rsidR="001C0FE6" w:rsidRPr="00A6712C" w:rsidRDefault="001C0FE6" w:rsidP="001C0FE6">
      <w:pPr>
        <w:jc w:val="right"/>
      </w:pPr>
      <w:r w:rsidRPr="00A6712C">
        <w:t>sagatavotāj</w:t>
      </w:r>
      <w:r>
        <w:t>s</w:t>
      </w:r>
      <w:r w:rsidRPr="00A6712C">
        <w:t xml:space="preserve">: </w:t>
      </w:r>
      <w:r>
        <w:t>Ilona Gotharde</w:t>
      </w:r>
    </w:p>
    <w:p w14:paraId="1B1320E5" w14:textId="77777777" w:rsidR="001C0FE6" w:rsidRDefault="001C0FE6" w:rsidP="001C0FE6">
      <w:pPr>
        <w:jc w:val="right"/>
      </w:pPr>
      <w:r w:rsidRPr="00A6712C">
        <w:t xml:space="preserve">ziņotājs: </w:t>
      </w:r>
      <w:r>
        <w:t>Ilona Gotharde</w:t>
      </w:r>
    </w:p>
    <w:p w14:paraId="47E1A351" w14:textId="77777777" w:rsidR="001C0FE6" w:rsidRDefault="001C0FE6" w:rsidP="001C0FE6">
      <w:pPr>
        <w:jc w:val="right"/>
      </w:pPr>
    </w:p>
    <w:p w14:paraId="253F2F53" w14:textId="77777777" w:rsidR="001C0FE6" w:rsidRPr="006D594C" w:rsidRDefault="001C0FE6" w:rsidP="001C0FE6">
      <w:pPr>
        <w:jc w:val="center"/>
        <w:rPr>
          <w:sz w:val="28"/>
          <w:szCs w:val="28"/>
        </w:rPr>
      </w:pPr>
      <w:r w:rsidRPr="006D594C">
        <w:rPr>
          <w:sz w:val="28"/>
          <w:szCs w:val="28"/>
        </w:rPr>
        <w:t>LĒMUMS</w:t>
      </w:r>
    </w:p>
    <w:p w14:paraId="04073881" w14:textId="77777777" w:rsidR="001C0FE6" w:rsidRPr="00952CA8" w:rsidRDefault="001C0FE6" w:rsidP="001C0FE6">
      <w:pPr>
        <w:jc w:val="center"/>
        <w:rPr>
          <w:sz w:val="23"/>
          <w:szCs w:val="23"/>
        </w:rPr>
      </w:pPr>
      <w:r w:rsidRPr="00952CA8">
        <w:rPr>
          <w:sz w:val="23"/>
          <w:szCs w:val="23"/>
        </w:rPr>
        <w:t xml:space="preserve">Ādažos, Ādažu novadā </w:t>
      </w:r>
    </w:p>
    <w:p w14:paraId="7ED2A58C" w14:textId="77777777" w:rsidR="001C0FE6" w:rsidRDefault="001C0FE6" w:rsidP="001C0FE6">
      <w:pPr>
        <w:spacing w:before="120"/>
        <w:jc w:val="both"/>
        <w:rPr>
          <w:rFonts w:eastAsia="Calibri"/>
        </w:rPr>
      </w:pPr>
    </w:p>
    <w:p w14:paraId="07CE674B" w14:textId="0FA8302B" w:rsidR="001C0FE6" w:rsidRPr="00292C67" w:rsidRDefault="001C0FE6" w:rsidP="001C0FE6">
      <w:pPr>
        <w:spacing w:before="120"/>
        <w:jc w:val="both"/>
        <w:rPr>
          <w:rFonts w:eastAsia="Calibri"/>
          <w:color w:val="000000"/>
        </w:rPr>
      </w:pPr>
      <w:r w:rsidRPr="00292C67">
        <w:rPr>
          <w:rFonts w:eastAsia="Calibri"/>
        </w:rPr>
        <w:t>202</w:t>
      </w:r>
      <w:r w:rsidR="000508EB">
        <w:rPr>
          <w:rFonts w:eastAsia="Calibri"/>
        </w:rPr>
        <w:t>4</w:t>
      </w:r>
      <w:r w:rsidRPr="00292C67">
        <w:rPr>
          <w:rFonts w:eastAsia="Calibri"/>
        </w:rPr>
        <w:t xml:space="preserve">. gada </w:t>
      </w:r>
      <w:r w:rsidR="00067783">
        <w:rPr>
          <w:rFonts w:eastAsia="Calibri"/>
        </w:rPr>
        <w:t>25</w:t>
      </w:r>
      <w:r w:rsidRPr="00292C67">
        <w:rPr>
          <w:rFonts w:eastAsia="Calibri"/>
        </w:rPr>
        <w:t xml:space="preserve">. </w:t>
      </w:r>
      <w:r w:rsidR="007D2DA5">
        <w:rPr>
          <w:rFonts w:eastAsia="Calibri"/>
        </w:rPr>
        <w:t>janvārī</w:t>
      </w:r>
      <w:r w:rsidRPr="00292C67">
        <w:rPr>
          <w:rFonts w:eastAsia="Calibri"/>
        </w:rPr>
        <w:tab/>
      </w:r>
      <w:r w:rsidRPr="00292C67">
        <w:rPr>
          <w:rFonts w:eastAsia="Calibri"/>
        </w:rPr>
        <w:tab/>
      </w:r>
      <w:r w:rsidRPr="00292C67">
        <w:rPr>
          <w:rFonts w:eastAsia="Calibri"/>
        </w:rPr>
        <w:tab/>
        <w:t xml:space="preserve">     </w:t>
      </w:r>
      <w:r w:rsidRPr="00292C67">
        <w:rPr>
          <w:rFonts w:eastAsia="Calibri"/>
        </w:rPr>
        <w:tab/>
      </w:r>
      <w:r w:rsidRPr="00292C67">
        <w:rPr>
          <w:rFonts w:eastAsia="Calibri"/>
        </w:rPr>
        <w:tab/>
      </w:r>
      <w:r w:rsidR="007D2DA5">
        <w:rPr>
          <w:rFonts w:eastAsia="Calibri"/>
        </w:rPr>
        <w:t xml:space="preserve">                </w:t>
      </w:r>
      <w:r w:rsidRPr="00292C67">
        <w:rPr>
          <w:rFonts w:eastAsia="Calibri"/>
          <w:bCs/>
        </w:rPr>
        <w:t>Nr.</w:t>
      </w:r>
      <w:r w:rsidRPr="00292C67">
        <w:rPr>
          <w:rFonts w:eastAsia="Calibri"/>
        </w:rPr>
        <w:t>{{DOKREGNUMURS}}</w:t>
      </w:r>
      <w:r w:rsidRPr="00292C67">
        <w:rPr>
          <w:rFonts w:eastAsia="Calibri"/>
        </w:rPr>
        <w:tab/>
      </w:r>
    </w:p>
    <w:p w14:paraId="6D19DB53" w14:textId="0F3D5219" w:rsidR="00E81871" w:rsidRDefault="007D2DA5" w:rsidP="00067783">
      <w:pPr>
        <w:pStyle w:val="BodyText"/>
        <w:jc w:val="center"/>
        <w:rPr>
          <w:rFonts w:ascii="Times New Roman" w:hAnsi="Times New Roman"/>
          <w:b/>
          <w:sz w:val="23"/>
          <w:szCs w:val="23"/>
        </w:rPr>
      </w:pPr>
      <w:bookmarkStart w:id="0" w:name="_Hlk17191868"/>
      <w:r>
        <w:rPr>
          <w:rFonts w:ascii="Times New Roman" w:hAnsi="Times New Roman"/>
          <w:b/>
          <w:sz w:val="23"/>
          <w:szCs w:val="23"/>
        </w:rPr>
        <w:t>P</w:t>
      </w:r>
      <w:r w:rsidR="00C97DE4" w:rsidRPr="00952CA8">
        <w:rPr>
          <w:rFonts w:ascii="Times New Roman" w:hAnsi="Times New Roman"/>
          <w:b/>
          <w:sz w:val="23"/>
          <w:szCs w:val="23"/>
        </w:rPr>
        <w:t>ar</w:t>
      </w:r>
      <w:r w:rsidR="00821DF2">
        <w:rPr>
          <w:rFonts w:ascii="Times New Roman" w:hAnsi="Times New Roman"/>
          <w:b/>
          <w:sz w:val="23"/>
          <w:szCs w:val="23"/>
        </w:rPr>
        <w:t xml:space="preserve"> telpu </w:t>
      </w:r>
      <w:r w:rsidR="00067783" w:rsidRPr="00952CA8">
        <w:rPr>
          <w:rFonts w:ascii="Times New Roman" w:hAnsi="Times New Roman"/>
          <w:b/>
          <w:sz w:val="23"/>
          <w:szCs w:val="23"/>
        </w:rPr>
        <w:t xml:space="preserve">nodošanu nomā </w:t>
      </w:r>
      <w:r w:rsidR="00821DF2" w:rsidRPr="00952CA8">
        <w:rPr>
          <w:rFonts w:ascii="Times New Roman" w:hAnsi="Times New Roman"/>
          <w:b/>
          <w:sz w:val="23"/>
          <w:szCs w:val="23"/>
        </w:rPr>
        <w:t xml:space="preserve">Garā iela 20, Carnikava </w:t>
      </w:r>
    </w:p>
    <w:p w14:paraId="3E665784" w14:textId="773835BF" w:rsidR="000C4906" w:rsidRDefault="000C4906" w:rsidP="00C97DE4">
      <w:pPr>
        <w:pStyle w:val="BodyText"/>
        <w:jc w:val="center"/>
        <w:rPr>
          <w:rFonts w:ascii="Times New Roman" w:hAnsi="Times New Roman"/>
          <w:b/>
          <w:sz w:val="23"/>
          <w:szCs w:val="23"/>
        </w:rPr>
      </w:pPr>
    </w:p>
    <w:p w14:paraId="4576ABBA" w14:textId="0D79C358" w:rsidR="003926C9" w:rsidRPr="0028287C" w:rsidRDefault="00FC192D" w:rsidP="0028287C">
      <w:pPr>
        <w:spacing w:after="120"/>
        <w:jc w:val="both"/>
      </w:pPr>
      <w:r w:rsidRPr="0028287C">
        <w:t xml:space="preserve">Ādažu novada pašvaldībā 13.12.2023. saņemts SIA “MM </w:t>
      </w:r>
      <w:proofErr w:type="spellStart"/>
      <w:r w:rsidRPr="0028287C">
        <w:t>Medical</w:t>
      </w:r>
      <w:proofErr w:type="spellEnd"/>
      <w:r w:rsidRPr="0028287C">
        <w:t xml:space="preserve">” </w:t>
      </w:r>
      <w:r w:rsidRPr="00067783">
        <w:t>(</w:t>
      </w:r>
      <w:r w:rsidR="00067783" w:rsidRPr="00067783">
        <w:t xml:space="preserve">reģistrācijas </w:t>
      </w:r>
      <w:r w:rsidR="00067783">
        <w:t>Nr.</w:t>
      </w:r>
      <w:r w:rsidR="000508EB">
        <w:t> </w:t>
      </w:r>
      <w:r w:rsidR="00067783" w:rsidRPr="00067783">
        <w:t xml:space="preserve">40203526780, juridiskā adrese: Jaunciema 6. līnija 1B, Rīga, LV-1023 </w:t>
      </w:r>
      <w:r w:rsidR="00067783">
        <w:t>(</w:t>
      </w:r>
      <w:r w:rsidRPr="0028287C">
        <w:t>turpmāk – Iesniedzēj</w:t>
      </w:r>
      <w:r w:rsidR="007A76DD">
        <w:t>s</w:t>
      </w:r>
      <w:r w:rsidRPr="0028287C">
        <w:t>)</w:t>
      </w:r>
      <w:r w:rsidR="00067783">
        <w:t>)</w:t>
      </w:r>
      <w:r w:rsidRPr="0028287C">
        <w:t xml:space="preserve"> iesniegums (reģistrēts ar Nr. ĀNP/1-11-1/2</w:t>
      </w:r>
      <w:r w:rsidR="0084213E" w:rsidRPr="0028287C">
        <w:t>3</w:t>
      </w:r>
      <w:r w:rsidRPr="0028287C">
        <w:t>/</w:t>
      </w:r>
      <w:r w:rsidR="0084213E" w:rsidRPr="0028287C">
        <w:t>6758</w:t>
      </w:r>
      <w:r w:rsidRPr="0028287C">
        <w:t xml:space="preserve">) ar lūgumu nodrošināt </w:t>
      </w:r>
      <w:bookmarkStart w:id="1" w:name="_Hlk119504324"/>
      <w:r w:rsidRPr="0028287C">
        <w:t xml:space="preserve">telpas </w:t>
      </w:r>
      <w:r w:rsidR="0051577C" w:rsidRPr="0028287C">
        <w:t>ģimenes ārsta praksei Garā iela 20, Carnikav</w:t>
      </w:r>
      <w:r w:rsidR="00067783">
        <w:t>a</w:t>
      </w:r>
      <w:r w:rsidR="0051577C" w:rsidRPr="0028287C">
        <w:t>, Carnikavas pag., Ādažu nov</w:t>
      </w:r>
      <w:r w:rsidR="007C0C3C" w:rsidRPr="0028287C">
        <w:t xml:space="preserve">., sakarā ar to, ka Nacionālais veselības dienests ir piešķīris </w:t>
      </w:r>
      <w:r w:rsidR="00067783" w:rsidRPr="0028287C">
        <w:t xml:space="preserve">Ādažu </w:t>
      </w:r>
      <w:r w:rsidR="00067783">
        <w:t>novada administratīvajā teritorijā</w:t>
      </w:r>
      <w:r w:rsidR="00067783" w:rsidRPr="0028287C">
        <w:t xml:space="preserve"> </w:t>
      </w:r>
      <w:r w:rsidR="007C0C3C" w:rsidRPr="0028287C">
        <w:t>ģimenes ārsta prakses vietu</w:t>
      </w:r>
      <w:r w:rsidR="002261FD" w:rsidRPr="0028287C">
        <w:t xml:space="preserve"> un pēc vienotā reģistra prakses vieta tiek piedāvāta Iesniedzēja</w:t>
      </w:r>
      <w:r w:rsidR="007A76DD">
        <w:t>m</w:t>
      </w:r>
      <w:r w:rsidR="007C0C3C" w:rsidRPr="0028287C">
        <w:t>.</w:t>
      </w:r>
      <w:r w:rsidR="00DE016D" w:rsidRPr="0028287C">
        <w:t xml:space="preserve"> Nepieciešamā nomas platība – 76,2 m</w:t>
      </w:r>
      <w:r w:rsidR="00067783" w:rsidRPr="00C83CC0">
        <w:rPr>
          <w:vertAlign w:val="superscript"/>
        </w:rPr>
        <w:t>2</w:t>
      </w:r>
      <w:r w:rsidR="00DE016D" w:rsidRPr="0028287C">
        <w:t xml:space="preserve"> </w:t>
      </w:r>
      <w:r w:rsidR="00067783">
        <w:t>(</w:t>
      </w:r>
      <w:r w:rsidR="00DE016D" w:rsidRPr="0028287C">
        <w:t>tajā skaitā pamatdarbības telpas 5</w:t>
      </w:r>
      <w:r w:rsidR="003926C9" w:rsidRPr="0028287C">
        <w:t>3 m</w:t>
      </w:r>
      <w:r w:rsidR="00067783" w:rsidRPr="00C83CC0">
        <w:rPr>
          <w:vertAlign w:val="superscript"/>
        </w:rPr>
        <w:t>2</w:t>
      </w:r>
      <w:r w:rsidR="003926C9" w:rsidRPr="0028287C">
        <w:t>,  koplietošanas telpas 23,2 m</w:t>
      </w:r>
      <w:r w:rsidR="00067783" w:rsidRPr="00C83CC0">
        <w:rPr>
          <w:vertAlign w:val="superscript"/>
        </w:rPr>
        <w:t>2</w:t>
      </w:r>
      <w:r w:rsidR="00067783">
        <w:t>) un</w:t>
      </w:r>
      <w:r w:rsidR="003926C9" w:rsidRPr="0028287C">
        <w:t xml:space="preserve"> vēlamais nomas līguma darbības termiņš – 10 gadi.</w:t>
      </w:r>
    </w:p>
    <w:p w14:paraId="18941C5D" w14:textId="45381183" w:rsidR="00B62A51" w:rsidRPr="0028287C" w:rsidRDefault="00967F27" w:rsidP="0028287C">
      <w:pPr>
        <w:suppressAutoHyphens/>
        <w:autoSpaceDN w:val="0"/>
        <w:spacing w:after="120"/>
        <w:jc w:val="both"/>
        <w:textAlignment w:val="baseline"/>
        <w:rPr>
          <w:color w:val="000000"/>
        </w:rPr>
      </w:pPr>
      <w:r w:rsidRPr="0028287C">
        <w:t>14.12.2023. pašvaldībā saņemt</w:t>
      </w:r>
      <w:r w:rsidR="003A3E4A" w:rsidRPr="0028287C">
        <w:t>a</w:t>
      </w:r>
      <w:r w:rsidRPr="0028287C">
        <w:t xml:space="preserve"> Nacionālā veselības dienesta</w:t>
      </w:r>
      <w:r w:rsidR="003A3E4A" w:rsidRPr="0028287C">
        <w:t xml:space="preserve"> </w:t>
      </w:r>
      <w:r w:rsidR="00324D71" w:rsidRPr="0028287C">
        <w:t xml:space="preserve">(turpmāk – Dienests) </w:t>
      </w:r>
      <w:r w:rsidR="003A3E4A" w:rsidRPr="0028287C">
        <w:t>vēstule Nr.</w:t>
      </w:r>
      <w:r w:rsidR="000508EB">
        <w:t> </w:t>
      </w:r>
      <w:r w:rsidR="003A3E4A" w:rsidRPr="0028287C">
        <w:t>6-3/3402/2023 (reģistrēta ar Nr. ĀNP/1-</w:t>
      </w:r>
      <w:r w:rsidR="007E3826" w:rsidRPr="0028287C">
        <w:t>11-1/23/6773)</w:t>
      </w:r>
      <w:r w:rsidR="00E128DD" w:rsidRPr="0028287C">
        <w:t>, kurā norādīts, ka</w:t>
      </w:r>
      <w:r w:rsidR="00324D71" w:rsidRPr="0028287C">
        <w:rPr>
          <w:color w:val="000000"/>
        </w:rPr>
        <w:t>, izvērtējot primārās veselības aprūpes pakalpojumu pieejamību Ādažu novada iedzīvotājiem</w:t>
      </w:r>
      <w:r w:rsidR="006D194E" w:rsidRPr="006D194E">
        <w:rPr>
          <w:color w:val="000000"/>
        </w:rPr>
        <w:t xml:space="preserve"> </w:t>
      </w:r>
      <w:r w:rsidR="006D194E">
        <w:rPr>
          <w:color w:val="000000"/>
        </w:rPr>
        <w:t xml:space="preserve">un </w:t>
      </w:r>
      <w:r w:rsidR="006D194E" w:rsidRPr="0028287C">
        <w:rPr>
          <w:color w:val="000000"/>
        </w:rPr>
        <w:t>esošo ģimenes ārstu prakšu noslodzi</w:t>
      </w:r>
      <w:r w:rsidR="00324D71" w:rsidRPr="0028287C">
        <w:rPr>
          <w:color w:val="000000"/>
        </w:rPr>
        <w:t>, ir pārskatī</w:t>
      </w:r>
      <w:r w:rsidR="00DC3BF0">
        <w:rPr>
          <w:color w:val="000000"/>
        </w:rPr>
        <w:t>t</w:t>
      </w:r>
      <w:r w:rsidR="00067783">
        <w:rPr>
          <w:color w:val="000000"/>
        </w:rPr>
        <w:t>a</w:t>
      </w:r>
      <w:r w:rsidR="00324D71" w:rsidRPr="0028287C">
        <w:rPr>
          <w:color w:val="000000"/>
        </w:rPr>
        <w:t xml:space="preserve"> ģimenes ārstu prakšu tīkl</w:t>
      </w:r>
      <w:r w:rsidR="00067783">
        <w:rPr>
          <w:color w:val="000000"/>
        </w:rPr>
        <w:t>a</w:t>
      </w:r>
      <w:r w:rsidR="00324D71" w:rsidRPr="0028287C">
        <w:rPr>
          <w:color w:val="000000"/>
        </w:rPr>
        <w:t xml:space="preserve"> atbilst</w:t>
      </w:r>
      <w:r w:rsidR="00067783">
        <w:rPr>
          <w:color w:val="000000"/>
        </w:rPr>
        <w:t>ība</w:t>
      </w:r>
      <w:r w:rsidR="00324D71" w:rsidRPr="0028287C">
        <w:rPr>
          <w:color w:val="000000"/>
        </w:rPr>
        <w:t xml:space="preserve"> deklarēto iedzīvotāju skaitam.</w:t>
      </w:r>
      <w:r w:rsidR="00704E0D" w:rsidRPr="0028287C">
        <w:rPr>
          <w:color w:val="000000"/>
        </w:rPr>
        <w:t xml:space="preserve"> </w:t>
      </w:r>
      <w:r w:rsidR="00067783">
        <w:rPr>
          <w:color w:val="000000"/>
        </w:rPr>
        <w:t>P</w:t>
      </w:r>
      <w:r w:rsidR="00324D71" w:rsidRPr="007074DC">
        <w:rPr>
          <w:color w:val="000000"/>
        </w:rPr>
        <w:t xml:space="preserve">ēdējos </w:t>
      </w:r>
      <w:r w:rsidR="00067783">
        <w:rPr>
          <w:color w:val="000000"/>
        </w:rPr>
        <w:t>10</w:t>
      </w:r>
      <w:r w:rsidR="00067783" w:rsidRPr="007074DC">
        <w:rPr>
          <w:color w:val="000000"/>
        </w:rPr>
        <w:t xml:space="preserve"> </w:t>
      </w:r>
      <w:r w:rsidR="00324D71" w:rsidRPr="007074DC">
        <w:rPr>
          <w:color w:val="000000"/>
        </w:rPr>
        <w:t>gados iedzīvotāju skaits</w:t>
      </w:r>
      <w:r w:rsidR="00DA12BF">
        <w:rPr>
          <w:color w:val="000000"/>
        </w:rPr>
        <w:t xml:space="preserve"> novadā</w:t>
      </w:r>
      <w:r w:rsidR="00324D71" w:rsidRPr="007074DC">
        <w:rPr>
          <w:color w:val="000000"/>
        </w:rPr>
        <w:t xml:space="preserve"> ir pieaudzis par vairāk kā 5000 iedzīvotājiem</w:t>
      </w:r>
      <w:r w:rsidR="00DA12BF">
        <w:rPr>
          <w:color w:val="000000"/>
        </w:rPr>
        <w:t>,</w:t>
      </w:r>
      <w:r w:rsidR="00324D71" w:rsidRPr="007074DC">
        <w:rPr>
          <w:color w:val="000000"/>
        </w:rPr>
        <w:t xml:space="preserve"> ar </w:t>
      </w:r>
      <w:r w:rsidR="00067783">
        <w:rPr>
          <w:color w:val="000000"/>
        </w:rPr>
        <w:t>augstāku</w:t>
      </w:r>
      <w:r w:rsidR="00324D71" w:rsidRPr="007074DC">
        <w:rPr>
          <w:color w:val="000000"/>
        </w:rPr>
        <w:t xml:space="preserve"> dinamiku tieši Carnikavas pagastā.</w:t>
      </w:r>
      <w:r w:rsidR="00704E0D" w:rsidRPr="007074DC">
        <w:rPr>
          <w:color w:val="000000"/>
        </w:rPr>
        <w:t xml:space="preserve"> </w:t>
      </w:r>
      <w:r w:rsidR="003619A2">
        <w:rPr>
          <w:color w:val="000000"/>
        </w:rPr>
        <w:t xml:space="preserve">Līdz ar to ir </w:t>
      </w:r>
      <w:r w:rsidR="00324D71" w:rsidRPr="007074DC">
        <w:rPr>
          <w:color w:val="000000"/>
        </w:rPr>
        <w:t>nol</w:t>
      </w:r>
      <w:r w:rsidR="00702DD1" w:rsidRPr="007074DC">
        <w:rPr>
          <w:color w:val="000000"/>
        </w:rPr>
        <w:t>emts</w:t>
      </w:r>
      <w:r w:rsidR="00324D71" w:rsidRPr="007074DC">
        <w:rPr>
          <w:color w:val="000000"/>
        </w:rPr>
        <w:t xml:space="preserve"> izveidot papildu nulles praksi Carnikavas pagastā.</w:t>
      </w:r>
      <w:r w:rsidR="006D69D0" w:rsidRPr="007074DC">
        <w:rPr>
          <w:color w:val="000000"/>
        </w:rPr>
        <w:t xml:space="preserve"> </w:t>
      </w:r>
      <w:r w:rsidR="00B62A51" w:rsidRPr="007074DC">
        <w:t>Atbilstoši M</w:t>
      </w:r>
      <w:r w:rsidR="00067783">
        <w:t>inistru kabineta</w:t>
      </w:r>
      <w:r w:rsidR="00B62A51" w:rsidRPr="007074DC">
        <w:t xml:space="preserve"> 2018.</w:t>
      </w:r>
      <w:r w:rsidR="00067783">
        <w:t xml:space="preserve"> </w:t>
      </w:r>
      <w:r w:rsidR="00B62A51" w:rsidRPr="007074DC">
        <w:t>gada 28.</w:t>
      </w:r>
      <w:r w:rsidR="00067783">
        <w:t xml:space="preserve"> </w:t>
      </w:r>
      <w:r w:rsidR="00B62A51" w:rsidRPr="007074DC">
        <w:t>augusta noteikumiem Nr.</w:t>
      </w:r>
      <w:r w:rsidR="00067783">
        <w:t xml:space="preserve"> </w:t>
      </w:r>
      <w:r w:rsidR="00B62A51" w:rsidRPr="007074DC">
        <w:t xml:space="preserve">555 “Veselības aprūpes pakalpojumu organizēšanas un samaksas kārtība”, </w:t>
      </w:r>
      <w:r w:rsidR="00B62A51" w:rsidRPr="007074DC">
        <w:rPr>
          <w:color w:val="000000"/>
        </w:rPr>
        <w:t>Dienest</w:t>
      </w:r>
      <w:r w:rsidR="003619A2">
        <w:rPr>
          <w:color w:val="000000"/>
        </w:rPr>
        <w:t>s</w:t>
      </w:r>
      <w:r w:rsidR="00B62A51" w:rsidRPr="007074DC">
        <w:rPr>
          <w:color w:val="000000"/>
        </w:rPr>
        <w:t xml:space="preserve"> vei</w:t>
      </w:r>
      <w:r w:rsidR="003619A2">
        <w:rPr>
          <w:color w:val="000000"/>
        </w:rPr>
        <w:t>c</w:t>
      </w:r>
      <w:r w:rsidR="00067783">
        <w:rPr>
          <w:color w:val="000000"/>
        </w:rPr>
        <w:t>a</w:t>
      </w:r>
      <w:r w:rsidR="00B62A51" w:rsidRPr="007074DC">
        <w:rPr>
          <w:color w:val="000000"/>
        </w:rPr>
        <w:t xml:space="preserve"> ģimenes ārsta atlases procedūru </w:t>
      </w:r>
      <w:r w:rsidR="00067783">
        <w:rPr>
          <w:color w:val="000000"/>
        </w:rPr>
        <w:t>(</w:t>
      </w:r>
      <w:r w:rsidR="00B62A51" w:rsidRPr="007074DC">
        <w:t>no primārās veselības aprūpes pakalpojumu sniedzēju gaidīšanas</w:t>
      </w:r>
      <w:r w:rsidR="00B62A51" w:rsidRPr="0028287C">
        <w:t xml:space="preserve"> saraksta</w:t>
      </w:r>
      <w:r w:rsidR="00067783">
        <w:t>)</w:t>
      </w:r>
      <w:r w:rsidR="00B62A51" w:rsidRPr="0028287C">
        <w:t xml:space="preserve"> un informē, ka uz ģimenes ārsta prakses vietu Carnikavas pagastā ir atsau</w:t>
      </w:r>
      <w:r w:rsidR="003619A2">
        <w:t>cies Iesniedzējs</w:t>
      </w:r>
      <w:r w:rsidR="00B62A51" w:rsidRPr="0028287C">
        <w:t xml:space="preserve"> (identifikators 71100054828), ar kuru vistuvākajā laikā Dienests </w:t>
      </w:r>
      <w:r w:rsidR="00067783">
        <w:t>no</w:t>
      </w:r>
      <w:r w:rsidR="00B62A51" w:rsidRPr="0028287C">
        <w:t xml:space="preserve">slēgs līgumu par primārās veselības aprūpes pakalpojumu sniegšanu un apmaksu. </w:t>
      </w:r>
      <w:r w:rsidR="006D69D0" w:rsidRPr="0028287C">
        <w:rPr>
          <w:color w:val="000000"/>
        </w:rPr>
        <w:t xml:space="preserve">Dienests lūdz Ādažu novada pašvaldības atbalstu </w:t>
      </w:r>
      <w:r w:rsidR="006D69D0" w:rsidRPr="0028287C">
        <w:rPr>
          <w:bCs/>
          <w:noProof/>
          <w:color w:val="000000"/>
        </w:rPr>
        <w:t xml:space="preserve">ģimenes ārsta prakses telpu nodrošināšanā, atbilstoši </w:t>
      </w:r>
      <w:r w:rsidR="006D69D0" w:rsidRPr="0028287C">
        <w:rPr>
          <w:noProof/>
          <w:lang w:bidi="en-US"/>
        </w:rPr>
        <w:t>M</w:t>
      </w:r>
      <w:r w:rsidR="00067783">
        <w:rPr>
          <w:noProof/>
          <w:lang w:bidi="en-US"/>
        </w:rPr>
        <w:t>inistru kabineta</w:t>
      </w:r>
      <w:r w:rsidR="006D69D0" w:rsidRPr="0028287C">
        <w:rPr>
          <w:noProof/>
          <w:lang w:bidi="en-US"/>
        </w:rPr>
        <w:t xml:space="preserve"> 2009.</w:t>
      </w:r>
      <w:r w:rsidR="00067783">
        <w:rPr>
          <w:noProof/>
          <w:lang w:bidi="en-US"/>
        </w:rPr>
        <w:t xml:space="preserve"> </w:t>
      </w:r>
      <w:r w:rsidR="006D69D0" w:rsidRPr="0028287C">
        <w:rPr>
          <w:noProof/>
          <w:lang w:bidi="en-US"/>
        </w:rPr>
        <w:t>gada 20.</w:t>
      </w:r>
      <w:r w:rsidR="00067783">
        <w:rPr>
          <w:noProof/>
          <w:lang w:bidi="en-US"/>
        </w:rPr>
        <w:t xml:space="preserve"> </w:t>
      </w:r>
      <w:r w:rsidR="006D69D0" w:rsidRPr="0028287C">
        <w:rPr>
          <w:noProof/>
          <w:lang w:bidi="en-US"/>
        </w:rPr>
        <w:t>janvāra noteikumiem Nr.</w:t>
      </w:r>
      <w:r w:rsidR="00067783">
        <w:rPr>
          <w:noProof/>
          <w:lang w:bidi="en-US"/>
        </w:rPr>
        <w:t xml:space="preserve"> </w:t>
      </w:r>
      <w:r w:rsidR="006D69D0" w:rsidRPr="0028287C">
        <w:rPr>
          <w:noProof/>
          <w:lang w:bidi="en-US"/>
        </w:rPr>
        <w:t>60 “Noteikumi par obligātajām prasībām ārstniecības iestādēm un to struktūrvienībām”.</w:t>
      </w:r>
      <w:bookmarkEnd w:id="1"/>
    </w:p>
    <w:p w14:paraId="03109082" w14:textId="7FBB3491" w:rsidR="000C4906" w:rsidRPr="0028287C" w:rsidRDefault="000C4906" w:rsidP="0028287C">
      <w:pPr>
        <w:suppressAutoHyphens/>
        <w:autoSpaceDN w:val="0"/>
        <w:spacing w:after="120"/>
        <w:jc w:val="both"/>
        <w:textAlignment w:val="baseline"/>
        <w:rPr>
          <w:color w:val="000000"/>
        </w:rPr>
      </w:pPr>
      <w:r w:rsidRPr="0028287C">
        <w:t>Izvērtējot ar lietu saistītos faktiskos apstākļus, pašvaldības dome konstatē:</w:t>
      </w:r>
    </w:p>
    <w:p w14:paraId="683D0445" w14:textId="5365EAFE" w:rsidR="008841F9" w:rsidRPr="0028287C" w:rsidRDefault="008841F9" w:rsidP="0028287C">
      <w:pPr>
        <w:pStyle w:val="ListParagraph"/>
        <w:numPr>
          <w:ilvl w:val="0"/>
          <w:numId w:val="5"/>
        </w:numPr>
        <w:ind w:left="426" w:right="-1" w:hanging="426"/>
        <w:jc w:val="both"/>
        <w:rPr>
          <w:rFonts w:eastAsia="Calibri"/>
          <w:szCs w:val="24"/>
        </w:rPr>
      </w:pPr>
      <w:r w:rsidRPr="0028287C">
        <w:rPr>
          <w:rFonts w:eastAsia="Calibri"/>
          <w:szCs w:val="24"/>
        </w:rPr>
        <w:t>Uz nekustamā īpašuma Garā ielā 20, Carnikav</w:t>
      </w:r>
      <w:r w:rsidR="00067783">
        <w:rPr>
          <w:rFonts w:eastAsia="Calibri"/>
          <w:szCs w:val="24"/>
        </w:rPr>
        <w:t>a</w:t>
      </w:r>
      <w:r w:rsidRPr="0028287C">
        <w:rPr>
          <w:rFonts w:eastAsia="Calibri"/>
          <w:szCs w:val="24"/>
        </w:rPr>
        <w:t>, Carnikavas pag</w:t>
      </w:r>
      <w:r w:rsidR="00265627">
        <w:rPr>
          <w:rFonts w:eastAsia="Calibri"/>
          <w:szCs w:val="24"/>
        </w:rPr>
        <w:t>.,</w:t>
      </w:r>
      <w:r w:rsidRPr="0028287C">
        <w:rPr>
          <w:rFonts w:eastAsia="Calibri"/>
          <w:szCs w:val="24"/>
        </w:rPr>
        <w:t xml:space="preserve"> Ādažu nov</w:t>
      </w:r>
      <w:r w:rsidR="00265627">
        <w:rPr>
          <w:rFonts w:eastAsia="Calibri"/>
          <w:szCs w:val="24"/>
        </w:rPr>
        <w:t>.,</w:t>
      </w:r>
      <w:r w:rsidRPr="0028287C">
        <w:rPr>
          <w:rFonts w:eastAsia="Calibri"/>
          <w:szCs w:val="24"/>
        </w:rPr>
        <w:t xml:space="preserve"> kadastra numurs 8052 005 1240 sastāvā esošās zemes vienības ar kadastra apzīmējumu 8052 005 1959 </w:t>
      </w:r>
      <w:r w:rsidR="004E5114">
        <w:rPr>
          <w:rFonts w:eastAsia="Calibri"/>
          <w:szCs w:val="24"/>
        </w:rPr>
        <w:t xml:space="preserve">(turpmāk – Zemes vienība) </w:t>
      </w:r>
      <w:r w:rsidRPr="0028287C">
        <w:rPr>
          <w:rFonts w:eastAsia="Calibri"/>
          <w:szCs w:val="24"/>
        </w:rPr>
        <w:t>atrodas ēka</w:t>
      </w:r>
      <w:r w:rsidR="004E5114">
        <w:rPr>
          <w:rFonts w:eastAsia="Calibri"/>
          <w:szCs w:val="24"/>
        </w:rPr>
        <w:t>,</w:t>
      </w:r>
      <w:r w:rsidRPr="0028287C">
        <w:rPr>
          <w:rFonts w:eastAsia="Calibri"/>
          <w:szCs w:val="24"/>
        </w:rPr>
        <w:t xml:space="preserve"> kadastra apzīmējums 80520051240001, </w:t>
      </w:r>
      <w:r w:rsidR="00F531EA">
        <w:rPr>
          <w:rFonts w:eastAsia="Calibri"/>
          <w:szCs w:val="24"/>
        </w:rPr>
        <w:t xml:space="preserve">ar </w:t>
      </w:r>
      <w:r w:rsidRPr="0028287C">
        <w:rPr>
          <w:rFonts w:eastAsia="Calibri"/>
          <w:szCs w:val="24"/>
        </w:rPr>
        <w:lastRenderedPageBreak/>
        <w:t>kopēj</w:t>
      </w:r>
      <w:r w:rsidR="00F531EA">
        <w:rPr>
          <w:rFonts w:eastAsia="Calibri"/>
          <w:szCs w:val="24"/>
        </w:rPr>
        <w:t>o</w:t>
      </w:r>
      <w:r w:rsidRPr="0028287C">
        <w:rPr>
          <w:rFonts w:eastAsia="Calibri"/>
          <w:szCs w:val="24"/>
        </w:rPr>
        <w:t xml:space="preserve"> platīb</w:t>
      </w:r>
      <w:r w:rsidR="00F531EA">
        <w:rPr>
          <w:rFonts w:eastAsia="Calibri"/>
          <w:szCs w:val="24"/>
        </w:rPr>
        <w:t>u</w:t>
      </w:r>
      <w:r w:rsidRPr="0028287C">
        <w:rPr>
          <w:rFonts w:eastAsia="Calibri"/>
          <w:szCs w:val="24"/>
        </w:rPr>
        <w:t xml:space="preserve"> 2514</w:t>
      </w:r>
      <w:r w:rsidR="004E5114">
        <w:rPr>
          <w:rFonts w:eastAsia="Calibri"/>
          <w:szCs w:val="24"/>
        </w:rPr>
        <w:t>,</w:t>
      </w:r>
      <w:r w:rsidRPr="0028287C">
        <w:rPr>
          <w:rFonts w:eastAsia="Calibri"/>
          <w:szCs w:val="24"/>
        </w:rPr>
        <w:t>7 m</w:t>
      </w:r>
      <w:r w:rsidR="00067783" w:rsidRPr="008E4C7A">
        <w:rPr>
          <w:rFonts w:eastAsia="Calibri"/>
          <w:szCs w:val="24"/>
          <w:vertAlign w:val="superscript"/>
        </w:rPr>
        <w:t>2</w:t>
      </w:r>
      <w:r w:rsidR="00067783">
        <w:rPr>
          <w:rFonts w:eastAsia="Calibri"/>
          <w:szCs w:val="24"/>
        </w:rPr>
        <w:t xml:space="preserve"> (</w:t>
      </w:r>
      <w:r w:rsidR="00A04D26">
        <w:t>a</w:t>
      </w:r>
      <w:r w:rsidR="00A04D26" w:rsidRPr="001C16E2">
        <w:t>tbilstoši 05.04.2023. ēkas kadastrālas uzmērīšanas lietai</w:t>
      </w:r>
      <w:r w:rsidR="00A04D26">
        <w:rPr>
          <w:rFonts w:eastAsia="Calibri"/>
          <w:szCs w:val="24"/>
        </w:rPr>
        <w:t xml:space="preserve"> </w:t>
      </w:r>
      <w:r w:rsidR="004E5114">
        <w:rPr>
          <w:rFonts w:eastAsia="Calibri"/>
          <w:szCs w:val="24"/>
        </w:rPr>
        <w:t>(turpm</w:t>
      </w:r>
      <w:r w:rsidRPr="0028287C">
        <w:rPr>
          <w:rFonts w:eastAsia="Calibri"/>
          <w:szCs w:val="24"/>
        </w:rPr>
        <w:t>āk - Ēka)</w:t>
      </w:r>
      <w:r w:rsidR="00067783">
        <w:rPr>
          <w:rFonts w:eastAsia="Calibri"/>
          <w:szCs w:val="24"/>
        </w:rPr>
        <w:t>)</w:t>
      </w:r>
      <w:r w:rsidRPr="0028287C">
        <w:rPr>
          <w:rFonts w:eastAsia="Calibri"/>
          <w:szCs w:val="24"/>
        </w:rPr>
        <w:t xml:space="preserve">. </w:t>
      </w:r>
    </w:p>
    <w:p w14:paraId="6A7A63E0" w14:textId="2E54760E" w:rsidR="00821DF2" w:rsidRPr="0028287C" w:rsidRDefault="00821DF2" w:rsidP="0028287C">
      <w:pPr>
        <w:pStyle w:val="ListParagraph"/>
        <w:numPr>
          <w:ilvl w:val="0"/>
          <w:numId w:val="5"/>
        </w:numPr>
        <w:ind w:left="426" w:right="-1" w:hanging="426"/>
        <w:jc w:val="both"/>
        <w:rPr>
          <w:rFonts w:eastAsia="Calibri"/>
          <w:szCs w:val="24"/>
        </w:rPr>
      </w:pPr>
      <w:r w:rsidRPr="0028287C">
        <w:rPr>
          <w:rFonts w:eastAsia="Calibri"/>
          <w:szCs w:val="24"/>
        </w:rPr>
        <w:t>Īpašuma tiesības uz nekustamo īpašumu visā tā sastāvā pašvaldībai nostiprinātas Rīgas rajona tiesas Carnikavas pagasta zemesgrāmatas nodalījumā Nr. 100000436992.</w:t>
      </w:r>
    </w:p>
    <w:p w14:paraId="0265A1B7" w14:textId="58277B22" w:rsidR="00171E2A" w:rsidRPr="00171E2A" w:rsidRDefault="00171E2A" w:rsidP="00171E2A">
      <w:pPr>
        <w:numPr>
          <w:ilvl w:val="0"/>
          <w:numId w:val="5"/>
        </w:numPr>
        <w:spacing w:after="120"/>
        <w:ind w:left="426" w:right="-1" w:hanging="426"/>
        <w:jc w:val="both"/>
      </w:pPr>
      <w:r w:rsidRPr="00171E2A">
        <w:t xml:space="preserve">Zemes vienība teritorijas plānojumā ir apzīmēta ar JC2 - Jauktas centra apbūves teritorija. JC2 ir funkcionālā zona, kas noteikta teritorijai ar plašu daudzfunkcionālu izmantošanas spektru, kas ietver savrupmāju un rindu māju apbūvi, publisko apbūvi un ar vieglās rūpniecības uzņēmumiem saistītu apbūvi, tostarp, apbūvi sociālajām un veselības aizsardzības vajadzībām (2019. gada 20. februāra saistošie noteikumi Nr. SN/2019/8 “Carnikavas novada teritorijas plānojuma 2018.-2028. gadam grafiskā daļa un teritorijas izmantošanas un apbūves noteikumi”). </w:t>
      </w:r>
    </w:p>
    <w:p w14:paraId="1DA1A8D7" w14:textId="77777777" w:rsidR="004B5823" w:rsidRPr="009B0453" w:rsidRDefault="001D1DA4" w:rsidP="004B5823">
      <w:pPr>
        <w:pStyle w:val="ListParagraph"/>
        <w:numPr>
          <w:ilvl w:val="0"/>
          <w:numId w:val="5"/>
        </w:numPr>
        <w:ind w:left="426" w:hanging="426"/>
        <w:jc w:val="both"/>
        <w:rPr>
          <w:szCs w:val="24"/>
        </w:rPr>
      </w:pPr>
      <w:r w:rsidRPr="009B0453">
        <w:rPr>
          <w:szCs w:val="24"/>
        </w:rPr>
        <w:t>Zemes vienībai Valsts zemes dienesta Nekustamā īpašuma valsts kadastra informācijas sistēmā reģistrēts nekustamā īpašuma lietošanas mērķis ”Pārējo sabiedriskās nozīmes objektu apbūve”, kods 0908.</w:t>
      </w:r>
    </w:p>
    <w:p w14:paraId="112C2553" w14:textId="48693E2C" w:rsidR="00C537BF" w:rsidRPr="00D0508A" w:rsidRDefault="007075D8" w:rsidP="004B5823">
      <w:pPr>
        <w:pStyle w:val="ListParagraph"/>
        <w:numPr>
          <w:ilvl w:val="0"/>
          <w:numId w:val="5"/>
        </w:numPr>
        <w:ind w:left="426" w:hanging="426"/>
        <w:jc w:val="both"/>
        <w:rPr>
          <w:szCs w:val="24"/>
        </w:rPr>
      </w:pPr>
      <w:r w:rsidRPr="006568E3">
        <w:t xml:space="preserve">Ēkas galvenais lietošanas veids atbilstoši Ministru kabineta 2018. gada 12. jūnija noteikumiem Nr. 326 “Būvju klasifikācijas noteikumi” ir 1263 “Skolas, universitātes un zinātniskajai pētniecībai paredzētās ēkas”. </w:t>
      </w:r>
      <w:r w:rsidR="00A04D26">
        <w:t>Ē</w:t>
      </w:r>
      <w:r w:rsidR="005D2ADA" w:rsidRPr="00D0508A">
        <w:t>kā ir izveidotas trīs dažādu lietošanas veidu telpu grupas, k</w:t>
      </w:r>
      <w:r w:rsidR="00067783">
        <w:t>ā</w:t>
      </w:r>
      <w:r w:rsidR="005D2ADA" w:rsidRPr="00D0508A">
        <w:t xml:space="preserve"> arī koplietošanas telpas:</w:t>
      </w:r>
    </w:p>
    <w:tbl>
      <w:tblPr>
        <w:tblStyle w:val="TableGrid"/>
        <w:tblW w:w="0" w:type="auto"/>
        <w:tblInd w:w="426" w:type="dxa"/>
        <w:tblLook w:val="04A0" w:firstRow="1" w:lastRow="0" w:firstColumn="1" w:lastColumn="0" w:noHBand="0" w:noVBand="1"/>
      </w:tblPr>
      <w:tblGrid>
        <w:gridCol w:w="2404"/>
        <w:gridCol w:w="1701"/>
        <w:gridCol w:w="4530"/>
      </w:tblGrid>
      <w:tr w:rsidR="005D2ADA" w:rsidRPr="00606EE0" w14:paraId="653F0783" w14:textId="4C33F3E4" w:rsidTr="008C247F">
        <w:tc>
          <w:tcPr>
            <w:tcW w:w="2404" w:type="dxa"/>
            <w:vAlign w:val="center"/>
          </w:tcPr>
          <w:p w14:paraId="58871669" w14:textId="77777777" w:rsidR="00067783" w:rsidRPr="00606EE0" w:rsidRDefault="005D2ADA" w:rsidP="00067783">
            <w:pPr>
              <w:pStyle w:val="ListParagraph"/>
              <w:spacing w:before="40" w:after="40"/>
              <w:ind w:left="0"/>
              <w:jc w:val="center"/>
              <w:rPr>
                <w:rFonts w:ascii="Times New Roman" w:hAnsi="Times New Roman" w:cs="Times New Roman"/>
                <w:b/>
                <w:bCs/>
                <w:szCs w:val="24"/>
              </w:rPr>
            </w:pPr>
            <w:r w:rsidRPr="00606EE0">
              <w:rPr>
                <w:rFonts w:ascii="Times New Roman" w:hAnsi="Times New Roman" w:cs="Times New Roman"/>
                <w:b/>
                <w:bCs/>
                <w:szCs w:val="24"/>
              </w:rPr>
              <w:t xml:space="preserve">Telpu grupas </w:t>
            </w:r>
          </w:p>
          <w:p w14:paraId="2527F304" w14:textId="088307C9" w:rsidR="005D2ADA" w:rsidRPr="00606EE0" w:rsidRDefault="005D2ADA" w:rsidP="008C247F">
            <w:pPr>
              <w:pStyle w:val="ListParagraph"/>
              <w:spacing w:before="40" w:after="40"/>
              <w:ind w:left="0"/>
              <w:jc w:val="center"/>
              <w:rPr>
                <w:rFonts w:ascii="Times New Roman" w:hAnsi="Times New Roman" w:cs="Times New Roman"/>
                <w:b/>
                <w:bCs/>
                <w:szCs w:val="24"/>
              </w:rPr>
            </w:pPr>
            <w:r w:rsidRPr="00606EE0">
              <w:rPr>
                <w:rFonts w:ascii="Times New Roman" w:hAnsi="Times New Roman" w:cs="Times New Roman"/>
                <w:b/>
                <w:bCs/>
                <w:szCs w:val="24"/>
              </w:rPr>
              <w:t>kad</w:t>
            </w:r>
            <w:r w:rsidR="00067783" w:rsidRPr="00606EE0">
              <w:rPr>
                <w:rFonts w:ascii="Times New Roman" w:hAnsi="Times New Roman" w:cs="Times New Roman"/>
                <w:b/>
                <w:bCs/>
                <w:szCs w:val="24"/>
              </w:rPr>
              <w:t>.</w:t>
            </w:r>
            <w:r w:rsidRPr="00606EE0">
              <w:rPr>
                <w:rFonts w:ascii="Times New Roman" w:hAnsi="Times New Roman" w:cs="Times New Roman"/>
                <w:b/>
                <w:bCs/>
                <w:szCs w:val="24"/>
              </w:rPr>
              <w:t xml:space="preserve"> apzīmējums</w:t>
            </w:r>
          </w:p>
        </w:tc>
        <w:tc>
          <w:tcPr>
            <w:tcW w:w="1701" w:type="dxa"/>
            <w:vAlign w:val="center"/>
          </w:tcPr>
          <w:p w14:paraId="08A2B679" w14:textId="7BA30340" w:rsidR="005D2ADA" w:rsidRPr="00606EE0" w:rsidRDefault="005D2ADA" w:rsidP="008C247F">
            <w:pPr>
              <w:pStyle w:val="ListParagraph"/>
              <w:spacing w:before="40" w:after="40"/>
              <w:ind w:left="0"/>
              <w:jc w:val="center"/>
              <w:rPr>
                <w:rFonts w:ascii="Times New Roman" w:hAnsi="Times New Roman" w:cs="Times New Roman"/>
                <w:b/>
                <w:bCs/>
                <w:szCs w:val="24"/>
              </w:rPr>
            </w:pPr>
            <w:r w:rsidRPr="00606EE0">
              <w:rPr>
                <w:rFonts w:ascii="Times New Roman" w:hAnsi="Times New Roman" w:cs="Times New Roman"/>
                <w:b/>
                <w:bCs/>
                <w:szCs w:val="24"/>
              </w:rPr>
              <w:t xml:space="preserve">Telpu platība </w:t>
            </w:r>
            <w:r w:rsidR="00067783" w:rsidRPr="00606EE0">
              <w:rPr>
                <w:rFonts w:ascii="Times New Roman" w:hAnsi="Times New Roman" w:cs="Times New Roman"/>
                <w:b/>
                <w:bCs/>
                <w:szCs w:val="24"/>
              </w:rPr>
              <w:t>(</w:t>
            </w:r>
            <w:r w:rsidRPr="00606EE0">
              <w:rPr>
                <w:rFonts w:ascii="Times New Roman" w:hAnsi="Times New Roman" w:cs="Times New Roman"/>
                <w:b/>
                <w:bCs/>
                <w:szCs w:val="24"/>
              </w:rPr>
              <w:t>m</w:t>
            </w:r>
            <w:r w:rsidRPr="00606EE0">
              <w:rPr>
                <w:rFonts w:ascii="Times New Roman" w:hAnsi="Times New Roman" w:cs="Times New Roman"/>
                <w:b/>
                <w:bCs/>
                <w:szCs w:val="24"/>
                <w:vertAlign w:val="superscript"/>
              </w:rPr>
              <w:t>2</w:t>
            </w:r>
            <w:r w:rsidR="00067783" w:rsidRPr="00606EE0">
              <w:rPr>
                <w:rFonts w:ascii="Times New Roman" w:hAnsi="Times New Roman" w:cs="Times New Roman"/>
                <w:b/>
                <w:bCs/>
                <w:szCs w:val="24"/>
              </w:rPr>
              <w:t>)</w:t>
            </w:r>
          </w:p>
        </w:tc>
        <w:tc>
          <w:tcPr>
            <w:tcW w:w="4530" w:type="dxa"/>
            <w:vAlign w:val="center"/>
          </w:tcPr>
          <w:p w14:paraId="002051AA" w14:textId="00DC1DB4" w:rsidR="005D2ADA" w:rsidRPr="00606EE0" w:rsidRDefault="005D2ADA" w:rsidP="008C247F">
            <w:pPr>
              <w:pStyle w:val="ListParagraph"/>
              <w:spacing w:before="40" w:after="40"/>
              <w:ind w:left="0"/>
              <w:jc w:val="center"/>
              <w:rPr>
                <w:rFonts w:ascii="Times New Roman" w:hAnsi="Times New Roman" w:cs="Times New Roman"/>
                <w:b/>
                <w:bCs/>
                <w:szCs w:val="24"/>
              </w:rPr>
            </w:pPr>
            <w:r w:rsidRPr="00606EE0">
              <w:rPr>
                <w:rFonts w:ascii="Times New Roman" w:hAnsi="Times New Roman" w:cs="Times New Roman"/>
                <w:b/>
                <w:bCs/>
                <w:szCs w:val="24"/>
              </w:rPr>
              <w:t>Telpu grupas lietošanas veids, kods</w:t>
            </w:r>
          </w:p>
        </w:tc>
      </w:tr>
      <w:tr w:rsidR="005D2ADA" w:rsidRPr="00D0508A" w14:paraId="0347C226" w14:textId="77777777" w:rsidTr="008C247F">
        <w:tc>
          <w:tcPr>
            <w:tcW w:w="2404" w:type="dxa"/>
            <w:vAlign w:val="center"/>
          </w:tcPr>
          <w:p w14:paraId="195C4C4A" w14:textId="5CFB3706"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80520051240001002</w:t>
            </w:r>
          </w:p>
        </w:tc>
        <w:tc>
          <w:tcPr>
            <w:tcW w:w="1701" w:type="dxa"/>
            <w:vAlign w:val="center"/>
          </w:tcPr>
          <w:p w14:paraId="04E76C82" w14:textId="7A7357D3"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1122,2</w:t>
            </w:r>
          </w:p>
        </w:tc>
        <w:tc>
          <w:tcPr>
            <w:tcW w:w="4530" w:type="dxa"/>
            <w:vAlign w:val="center"/>
          </w:tcPr>
          <w:p w14:paraId="56D6AFD4" w14:textId="77777777" w:rsidR="00067783"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 xml:space="preserve">Izglītības iestāžu telpu grupa, 1263 </w:t>
            </w:r>
          </w:p>
          <w:p w14:paraId="3D3A5E7D" w14:textId="1B471A59"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w:t>
            </w:r>
            <w:r w:rsidR="00067783">
              <w:rPr>
                <w:rFonts w:ascii="Times New Roman" w:hAnsi="Times New Roman" w:cs="Times New Roman"/>
                <w:szCs w:val="24"/>
              </w:rPr>
              <w:t xml:space="preserve">Ādažu </w:t>
            </w:r>
            <w:r w:rsidR="00171583">
              <w:rPr>
                <w:rFonts w:ascii="Times New Roman" w:hAnsi="Times New Roman" w:cs="Times New Roman"/>
                <w:szCs w:val="24"/>
              </w:rPr>
              <w:t xml:space="preserve">novada </w:t>
            </w:r>
            <w:r w:rsidRPr="00D0508A">
              <w:rPr>
                <w:rFonts w:ascii="Times New Roman" w:hAnsi="Times New Roman" w:cs="Times New Roman"/>
                <w:szCs w:val="24"/>
              </w:rPr>
              <w:t>Mākslu skolas telpas)</w:t>
            </w:r>
          </w:p>
        </w:tc>
      </w:tr>
      <w:tr w:rsidR="005D2ADA" w:rsidRPr="00D0508A" w14:paraId="4AF7AB1C" w14:textId="72E9A672" w:rsidTr="008C247F">
        <w:tc>
          <w:tcPr>
            <w:tcW w:w="2404" w:type="dxa"/>
            <w:vAlign w:val="center"/>
          </w:tcPr>
          <w:p w14:paraId="3E101856" w14:textId="7500EBF2"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80520051240001003</w:t>
            </w:r>
          </w:p>
        </w:tc>
        <w:tc>
          <w:tcPr>
            <w:tcW w:w="1701" w:type="dxa"/>
            <w:vAlign w:val="center"/>
          </w:tcPr>
          <w:p w14:paraId="0A827CBA" w14:textId="3F4CDBD0"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106,2</w:t>
            </w:r>
          </w:p>
        </w:tc>
        <w:tc>
          <w:tcPr>
            <w:tcW w:w="4530" w:type="dxa"/>
            <w:vAlign w:val="center"/>
          </w:tcPr>
          <w:p w14:paraId="08A34C65" w14:textId="54E50AC0"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7B27277A" w14:textId="7BB66C9E" w:rsidTr="008C247F">
        <w:tc>
          <w:tcPr>
            <w:tcW w:w="2404" w:type="dxa"/>
            <w:vAlign w:val="center"/>
          </w:tcPr>
          <w:p w14:paraId="1A6C2C36" w14:textId="3F6896E7"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80520051240001004</w:t>
            </w:r>
          </w:p>
        </w:tc>
        <w:tc>
          <w:tcPr>
            <w:tcW w:w="1701" w:type="dxa"/>
            <w:vAlign w:val="center"/>
          </w:tcPr>
          <w:p w14:paraId="42E8E1B1" w14:textId="0D1C30A8"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53,3</w:t>
            </w:r>
          </w:p>
        </w:tc>
        <w:tc>
          <w:tcPr>
            <w:tcW w:w="4530" w:type="dxa"/>
            <w:vAlign w:val="center"/>
          </w:tcPr>
          <w:p w14:paraId="2071F6DE" w14:textId="71DA590A"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48842949" w14:textId="4F1853BA" w:rsidTr="008C247F">
        <w:tc>
          <w:tcPr>
            <w:tcW w:w="2404" w:type="dxa"/>
            <w:vAlign w:val="center"/>
          </w:tcPr>
          <w:p w14:paraId="28226DE8" w14:textId="2A71FCA7"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80520051240001005</w:t>
            </w:r>
          </w:p>
        </w:tc>
        <w:tc>
          <w:tcPr>
            <w:tcW w:w="1701" w:type="dxa"/>
            <w:vAlign w:val="center"/>
          </w:tcPr>
          <w:p w14:paraId="4BDF170D" w14:textId="6E6422FC"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53,2</w:t>
            </w:r>
          </w:p>
        </w:tc>
        <w:tc>
          <w:tcPr>
            <w:tcW w:w="4530" w:type="dxa"/>
            <w:vAlign w:val="center"/>
          </w:tcPr>
          <w:p w14:paraId="7350DF6F" w14:textId="6096C70C"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2735B614" w14:textId="00988F80" w:rsidTr="008C247F">
        <w:tc>
          <w:tcPr>
            <w:tcW w:w="2404" w:type="dxa"/>
            <w:vAlign w:val="center"/>
          </w:tcPr>
          <w:p w14:paraId="1130AE03" w14:textId="71F6593F"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80520051240001006</w:t>
            </w:r>
          </w:p>
        </w:tc>
        <w:tc>
          <w:tcPr>
            <w:tcW w:w="1701" w:type="dxa"/>
            <w:vAlign w:val="center"/>
          </w:tcPr>
          <w:p w14:paraId="1390706D" w14:textId="55121836"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66,6</w:t>
            </w:r>
          </w:p>
        </w:tc>
        <w:tc>
          <w:tcPr>
            <w:tcW w:w="4530" w:type="dxa"/>
            <w:vAlign w:val="center"/>
          </w:tcPr>
          <w:p w14:paraId="77C5E3CF" w14:textId="135EFF4A"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7D8D28DB" w14:textId="7DC172E2" w:rsidTr="008C247F">
        <w:tc>
          <w:tcPr>
            <w:tcW w:w="2404" w:type="dxa"/>
            <w:vAlign w:val="center"/>
          </w:tcPr>
          <w:p w14:paraId="5296E4BF" w14:textId="12CACA23"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80520051240001007</w:t>
            </w:r>
          </w:p>
        </w:tc>
        <w:tc>
          <w:tcPr>
            <w:tcW w:w="1701" w:type="dxa"/>
            <w:vAlign w:val="center"/>
          </w:tcPr>
          <w:p w14:paraId="01D2582B" w14:textId="27A3DD15"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53,6</w:t>
            </w:r>
          </w:p>
        </w:tc>
        <w:tc>
          <w:tcPr>
            <w:tcW w:w="4530" w:type="dxa"/>
            <w:vAlign w:val="center"/>
          </w:tcPr>
          <w:p w14:paraId="0161490F" w14:textId="3E746AE3"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3984FD38" w14:textId="0C3C68CB" w:rsidTr="008C247F">
        <w:tc>
          <w:tcPr>
            <w:tcW w:w="2404" w:type="dxa"/>
            <w:vAlign w:val="center"/>
          </w:tcPr>
          <w:p w14:paraId="2B656574" w14:textId="08B96B1F"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80520051240001008</w:t>
            </w:r>
          </w:p>
        </w:tc>
        <w:tc>
          <w:tcPr>
            <w:tcW w:w="1701" w:type="dxa"/>
            <w:vAlign w:val="center"/>
          </w:tcPr>
          <w:p w14:paraId="6BF1E256" w14:textId="4880C478"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53</w:t>
            </w:r>
          </w:p>
        </w:tc>
        <w:tc>
          <w:tcPr>
            <w:tcW w:w="4530" w:type="dxa"/>
            <w:vAlign w:val="center"/>
          </w:tcPr>
          <w:p w14:paraId="048CEAE6" w14:textId="1335585D"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0ED84E39" w14:textId="2D1C2C8B" w:rsidTr="008C247F">
        <w:tc>
          <w:tcPr>
            <w:tcW w:w="2404" w:type="dxa"/>
            <w:vAlign w:val="center"/>
          </w:tcPr>
          <w:p w14:paraId="3DF33079" w14:textId="0EFE1101"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80520051240001009</w:t>
            </w:r>
          </w:p>
        </w:tc>
        <w:tc>
          <w:tcPr>
            <w:tcW w:w="1701" w:type="dxa"/>
            <w:vAlign w:val="center"/>
          </w:tcPr>
          <w:p w14:paraId="359777B6" w14:textId="0B3D2D3E"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53,4</w:t>
            </w:r>
          </w:p>
        </w:tc>
        <w:tc>
          <w:tcPr>
            <w:tcW w:w="4530" w:type="dxa"/>
            <w:vAlign w:val="center"/>
          </w:tcPr>
          <w:p w14:paraId="2CE5AE6C" w14:textId="008BAFB8"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Ārstniecības vai veselības aprūpes iestāžu telpu grupa, kods 1264</w:t>
            </w:r>
          </w:p>
        </w:tc>
      </w:tr>
      <w:tr w:rsidR="005D2ADA" w:rsidRPr="00D0508A" w14:paraId="30D82E79" w14:textId="77777777" w:rsidTr="008C247F">
        <w:tc>
          <w:tcPr>
            <w:tcW w:w="2404" w:type="dxa"/>
            <w:vAlign w:val="center"/>
          </w:tcPr>
          <w:p w14:paraId="37D94507" w14:textId="7B8B3D9D"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80520051240001010</w:t>
            </w:r>
          </w:p>
        </w:tc>
        <w:tc>
          <w:tcPr>
            <w:tcW w:w="1701" w:type="dxa"/>
            <w:vAlign w:val="center"/>
          </w:tcPr>
          <w:p w14:paraId="2539F224" w14:textId="5420D71A"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752,6</w:t>
            </w:r>
          </w:p>
        </w:tc>
        <w:tc>
          <w:tcPr>
            <w:tcW w:w="4530" w:type="dxa"/>
            <w:vAlign w:val="center"/>
          </w:tcPr>
          <w:p w14:paraId="74791B2F" w14:textId="77777777" w:rsidR="00067783"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 xml:space="preserve">Biroja telpu grupa, 1220 </w:t>
            </w:r>
          </w:p>
          <w:p w14:paraId="3B0B0554" w14:textId="5F9CEFE8"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w:t>
            </w:r>
            <w:r w:rsidR="00067783">
              <w:rPr>
                <w:rFonts w:ascii="Times New Roman" w:hAnsi="Times New Roman" w:cs="Times New Roman"/>
                <w:szCs w:val="24"/>
              </w:rPr>
              <w:t>Ādažu novada s</w:t>
            </w:r>
            <w:r w:rsidRPr="00D0508A">
              <w:rPr>
                <w:rFonts w:ascii="Times New Roman" w:hAnsi="Times New Roman" w:cs="Times New Roman"/>
                <w:szCs w:val="24"/>
              </w:rPr>
              <w:t>ociāla dienesta telpas)</w:t>
            </w:r>
          </w:p>
        </w:tc>
      </w:tr>
      <w:tr w:rsidR="005D2ADA" w:rsidRPr="00D0508A" w14:paraId="484983B0" w14:textId="77777777" w:rsidTr="008C247F">
        <w:tc>
          <w:tcPr>
            <w:tcW w:w="2404" w:type="dxa"/>
            <w:vAlign w:val="center"/>
          </w:tcPr>
          <w:p w14:paraId="000904FB" w14:textId="11183F68"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80520051240001901</w:t>
            </w:r>
          </w:p>
        </w:tc>
        <w:tc>
          <w:tcPr>
            <w:tcW w:w="1701" w:type="dxa"/>
            <w:vAlign w:val="center"/>
          </w:tcPr>
          <w:p w14:paraId="7510B080" w14:textId="0283E0C1" w:rsidR="005D2ADA" w:rsidRPr="00D0508A" w:rsidRDefault="005D2ADA" w:rsidP="008C247F">
            <w:pPr>
              <w:pStyle w:val="ListParagraph"/>
              <w:spacing w:before="40" w:after="40"/>
              <w:ind w:left="0"/>
              <w:jc w:val="center"/>
              <w:rPr>
                <w:rFonts w:ascii="Times New Roman" w:hAnsi="Times New Roman" w:cs="Times New Roman"/>
                <w:szCs w:val="24"/>
              </w:rPr>
            </w:pPr>
            <w:r w:rsidRPr="00D0508A">
              <w:rPr>
                <w:rFonts w:ascii="Times New Roman" w:hAnsi="Times New Roman" w:cs="Times New Roman"/>
                <w:szCs w:val="24"/>
              </w:rPr>
              <w:t>200,6</w:t>
            </w:r>
          </w:p>
        </w:tc>
        <w:tc>
          <w:tcPr>
            <w:tcW w:w="4530" w:type="dxa"/>
            <w:vAlign w:val="center"/>
          </w:tcPr>
          <w:p w14:paraId="1C501BDC" w14:textId="163E727B" w:rsidR="005D2ADA" w:rsidRPr="00D0508A" w:rsidRDefault="005D2ADA" w:rsidP="008C247F">
            <w:pPr>
              <w:pStyle w:val="ListParagraph"/>
              <w:spacing w:before="40" w:after="40"/>
              <w:ind w:left="0"/>
              <w:jc w:val="both"/>
              <w:rPr>
                <w:rFonts w:ascii="Times New Roman" w:hAnsi="Times New Roman" w:cs="Times New Roman"/>
                <w:szCs w:val="24"/>
              </w:rPr>
            </w:pPr>
            <w:r w:rsidRPr="00D0508A">
              <w:rPr>
                <w:rFonts w:ascii="Times New Roman" w:hAnsi="Times New Roman" w:cs="Times New Roman"/>
                <w:szCs w:val="24"/>
              </w:rPr>
              <w:t>Koplietošanas telpu grupa, 1200</w:t>
            </w:r>
          </w:p>
        </w:tc>
      </w:tr>
    </w:tbl>
    <w:p w14:paraId="76EFCE69" w14:textId="16155721" w:rsidR="007B5E94" w:rsidRPr="007B5E94" w:rsidRDefault="004B5823" w:rsidP="00171583">
      <w:pPr>
        <w:pStyle w:val="ListParagraph"/>
        <w:numPr>
          <w:ilvl w:val="0"/>
          <w:numId w:val="5"/>
        </w:numPr>
        <w:spacing w:before="120"/>
        <w:ind w:left="425" w:hanging="425"/>
        <w:jc w:val="both"/>
        <w:rPr>
          <w:szCs w:val="24"/>
        </w:rPr>
      </w:pPr>
      <w:r w:rsidRPr="00534C3D">
        <w:t xml:space="preserve">Pašvaldību likuma 4. panta pirmās daļas 6. punkts nosaka pašvaldības funkciju </w:t>
      </w:r>
      <w:r w:rsidRPr="00534C3D">
        <w:rPr>
          <w:shd w:val="clear" w:color="auto" w:fill="FFFFFF"/>
        </w:rPr>
        <w:t>gādāt par iedzīvotāju veselību</w:t>
      </w:r>
      <w:r w:rsidR="00067783">
        <w:rPr>
          <w:shd w:val="clear" w:color="auto" w:fill="FFFFFF"/>
        </w:rPr>
        <w:t xml:space="preserve">. T.sk., </w:t>
      </w:r>
      <w:r w:rsidRPr="00534C3D">
        <w:rPr>
          <w:shd w:val="clear" w:color="auto" w:fill="FFFFFF"/>
        </w:rPr>
        <w:t>organizēt veselības aprūpes pakalpojumu pieejamību</w:t>
      </w:r>
      <w:r>
        <w:rPr>
          <w:shd w:val="clear" w:color="auto" w:fill="FFFFFF"/>
        </w:rPr>
        <w:t>. Šī panta otrā daļa nosaka, ka p</w:t>
      </w:r>
      <w:r w:rsidRPr="00534C3D">
        <w:t xml:space="preserve">ašvaldība </w:t>
      </w:r>
      <w:r w:rsidR="00067783" w:rsidRPr="00534C3D">
        <w:t xml:space="preserve">pilda </w:t>
      </w:r>
      <w:r w:rsidRPr="00534C3D">
        <w:t>autonomās funkcijas atbilstoši ārējiem normatīvajiem aktiem un noslēgtajiem publisko tiesību līgumiem</w:t>
      </w:r>
      <w:r>
        <w:t>, bet trešā daļa – ka a</w:t>
      </w:r>
      <w:r w:rsidRPr="0028287C">
        <w:t>utonomo funkciju izpildi atbilstoši savai kompetencei organizē un par to atbild pašvaldība.</w:t>
      </w:r>
    </w:p>
    <w:p w14:paraId="1D5E93B8" w14:textId="77777777" w:rsidR="001352F1" w:rsidRPr="001352F1" w:rsidRDefault="007B5E94" w:rsidP="001352F1">
      <w:pPr>
        <w:pStyle w:val="ListParagraph"/>
        <w:numPr>
          <w:ilvl w:val="0"/>
          <w:numId w:val="5"/>
        </w:numPr>
        <w:ind w:left="426" w:hanging="426"/>
        <w:jc w:val="both"/>
        <w:rPr>
          <w:szCs w:val="24"/>
        </w:rPr>
      </w:pPr>
      <w:r w:rsidRPr="00337155">
        <w:lastRenderedPageBreak/>
        <w:t>Ādažu novada Attīstības programmas (2021.-2027.) vidējā termiņa prioritātes “VTP5: Resursu efektīva izmantošana un attīstība” rīcības virziena “RV5.1: Pašvaldības nekustamo īpašumu attīstība, pašvaldības teritorijas labiekārtošana” uzdevuma “U5.1.3: Noteikt, kā efektīvāk izmantot pašvaldības ēkas un to apkārtējās teritorijas (atjaunot, pielāgot tās pašvaldības funkciju īstenošanai, nojaukt, pārdot, u.tml.)” pasākuma “C5.1.3.22. Ēkas Garā ielā 20 pielāgošana pašvaldības funkciju īstenošanai” ietvaros 2022./2023. gadā paredzēta Ēkas pielāgošana pašvaldības funkciju īstenošanai, tajā skaitā, veselības aprūpes pakalpojumu pieejamības nodrošināšanai.</w:t>
      </w:r>
    </w:p>
    <w:p w14:paraId="203CDB97" w14:textId="24B9A2FE" w:rsidR="00347329" w:rsidRPr="00E0679D" w:rsidRDefault="000930E3" w:rsidP="00347329">
      <w:pPr>
        <w:pStyle w:val="ListParagraph"/>
        <w:numPr>
          <w:ilvl w:val="0"/>
          <w:numId w:val="5"/>
        </w:numPr>
        <w:ind w:left="426" w:hanging="426"/>
        <w:jc w:val="both"/>
        <w:rPr>
          <w:szCs w:val="24"/>
        </w:rPr>
      </w:pPr>
      <w:r w:rsidRPr="001352F1">
        <w:t xml:space="preserve">Veselības aprūpes pakalpojumu sniegšanai kopumā šobrīd ir nodota nomā Ēkas </w:t>
      </w:r>
      <w:r w:rsidRPr="00B84055">
        <w:t>daļa</w:t>
      </w:r>
      <w:r w:rsidRPr="00B84055">
        <w:rPr>
          <w:rFonts w:eastAsia="Calibri"/>
        </w:rPr>
        <w:t xml:space="preserve"> </w:t>
      </w:r>
      <w:r w:rsidR="00B84055" w:rsidRPr="00B84055">
        <w:rPr>
          <w:rFonts w:eastAsia="Calibri"/>
        </w:rPr>
        <w:t>319</w:t>
      </w:r>
      <w:r w:rsidRPr="00B84055">
        <w:rPr>
          <w:rFonts w:eastAsia="Calibri"/>
        </w:rPr>
        <w:t>,</w:t>
      </w:r>
      <w:r w:rsidR="00B84055" w:rsidRPr="00B84055">
        <w:rPr>
          <w:rFonts w:eastAsia="Calibri"/>
        </w:rPr>
        <w:t>5</w:t>
      </w:r>
      <w:r w:rsidRPr="00B84055">
        <w:rPr>
          <w:rFonts w:eastAsia="Calibri"/>
        </w:rPr>
        <w:t xml:space="preserve"> m</w:t>
      </w:r>
      <w:r w:rsidR="00067783" w:rsidRPr="00171583">
        <w:rPr>
          <w:rFonts w:eastAsia="Calibri"/>
          <w:vertAlign w:val="superscript"/>
        </w:rPr>
        <w:t>2</w:t>
      </w:r>
      <w:r w:rsidRPr="00B84055">
        <w:rPr>
          <w:rFonts w:eastAsia="Calibri"/>
        </w:rPr>
        <w:t xml:space="preserve"> platībā</w:t>
      </w:r>
      <w:r w:rsidR="001B6F8A">
        <w:rPr>
          <w:rFonts w:eastAsia="Calibri"/>
        </w:rPr>
        <w:t>, kā arī Zemes vienības</w:t>
      </w:r>
      <w:r w:rsidRPr="001352F1">
        <w:rPr>
          <w:rFonts w:eastAsia="Calibri"/>
        </w:rPr>
        <w:t xml:space="preserve"> daļ</w:t>
      </w:r>
      <w:r w:rsidR="00784261">
        <w:rPr>
          <w:rFonts w:eastAsia="Calibri"/>
        </w:rPr>
        <w:t>a</w:t>
      </w:r>
      <w:r w:rsidRPr="001352F1">
        <w:rPr>
          <w:rFonts w:eastAsia="Calibri"/>
        </w:rPr>
        <w:t xml:space="preserve"> </w:t>
      </w:r>
      <w:r w:rsidR="00784261">
        <w:rPr>
          <w:rFonts w:eastAsia="Calibri"/>
        </w:rPr>
        <w:t>319,5</w:t>
      </w:r>
      <w:r w:rsidRPr="001352F1">
        <w:rPr>
          <w:rFonts w:eastAsia="Calibri"/>
        </w:rPr>
        <w:t xml:space="preserve">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Pr="001352F1">
        <w:rPr>
          <w:rFonts w:eastAsia="Calibri"/>
        </w:rPr>
        <w:t>platībā zem Ēkas</w:t>
      </w:r>
      <w:r w:rsidR="00784261">
        <w:rPr>
          <w:rFonts w:eastAsia="Calibri"/>
        </w:rPr>
        <w:t>.</w:t>
      </w:r>
      <w:r w:rsidRPr="001352F1">
        <w:t xml:space="preserve"> Telpas </w:t>
      </w:r>
      <w:r w:rsidR="00B37545">
        <w:t xml:space="preserve">attiecīgajā Ēkas daļā </w:t>
      </w:r>
      <w:r w:rsidRPr="001352F1">
        <w:t>šobrīd ir iznomātas ģimenes ārst</w:t>
      </w:r>
      <w:r w:rsidR="00784261">
        <w:t>u</w:t>
      </w:r>
      <w:r w:rsidRPr="001352F1">
        <w:t xml:space="preserve">, zobārstniecības un laboratorisko izmeklējumu </w:t>
      </w:r>
      <w:r w:rsidRPr="00E0679D">
        <w:t xml:space="preserve">pakalpojumu pieejamības nodrošināšanai. Kā arī Ēkā </w:t>
      </w:r>
      <w:r w:rsidR="002E64BF" w:rsidRPr="00E0679D">
        <w:t>izvietotas</w:t>
      </w:r>
      <w:r w:rsidRPr="00E0679D">
        <w:t xml:space="preserve"> pašvaldības iestāde</w:t>
      </w:r>
      <w:r w:rsidR="00E0679D" w:rsidRPr="00E0679D">
        <w:t>s</w:t>
      </w:r>
      <w:r w:rsidRPr="00E0679D">
        <w:t xml:space="preserve"> “Ādažu novada Mākslu skola”</w:t>
      </w:r>
      <w:r w:rsidR="00E0679D" w:rsidRPr="00E0679D">
        <w:t xml:space="preserve"> un</w:t>
      </w:r>
      <w:r w:rsidRPr="00E0679D">
        <w:t xml:space="preserve"> </w:t>
      </w:r>
      <w:r w:rsidR="00067783">
        <w:t>“Ādažu novada s</w:t>
      </w:r>
      <w:r w:rsidRPr="00E0679D">
        <w:t>ociālais dienests</w:t>
      </w:r>
      <w:r w:rsidR="00067783">
        <w:t>”</w:t>
      </w:r>
      <w:r w:rsidR="00E0679D" w:rsidRPr="00E0679D">
        <w:t>.</w:t>
      </w:r>
    </w:p>
    <w:p w14:paraId="55319FD9" w14:textId="77777777" w:rsidR="00A52E96" w:rsidRDefault="00347329" w:rsidP="00A52E96">
      <w:pPr>
        <w:spacing w:after="120"/>
        <w:jc w:val="both"/>
      </w:pPr>
      <w:r w:rsidRPr="006918DC">
        <w:t xml:space="preserve">Ģimenes ārstu darbība attiecas uz </w:t>
      </w:r>
      <w:proofErr w:type="spellStart"/>
      <w:r w:rsidRPr="006918DC">
        <w:t>pamatteritorijām</w:t>
      </w:r>
      <w:proofErr w:type="spellEnd"/>
      <w:r w:rsidRPr="006918DC">
        <w:t xml:space="preserve">, kurās ārsti veic pacientu reģistrāciju. Ministru kabineta  2018. gada 28. augusta noteikumu Nr. 555 "Veselības aprūpes pakalpojumu organizēšanas un samaksas kārtība" izpratnē, ģimenes ārsts primāri reģistrē visus pacientus, kuru dzīvesvieta atrodas ģimenes ārsta darbības </w:t>
      </w:r>
      <w:proofErr w:type="spellStart"/>
      <w:r w:rsidRPr="006918DC">
        <w:t>pamatteritorijā</w:t>
      </w:r>
      <w:proofErr w:type="spellEnd"/>
      <w:r w:rsidRPr="006918DC">
        <w:t xml:space="preserve">, kas ir noteikta savstarpēji noslēgtajā līgumā ar Nacionālo veselības dienestu. </w:t>
      </w:r>
    </w:p>
    <w:p w14:paraId="664DCEE3" w14:textId="1636F528" w:rsidR="00A52E96" w:rsidRDefault="000930E3" w:rsidP="00A52E96">
      <w:pPr>
        <w:spacing w:after="120"/>
        <w:jc w:val="both"/>
      </w:pPr>
      <w:r w:rsidRPr="00A52E96">
        <w:rPr>
          <w:rFonts w:eastAsiaTheme="minorHAnsi"/>
        </w:rPr>
        <w:t xml:space="preserve">Vadoties no lietderības apsvērumiem, pašvaldības ieskatā </w:t>
      </w:r>
      <w:r w:rsidR="00606EE0">
        <w:rPr>
          <w:rFonts w:eastAsiaTheme="minorHAnsi"/>
        </w:rPr>
        <w:t xml:space="preserve">ir </w:t>
      </w:r>
      <w:r w:rsidRPr="00A52E96">
        <w:rPr>
          <w:rFonts w:eastAsiaTheme="minorHAnsi"/>
        </w:rPr>
        <w:t>atbalstāma</w:t>
      </w:r>
      <w:r w:rsidR="00347329" w:rsidRPr="00A52E96">
        <w:rPr>
          <w:rFonts w:eastAsiaTheme="minorHAnsi"/>
        </w:rPr>
        <w:t xml:space="preserve"> </w:t>
      </w:r>
      <w:r w:rsidRPr="00A52E96">
        <w:rPr>
          <w:rFonts w:eastAsiaTheme="minorHAnsi"/>
        </w:rPr>
        <w:t xml:space="preserve">Ēkas </w:t>
      </w:r>
      <w:r w:rsidR="00067783">
        <w:rPr>
          <w:rFonts w:eastAsiaTheme="minorHAnsi"/>
        </w:rPr>
        <w:t xml:space="preserve">telpu </w:t>
      </w:r>
      <w:r w:rsidR="005D2ADA">
        <w:rPr>
          <w:rFonts w:eastAsiaTheme="minorHAnsi"/>
        </w:rPr>
        <w:t>grupas</w:t>
      </w:r>
      <w:r w:rsidR="00606EE0">
        <w:rPr>
          <w:rFonts w:eastAsiaTheme="minorHAnsi"/>
        </w:rPr>
        <w:t>,</w:t>
      </w:r>
      <w:r w:rsidR="005D2ADA">
        <w:rPr>
          <w:rFonts w:eastAsiaTheme="minorHAnsi"/>
        </w:rPr>
        <w:t xml:space="preserve"> ar kadastra apzīmējumu </w:t>
      </w:r>
      <w:r w:rsidR="005D2ADA" w:rsidRPr="001C16E2">
        <w:rPr>
          <w:lang w:eastAsia="en-US"/>
        </w:rPr>
        <w:t>8052005124000100</w:t>
      </w:r>
      <w:r w:rsidR="005D2ADA" w:rsidRPr="001C16E2">
        <w:t>8</w:t>
      </w:r>
      <w:r w:rsidR="00606EE0">
        <w:t>,</w:t>
      </w:r>
      <w:r w:rsidR="005D2ADA">
        <w:t xml:space="preserve"> 53</w:t>
      </w:r>
      <w:r w:rsidR="004C237A">
        <w:rPr>
          <w:rFonts w:eastAsiaTheme="minorHAnsi"/>
        </w:rPr>
        <w:t xml:space="preserve"> </w:t>
      </w:r>
      <w:r w:rsidRPr="00A52E96">
        <w:rPr>
          <w:rFonts w:eastAsiaTheme="minorHAnsi"/>
        </w:rPr>
        <w:t>m</w:t>
      </w:r>
      <w:r w:rsidR="005D2ADA">
        <w:rPr>
          <w:rFonts w:eastAsiaTheme="minorHAnsi"/>
          <w:vertAlign w:val="superscript"/>
        </w:rPr>
        <w:t>2</w:t>
      </w:r>
      <w:r w:rsidRPr="00A52E96">
        <w:rPr>
          <w:rFonts w:eastAsiaTheme="minorHAnsi"/>
        </w:rPr>
        <w:t xml:space="preserve"> platībā (atbilstoši 1. pielikumam </w:t>
      </w:r>
      <w:r w:rsidR="00A52E96">
        <w:rPr>
          <w:rFonts w:eastAsiaTheme="minorHAnsi"/>
        </w:rPr>
        <w:t>(turpmāk – Telpas</w:t>
      </w:r>
      <w:r w:rsidR="00067783">
        <w:rPr>
          <w:rFonts w:eastAsiaTheme="minorHAnsi"/>
        </w:rPr>
        <w:t>)</w:t>
      </w:r>
      <w:r w:rsidR="00A52E96">
        <w:rPr>
          <w:rFonts w:eastAsiaTheme="minorHAnsi"/>
        </w:rPr>
        <w:t xml:space="preserve">) </w:t>
      </w:r>
      <w:r w:rsidRPr="00A52E96">
        <w:rPr>
          <w:rFonts w:eastAsiaTheme="minorHAnsi"/>
        </w:rPr>
        <w:t>turpmākā izmantošana veselības aprūpes pakalpojumu sniegšanai</w:t>
      </w:r>
      <w:r w:rsidR="00D304CF">
        <w:rPr>
          <w:rFonts w:eastAsiaTheme="minorHAnsi"/>
        </w:rPr>
        <w:t>, kas atbilst telpu grupas pašreizējām lietošanas veidam “ā</w:t>
      </w:r>
      <w:r w:rsidR="00D304CF" w:rsidRPr="001C16E2">
        <w:t>rstniecības vai veselības aprūpes iestāžu telpu grupa</w:t>
      </w:r>
      <w:r w:rsidR="00D304CF">
        <w:rPr>
          <w:rFonts w:eastAsiaTheme="minorHAnsi"/>
        </w:rPr>
        <w:t xml:space="preserve">” </w:t>
      </w:r>
    </w:p>
    <w:p w14:paraId="4E19ED27" w14:textId="368DE4B7" w:rsidR="001352F1" w:rsidRDefault="001352F1" w:rsidP="00AD5C2A">
      <w:pPr>
        <w:spacing w:after="120"/>
        <w:jc w:val="both"/>
      </w:pPr>
      <w:r>
        <w:t xml:space="preserve">Ņemot vērā Dienesta </w:t>
      </w:r>
      <w:r w:rsidRPr="0028287C">
        <w:t>14.12.2023. vēstul</w:t>
      </w:r>
      <w:r>
        <w:t>i</w:t>
      </w:r>
      <w:r w:rsidRPr="0028287C">
        <w:t xml:space="preserve"> Nr. 6-3/3402/2023</w:t>
      </w:r>
      <w:r>
        <w:t xml:space="preserve">, </w:t>
      </w:r>
      <w:r w:rsidR="00067783">
        <w:t xml:space="preserve">ir </w:t>
      </w:r>
      <w:r w:rsidRPr="008239EB">
        <w:t xml:space="preserve">lietderīgi </w:t>
      </w:r>
      <w:r w:rsidR="00E03E94">
        <w:t>T</w:t>
      </w:r>
      <w:r>
        <w:t>elpas</w:t>
      </w:r>
      <w:r w:rsidR="00E03E94">
        <w:t xml:space="preserve"> </w:t>
      </w:r>
      <w:r w:rsidRPr="008239EB">
        <w:t xml:space="preserve">iznomāt </w:t>
      </w:r>
      <w:r>
        <w:t>Iesniedzēja</w:t>
      </w:r>
      <w:r w:rsidR="00E03E94">
        <w:t>m</w:t>
      </w:r>
      <w:r>
        <w:t xml:space="preserve"> ģimenes ārsta prakses darbības organizēšanai.</w:t>
      </w:r>
    </w:p>
    <w:p w14:paraId="12AADC31" w14:textId="4FC79A7E" w:rsidR="00203099" w:rsidRDefault="00203099" w:rsidP="00225DED">
      <w:pPr>
        <w:shd w:val="clear" w:color="auto" w:fill="FFFFFF"/>
        <w:spacing w:after="120"/>
        <w:jc w:val="both"/>
      </w:pPr>
      <w:r w:rsidRPr="006E30E7">
        <w:t xml:space="preserve">Ministru kabineta 2018. gada 20. februāra noteikumu Nr. 97 “Publiskas personas mantas iznomāšanas noteikumi” (turpmāk – Noteikumi Nr. 97) 4.1. punkta izpratnē gadījumos, ja objektu iznomā veselības aprūpes funkcijām, atsevišķas to normas var nepiemērot, t.i., pašvaldība var nerīkot nomas tiesību izsoli. </w:t>
      </w:r>
      <w:r w:rsidRPr="006E30E7">
        <w:rPr>
          <w:rFonts w:eastAsia="Calibri"/>
          <w:kern w:val="24"/>
        </w:rPr>
        <w:t xml:space="preserve">Noteikumu </w:t>
      </w:r>
      <w:r>
        <w:rPr>
          <w:rFonts w:eastAsia="Calibri"/>
          <w:kern w:val="24"/>
        </w:rPr>
        <w:t xml:space="preserve">Nr. 97 </w:t>
      </w:r>
      <w:r w:rsidRPr="006E30E7">
        <w:rPr>
          <w:rFonts w:eastAsia="Calibri"/>
          <w:kern w:val="24"/>
        </w:rPr>
        <w:t>5. punkta izpratnē, iznomājot telpas</w:t>
      </w:r>
      <w:r>
        <w:rPr>
          <w:rFonts w:eastAsia="Calibri"/>
          <w:kern w:val="24"/>
        </w:rPr>
        <w:t xml:space="preserve"> </w:t>
      </w:r>
      <w:hyperlink r:id="rId9" w:history="1">
        <w:r w:rsidRPr="006E30E7">
          <w:rPr>
            <w:rFonts w:eastAsia="Calibri"/>
            <w:kern w:val="24"/>
          </w:rPr>
          <w:t>4.1. punktā</w:t>
        </w:r>
      </w:hyperlink>
      <w:r w:rsidRPr="006E30E7">
        <w:rPr>
          <w:rFonts w:eastAsia="Calibri"/>
          <w:kern w:val="24"/>
        </w:rPr>
        <w:t xml:space="preserve"> minētajiem mērķiem, nomas maksa nosakāma atbilstoši neatkarīga vērtētāja vērtējumam. </w:t>
      </w:r>
    </w:p>
    <w:p w14:paraId="3FCE048A" w14:textId="1C8E471C" w:rsidR="00203099" w:rsidRDefault="00203099" w:rsidP="00203099">
      <w:pPr>
        <w:shd w:val="clear" w:color="auto" w:fill="FFFFFF"/>
        <w:spacing w:after="120"/>
        <w:jc w:val="both"/>
      </w:pPr>
      <w:r w:rsidRPr="008239EB">
        <w:t xml:space="preserve">Atbilstoši sertificēta vērtētāja SIA “INTERBALTIJA” 08.12.2022. atzinumam, </w:t>
      </w:r>
      <w:r>
        <w:t>Ēkas daļas, k</w:t>
      </w:r>
      <w:r w:rsidR="00067783">
        <w:t>o</w:t>
      </w:r>
      <w:r>
        <w:t xml:space="preserve"> paredzēts iznomāt veselības aprūpes pakalpojumu sniegšanai,</w:t>
      </w:r>
      <w:r w:rsidRPr="008239EB">
        <w:t xml:space="preserve"> nomas maksa par 484,2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Pr="008239EB">
        <w:t>uz 02.12.2022. varētu būt šāda: nomas termiņam 3 gadi: 595</w:t>
      </w:r>
      <w:r w:rsidR="00A86960">
        <w:t xml:space="preserve"> </w:t>
      </w:r>
      <w:proofErr w:type="spellStart"/>
      <w:r w:rsidR="00A86960" w:rsidRPr="001C16E2">
        <w:rPr>
          <w:i/>
          <w:iCs/>
        </w:rPr>
        <w:t>euro</w:t>
      </w:r>
      <w:proofErr w:type="spellEnd"/>
      <w:r w:rsidRPr="008239EB">
        <w:t>,- jeb 1</w:t>
      </w:r>
      <w:r w:rsidR="00A86960">
        <w:t>,</w:t>
      </w:r>
      <w:r w:rsidRPr="008239EB">
        <w:t>23</w:t>
      </w:r>
      <w:r w:rsidR="00A86960">
        <w:t xml:space="preserve"> </w:t>
      </w:r>
      <w:proofErr w:type="spellStart"/>
      <w:r w:rsidR="00A86960" w:rsidRPr="001C16E2">
        <w:rPr>
          <w:i/>
          <w:iCs/>
        </w:rPr>
        <w:t>euro</w:t>
      </w:r>
      <w:proofErr w:type="spellEnd"/>
      <w:r w:rsidRPr="008239EB">
        <w:t xml:space="preserve"> par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Pr="008239EB">
        <w:t xml:space="preserve">mēnesī bez pievienotās vērtības nodokļa (turpmāk – PVN), nomas termiņam 10 gadi: </w:t>
      </w:r>
      <w:bookmarkStart w:id="2" w:name="_Hlk122629458"/>
      <w:r w:rsidRPr="008239EB">
        <w:t>1358</w:t>
      </w:r>
      <w:r w:rsidR="00A86960">
        <w:t xml:space="preserve"> </w:t>
      </w:r>
      <w:proofErr w:type="spellStart"/>
      <w:r w:rsidR="00A86960" w:rsidRPr="001C16E2">
        <w:rPr>
          <w:i/>
          <w:iCs/>
        </w:rPr>
        <w:t>euro</w:t>
      </w:r>
      <w:proofErr w:type="spellEnd"/>
      <w:r w:rsidRPr="008239EB">
        <w:t>,- jeb 2</w:t>
      </w:r>
      <w:r w:rsidR="00A86960">
        <w:t>,</w:t>
      </w:r>
      <w:r w:rsidRPr="008239EB">
        <w:t>80</w:t>
      </w:r>
      <w:r w:rsidR="00A86960">
        <w:t xml:space="preserve"> </w:t>
      </w:r>
      <w:proofErr w:type="spellStart"/>
      <w:r w:rsidR="00A86960" w:rsidRPr="001C16E2">
        <w:rPr>
          <w:i/>
          <w:iCs/>
        </w:rPr>
        <w:t>euro</w:t>
      </w:r>
      <w:proofErr w:type="spellEnd"/>
      <w:r w:rsidRPr="008239EB">
        <w:t xml:space="preserve"> par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Pr="008239EB">
        <w:t xml:space="preserve">mēnesī bez PVN. </w:t>
      </w:r>
      <w:bookmarkEnd w:id="2"/>
      <w:r w:rsidRPr="008239EB">
        <w:t>Atzinumā iekļauts pieņēmums, ka katrs nomnieks veiks savus finanšu ieguldījumus nomas telpu pārbūvē vismaz 500</w:t>
      </w:r>
      <w:r w:rsidR="00A86960">
        <w:t xml:space="preserve"> </w:t>
      </w:r>
      <w:proofErr w:type="spellStart"/>
      <w:r w:rsidR="00A86960" w:rsidRPr="001C16E2">
        <w:rPr>
          <w:i/>
          <w:iCs/>
        </w:rPr>
        <w:t>euro</w:t>
      </w:r>
      <w:proofErr w:type="spellEnd"/>
      <w:r w:rsidRPr="008239EB">
        <w:t xml:space="preserve"> uz </w:t>
      </w:r>
      <w:r w:rsidR="00067783" w:rsidRPr="00B84055">
        <w:rPr>
          <w:rFonts w:eastAsia="Calibri"/>
        </w:rPr>
        <w:t>m</w:t>
      </w:r>
      <w:r w:rsidR="00067783" w:rsidRPr="00693102">
        <w:rPr>
          <w:rFonts w:eastAsia="Calibri"/>
          <w:vertAlign w:val="superscript"/>
        </w:rPr>
        <w:t>2</w:t>
      </w:r>
      <w:r w:rsidRPr="008239EB">
        <w:t xml:space="preserve">. Ja ieguldījumu veiks pašvaldība, tad telpu nomas maksa tiks attiecīgi precizēta ar palielinājuma tendenci. Maksājumus par apsaimniekošanu un komunālajiem pakalpojumiem nomnieks veic papildus nomas maksai. </w:t>
      </w:r>
      <w:r w:rsidR="00AD5C2A">
        <w:t>Telpas ietilpst Ēkas daļā, par kuru sniegts vērtējums, tādējādi atsevišķs novērtējums nav nepieciešams.</w:t>
      </w:r>
    </w:p>
    <w:p w14:paraId="28430432" w14:textId="2F3AA28F" w:rsidR="009078A1" w:rsidRPr="00CD6834" w:rsidRDefault="00BC2CE8" w:rsidP="004E5B18">
      <w:pPr>
        <w:spacing w:after="120"/>
        <w:jc w:val="both"/>
      </w:pPr>
      <w:bookmarkStart w:id="3" w:name="_Hlk122602814"/>
      <w:r w:rsidRPr="004E5B18">
        <w:t>Iesniedzējai</w:t>
      </w:r>
      <w:r w:rsidR="00881849" w:rsidRPr="004E5B18">
        <w:rPr>
          <w:bCs/>
        </w:rPr>
        <w:t xml:space="preserve"> nomā </w:t>
      </w:r>
      <w:r w:rsidR="00881849" w:rsidRPr="00CD6834">
        <w:rPr>
          <w:bCs/>
        </w:rPr>
        <w:t xml:space="preserve">nododamas </w:t>
      </w:r>
      <w:r w:rsidR="00B00D09" w:rsidRPr="00CD6834">
        <w:rPr>
          <w:bCs/>
        </w:rPr>
        <w:t>T</w:t>
      </w:r>
      <w:r w:rsidR="00881849" w:rsidRPr="00CD6834">
        <w:rPr>
          <w:bCs/>
        </w:rPr>
        <w:t xml:space="preserve">elpas </w:t>
      </w:r>
      <w:r w:rsidR="005D3020" w:rsidRPr="00CD6834">
        <w:rPr>
          <w:bCs/>
        </w:rPr>
        <w:t xml:space="preserve">53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00881849" w:rsidRPr="00CD6834">
        <w:rPr>
          <w:bCs/>
        </w:rPr>
        <w:t xml:space="preserve">platībā un koplietošanas telpas </w:t>
      </w:r>
      <w:r w:rsidR="005D3020" w:rsidRPr="00CD6834">
        <w:rPr>
          <w:bCs/>
        </w:rPr>
        <w:t xml:space="preserve">23,2 </w:t>
      </w:r>
      <w:r w:rsidR="00067783" w:rsidRPr="00B84055">
        <w:rPr>
          <w:rFonts w:eastAsia="Calibri"/>
        </w:rPr>
        <w:t>m</w:t>
      </w:r>
      <w:r w:rsidR="00067783" w:rsidRPr="00693102">
        <w:rPr>
          <w:rFonts w:eastAsia="Calibri"/>
          <w:vertAlign w:val="superscript"/>
        </w:rPr>
        <w:t>2</w:t>
      </w:r>
      <w:r w:rsidR="00881849" w:rsidRPr="00CD6834">
        <w:rPr>
          <w:bCs/>
        </w:rPr>
        <w:t xml:space="preserve">, kopā </w:t>
      </w:r>
      <w:r w:rsidR="00CD6834">
        <w:rPr>
          <w:bCs/>
        </w:rPr>
        <w:t>76,2</w:t>
      </w:r>
      <w:r w:rsidR="00881849" w:rsidRPr="00CD6834">
        <w:rPr>
          <w:bCs/>
        </w:rPr>
        <w:t xml:space="preserve"> </w:t>
      </w:r>
      <w:r w:rsidR="00067783" w:rsidRPr="00B84055">
        <w:rPr>
          <w:rFonts w:eastAsia="Calibri"/>
        </w:rPr>
        <w:t>m</w:t>
      </w:r>
      <w:r w:rsidR="00067783" w:rsidRPr="00693102">
        <w:rPr>
          <w:rFonts w:eastAsia="Calibri"/>
          <w:vertAlign w:val="superscript"/>
        </w:rPr>
        <w:t>2</w:t>
      </w:r>
      <w:r w:rsidR="00881849" w:rsidRPr="00CD6834">
        <w:rPr>
          <w:bCs/>
        </w:rPr>
        <w:t xml:space="preserve">, par ko nomas maksa </w:t>
      </w:r>
      <w:r w:rsidR="00881849" w:rsidRPr="0076333A">
        <w:t xml:space="preserve">nosakāma </w:t>
      </w:r>
      <w:r w:rsidR="00EB0402">
        <w:t>213,36</w:t>
      </w:r>
      <w:r w:rsidR="00A86960" w:rsidRPr="0076333A">
        <w:rPr>
          <w:i/>
          <w:iCs/>
        </w:rPr>
        <w:t xml:space="preserve"> </w:t>
      </w:r>
      <w:proofErr w:type="spellStart"/>
      <w:r w:rsidR="00A86960" w:rsidRPr="00CD6834">
        <w:rPr>
          <w:i/>
          <w:iCs/>
        </w:rPr>
        <w:t>euro</w:t>
      </w:r>
      <w:proofErr w:type="spellEnd"/>
      <w:r w:rsidR="00881849" w:rsidRPr="00CD6834">
        <w:t xml:space="preserve"> mēnesī, </w:t>
      </w:r>
      <w:r w:rsidR="00606EE0">
        <w:t xml:space="preserve">un </w:t>
      </w:r>
      <w:r w:rsidR="00881849" w:rsidRPr="00CD6834">
        <w:t>papildus PVN</w:t>
      </w:r>
      <w:r w:rsidR="009078A1" w:rsidRPr="00CD6834">
        <w:t>.</w:t>
      </w:r>
    </w:p>
    <w:p w14:paraId="32886707" w14:textId="499BA82F" w:rsidR="00857B9E" w:rsidRDefault="00857B9E" w:rsidP="00857B9E">
      <w:pPr>
        <w:tabs>
          <w:tab w:val="left" w:pos="426"/>
        </w:tabs>
        <w:spacing w:after="120"/>
        <w:jc w:val="both"/>
        <w:rPr>
          <w:bCs/>
          <w:kern w:val="36"/>
          <w:szCs w:val="22"/>
        </w:rPr>
      </w:pPr>
      <w:r w:rsidRPr="007929BD">
        <w:rPr>
          <w:bCs/>
          <w:kern w:val="36"/>
          <w:szCs w:val="22"/>
        </w:rPr>
        <w:t xml:space="preserve">Ar </w:t>
      </w:r>
      <w:bookmarkStart w:id="4" w:name="_Hlk153977111"/>
      <w:r w:rsidRPr="007929BD">
        <w:rPr>
          <w:bCs/>
          <w:kern w:val="36"/>
          <w:szCs w:val="22"/>
        </w:rPr>
        <w:t xml:space="preserve">domes 22.03.2023. lēmumu Nr. 125 “Par īpašuma apsaimniekošanas maksas apstiprināšanu Garā iela 20, Carnikava” </w:t>
      </w:r>
      <w:bookmarkEnd w:id="4"/>
      <w:r w:rsidRPr="007929BD">
        <w:rPr>
          <w:bCs/>
          <w:kern w:val="36"/>
          <w:szCs w:val="22"/>
        </w:rPr>
        <w:t>Ēkas telpu nomniekiem, kuri jau uzsākuši sniegt veselības aprūpes pakalpojumus, ap</w:t>
      </w:r>
      <w:r w:rsidRPr="007929BD">
        <w:rPr>
          <w:bCs/>
        </w:rPr>
        <w:t xml:space="preserve">stiprināta apsaimniekošanas maksa koplietošanas telpām - EUR 1,36 ar PVN par </w:t>
      </w:r>
      <w:r w:rsidR="00067783" w:rsidRPr="00B84055">
        <w:rPr>
          <w:rFonts w:eastAsia="Calibri"/>
        </w:rPr>
        <w:t>m</w:t>
      </w:r>
      <w:r w:rsidR="00067783" w:rsidRPr="00693102">
        <w:rPr>
          <w:rFonts w:eastAsia="Calibri"/>
          <w:vertAlign w:val="superscript"/>
        </w:rPr>
        <w:t>2</w:t>
      </w:r>
      <w:r w:rsidRPr="007929BD">
        <w:rPr>
          <w:bCs/>
        </w:rPr>
        <w:t>, kas attiecināma arī uz Iesniedzēj</w:t>
      </w:r>
      <w:r w:rsidR="009447E3">
        <w:rPr>
          <w:bCs/>
        </w:rPr>
        <w:t>a nomātajām</w:t>
      </w:r>
      <w:r w:rsidR="004F7E4B">
        <w:rPr>
          <w:bCs/>
        </w:rPr>
        <w:t xml:space="preserve"> Telpām</w:t>
      </w:r>
      <w:r w:rsidRPr="007929BD">
        <w:rPr>
          <w:bCs/>
        </w:rPr>
        <w:t>.</w:t>
      </w:r>
    </w:p>
    <w:p w14:paraId="1E38251E" w14:textId="5EA1ABD5" w:rsidR="00196073" w:rsidRPr="00FE3C98" w:rsidRDefault="00196073" w:rsidP="00196073">
      <w:pPr>
        <w:tabs>
          <w:tab w:val="left" w:pos="426"/>
        </w:tabs>
        <w:spacing w:after="120"/>
        <w:jc w:val="both"/>
        <w:rPr>
          <w:i/>
          <w:iCs/>
        </w:rPr>
      </w:pPr>
      <w:r w:rsidRPr="008239EB">
        <w:rPr>
          <w:bCs/>
        </w:rPr>
        <w:t>Nomas maksa par nomā nododamo Zemes vienības daļu nosakāma atbilstoši Ministru kabineta 19.06.2018. noteikumu Nr.</w:t>
      </w:r>
      <w:r w:rsidR="00067783">
        <w:rPr>
          <w:bCs/>
        </w:rPr>
        <w:t xml:space="preserve"> </w:t>
      </w:r>
      <w:r w:rsidRPr="008239EB">
        <w:rPr>
          <w:bCs/>
        </w:rPr>
        <w:t xml:space="preserve">350 „Publiskas personas zemes nomas un apbūves tiesības </w:t>
      </w:r>
      <w:r w:rsidRPr="008239EB">
        <w:rPr>
          <w:bCs/>
        </w:rPr>
        <w:lastRenderedPageBreak/>
        <w:t>noteikumi” (turpmāk - Noteikumi</w:t>
      </w:r>
      <w:r w:rsidRPr="008239EB">
        <w:t xml:space="preserve"> Nr. 350) 5. un 17. punkt</w:t>
      </w:r>
      <w:r w:rsidR="00067783">
        <w:t>a</w:t>
      </w:r>
      <w:r w:rsidRPr="008239EB">
        <w:t>m, kas paredz, ka apbūvēta zemesgabala nomas maksa gadā ir 1,5 % no zemesgabala kadastrālās vērtības</w:t>
      </w:r>
      <w:r w:rsidRPr="008239EB">
        <w:rPr>
          <w:bCs/>
        </w:rPr>
        <w:t>, bet ne mazāka kā EUR 28,- gadā.</w:t>
      </w:r>
    </w:p>
    <w:p w14:paraId="6AF4C0BE" w14:textId="286A7E1A" w:rsidR="00196073" w:rsidRPr="004C36F1" w:rsidRDefault="00196073" w:rsidP="00196073">
      <w:pPr>
        <w:tabs>
          <w:tab w:val="left" w:pos="426"/>
        </w:tabs>
        <w:spacing w:after="120"/>
        <w:jc w:val="both"/>
      </w:pPr>
      <w:bookmarkStart w:id="5" w:name="_Hlk122629321"/>
      <w:r w:rsidRPr="00DE74AF">
        <w:rPr>
          <w:iCs/>
        </w:rPr>
        <w:t xml:space="preserve">Zemes vienības ar kadastra apzīmējumu </w:t>
      </w:r>
      <w:r w:rsidRPr="00DE74AF">
        <w:rPr>
          <w:rFonts w:eastAsia="Calibri"/>
        </w:rPr>
        <w:t xml:space="preserve">80520051959, </w:t>
      </w:r>
      <w:bookmarkStart w:id="6" w:name="_Hlk155082018"/>
      <w:r w:rsidRPr="00DE74AF">
        <w:t>2,8943 ha platībā kadastrālā vērtība ir 62581</w:t>
      </w:r>
      <w:r w:rsidR="00A86960" w:rsidRPr="00DE74AF">
        <w:t xml:space="preserve"> </w:t>
      </w:r>
      <w:proofErr w:type="spellStart"/>
      <w:r w:rsidR="00A86960" w:rsidRPr="00DE74AF">
        <w:rPr>
          <w:i/>
          <w:iCs/>
        </w:rPr>
        <w:t>euro</w:t>
      </w:r>
      <w:proofErr w:type="spellEnd"/>
      <w:r w:rsidRPr="00DE74AF">
        <w:t xml:space="preserve">, no kuras nomas maksa, aprēķinot likmi 1,5 % ir </w:t>
      </w:r>
      <w:r w:rsidR="00410C14" w:rsidRPr="00DE74AF">
        <w:t>938</w:t>
      </w:r>
      <w:r w:rsidR="004C6552" w:rsidRPr="00DE74AF">
        <w:t>,</w:t>
      </w:r>
      <w:r w:rsidR="00410C14" w:rsidRPr="00DE74AF">
        <w:t xml:space="preserve">715 </w:t>
      </w:r>
      <w:proofErr w:type="spellStart"/>
      <w:r w:rsidR="004C6552" w:rsidRPr="00DE74AF">
        <w:rPr>
          <w:i/>
          <w:iCs/>
        </w:rPr>
        <w:t>euro</w:t>
      </w:r>
      <w:proofErr w:type="spellEnd"/>
      <w:r w:rsidR="004C6552" w:rsidRPr="00DE74AF">
        <w:rPr>
          <w:i/>
          <w:iCs/>
        </w:rPr>
        <w:t xml:space="preserve"> </w:t>
      </w:r>
      <w:r w:rsidR="00410C14" w:rsidRPr="00DE74AF">
        <w:t>gadā</w:t>
      </w:r>
      <w:r w:rsidRPr="00DE74AF">
        <w:t xml:space="preserve">, jeb </w:t>
      </w:r>
      <w:r w:rsidR="004C6552" w:rsidRPr="00DE74AF">
        <w:t>0</w:t>
      </w:r>
      <w:r w:rsidR="00DE74AF" w:rsidRPr="00DE74AF">
        <w:t>,</w:t>
      </w:r>
      <w:r w:rsidR="004C6552" w:rsidRPr="00DE74AF">
        <w:t xml:space="preserve">0324 </w:t>
      </w:r>
      <w:proofErr w:type="spellStart"/>
      <w:r w:rsidR="00DE74AF" w:rsidRPr="00DE74AF">
        <w:rPr>
          <w:i/>
          <w:iCs/>
        </w:rPr>
        <w:t>euro</w:t>
      </w:r>
      <w:proofErr w:type="spellEnd"/>
      <w:r w:rsidRPr="00DE74AF">
        <w:t xml:space="preserve"> par </w:t>
      </w:r>
      <w:r w:rsidR="00067783" w:rsidRPr="00DE74AF">
        <w:rPr>
          <w:rFonts w:eastAsia="Calibri"/>
        </w:rPr>
        <w:t>m</w:t>
      </w:r>
      <w:r w:rsidR="00067783" w:rsidRPr="00DE74AF">
        <w:rPr>
          <w:rFonts w:eastAsia="Calibri"/>
          <w:vertAlign w:val="superscript"/>
        </w:rPr>
        <w:t>2</w:t>
      </w:r>
      <w:r w:rsidRPr="00DE74AF">
        <w:t xml:space="preserve"> gadā, papildus PVN.</w:t>
      </w:r>
      <w:r w:rsidRPr="004C36F1">
        <w:t xml:space="preserve"> </w:t>
      </w:r>
      <w:bookmarkEnd w:id="5"/>
    </w:p>
    <w:bookmarkEnd w:id="6"/>
    <w:p w14:paraId="13C78530" w14:textId="39719BB1" w:rsidR="004E5B18" w:rsidRPr="009F3FC2" w:rsidRDefault="001B3754" w:rsidP="00D60406">
      <w:pPr>
        <w:spacing w:after="120"/>
        <w:jc w:val="both"/>
        <w:rPr>
          <w:bCs/>
        </w:rPr>
      </w:pPr>
      <w:r w:rsidRPr="009F3FC2">
        <w:rPr>
          <w:bCs/>
        </w:rPr>
        <w:t>Aprēķinot zemes nomas maksu proporcionāli no visas Zemes vienības</w:t>
      </w:r>
      <w:r w:rsidR="00BE0B7C" w:rsidRPr="009F3FC2">
        <w:rPr>
          <w:bCs/>
        </w:rPr>
        <w:t xml:space="preserve"> kadastrālās vērtības, </w:t>
      </w:r>
      <w:r w:rsidR="001005E6" w:rsidRPr="009F3FC2">
        <w:rPr>
          <w:bCs/>
        </w:rPr>
        <w:t>Iesniedzēja</w:t>
      </w:r>
      <w:r w:rsidR="00291233" w:rsidRPr="009F3FC2">
        <w:rPr>
          <w:bCs/>
        </w:rPr>
        <w:t>m</w:t>
      </w:r>
      <w:r w:rsidR="00196073" w:rsidRPr="009F3FC2">
        <w:rPr>
          <w:bCs/>
        </w:rPr>
        <w:t xml:space="preserve"> par </w:t>
      </w:r>
      <w:r w:rsidR="00291233" w:rsidRPr="009F3FC2">
        <w:rPr>
          <w:bCs/>
        </w:rPr>
        <w:t>Zemes vienības</w:t>
      </w:r>
      <w:r w:rsidR="00196073" w:rsidRPr="009F3FC2">
        <w:rPr>
          <w:bCs/>
        </w:rPr>
        <w:t xml:space="preserve"> daļu </w:t>
      </w:r>
      <w:r w:rsidR="00FE3C98">
        <w:rPr>
          <w:bCs/>
        </w:rPr>
        <w:t>76,2</w:t>
      </w:r>
      <w:r w:rsidR="00196073" w:rsidRPr="009F3FC2">
        <w:rPr>
          <w:bCs/>
        </w:rPr>
        <w:t xml:space="preserve"> </w:t>
      </w:r>
      <w:r w:rsidR="00067783" w:rsidRPr="00B84055">
        <w:rPr>
          <w:rFonts w:eastAsia="Calibri"/>
        </w:rPr>
        <w:t>m</w:t>
      </w:r>
      <w:r w:rsidR="00067783" w:rsidRPr="00693102">
        <w:rPr>
          <w:rFonts w:eastAsia="Calibri"/>
          <w:vertAlign w:val="superscript"/>
        </w:rPr>
        <w:t>2</w:t>
      </w:r>
      <w:r w:rsidR="00067783" w:rsidRPr="00B84055">
        <w:rPr>
          <w:rFonts w:eastAsia="Calibri"/>
        </w:rPr>
        <w:t xml:space="preserve"> </w:t>
      </w:r>
      <w:r w:rsidR="00196073" w:rsidRPr="009F3FC2">
        <w:rPr>
          <w:bCs/>
        </w:rPr>
        <w:t xml:space="preserve">platībā tā nosakāma </w:t>
      </w:r>
      <w:r w:rsidR="00FE3C98">
        <w:rPr>
          <w:bCs/>
        </w:rPr>
        <w:t xml:space="preserve">0,21 </w:t>
      </w:r>
      <w:proofErr w:type="spellStart"/>
      <w:r w:rsidR="00FE3C98" w:rsidRPr="00FE3C98">
        <w:rPr>
          <w:bCs/>
          <w:i/>
          <w:iCs/>
        </w:rPr>
        <w:t>euro</w:t>
      </w:r>
      <w:proofErr w:type="spellEnd"/>
      <w:r w:rsidR="00196073" w:rsidRPr="009F3FC2">
        <w:rPr>
          <w:bCs/>
        </w:rPr>
        <w:t xml:space="preserve"> mēnesī jeb </w:t>
      </w:r>
      <w:r w:rsidR="00D7465C">
        <w:rPr>
          <w:bCs/>
        </w:rPr>
        <w:t xml:space="preserve">2,47 </w:t>
      </w:r>
      <w:proofErr w:type="spellStart"/>
      <w:r w:rsidR="00D7465C" w:rsidRPr="00D7465C">
        <w:rPr>
          <w:bCs/>
          <w:i/>
          <w:iCs/>
        </w:rPr>
        <w:t>euro</w:t>
      </w:r>
      <w:proofErr w:type="spellEnd"/>
      <w:r w:rsidR="00196073" w:rsidRPr="009F3FC2">
        <w:t xml:space="preserve"> gadā, papildus PVN</w:t>
      </w:r>
      <w:r w:rsidR="00CE2725" w:rsidRPr="009F3FC2">
        <w:t>.</w:t>
      </w:r>
      <w:r w:rsidR="004E5B18" w:rsidRPr="009F3FC2">
        <w:rPr>
          <w:bCs/>
        </w:rPr>
        <w:t xml:space="preserve"> </w:t>
      </w:r>
    </w:p>
    <w:p w14:paraId="0CF8D88B" w14:textId="0DAA6652" w:rsidR="00196073" w:rsidRPr="008239EB" w:rsidRDefault="00196073" w:rsidP="00D60406">
      <w:pPr>
        <w:spacing w:after="120"/>
        <w:jc w:val="both"/>
      </w:pPr>
      <w:r w:rsidRPr="008239EB">
        <w:t xml:space="preserve">Papildus </w:t>
      </w:r>
      <w:r w:rsidR="00BE0B7C">
        <w:t>Iesniedzēja</w:t>
      </w:r>
      <w:r w:rsidR="00476D64">
        <w:t>m</w:t>
      </w:r>
      <w:r w:rsidRPr="008239EB">
        <w:t xml:space="preserve"> jāmaksā nekustamā īpašuma nodoklis par nomā nodoto Zemes vienības daļu atbilstoši likuma “Par nekustamā īpašuma nodokli” prasībām. Saskaņā ar šī likuma 1. panta otrās daļas 16. punktu, ar nekustamā īpašuma nodokli netiek apliktas ēkas vai to daļas (telpu grupas), ko izmanto veselības aprūpes vajadzībām. </w:t>
      </w:r>
    </w:p>
    <w:p w14:paraId="4197FBB3" w14:textId="0C0CD005" w:rsidR="00196073" w:rsidRPr="008239EB" w:rsidRDefault="00196073" w:rsidP="00196073">
      <w:pPr>
        <w:shd w:val="clear" w:color="auto" w:fill="FFFFFF"/>
        <w:spacing w:after="120"/>
        <w:ind w:right="-1"/>
        <w:jc w:val="both"/>
      </w:pPr>
      <w:r w:rsidRPr="008239EB">
        <w:t xml:space="preserve">Nomas maksu pārskata reizi sešos gados atbilstoši Noteikumu Nr. 97 </w:t>
      </w:r>
      <w:r w:rsidRPr="008239EB">
        <w:rPr>
          <w:shd w:val="clear" w:color="auto" w:fill="FFFFFF"/>
        </w:rPr>
        <w:t xml:space="preserve">5. punktam, </w:t>
      </w:r>
      <w:r w:rsidR="009667FD" w:rsidRPr="008239EB">
        <w:rPr>
          <w:bCs/>
        </w:rPr>
        <w:t xml:space="preserve">Ministru kabineta 19.06.2018. noteikumu Nr.350 „Publiskas personas zemes nomas un apbūves tiesības noteikumi” </w:t>
      </w:r>
      <w:r w:rsidRPr="008239EB">
        <w:rPr>
          <w:shd w:val="clear" w:color="auto" w:fill="FFFFFF"/>
        </w:rPr>
        <w:t xml:space="preserve">62. punktam, kā arī </w:t>
      </w:r>
      <w:r w:rsidRPr="008239EB">
        <w:t>Publiskas personas finanšu līdzekļu un mantas izšķērdēšanas novēršanas likuma 6.</w:t>
      </w:r>
      <w:r w:rsidRPr="008239EB">
        <w:rPr>
          <w:vertAlign w:val="superscript"/>
        </w:rPr>
        <w:t>1</w:t>
      </w:r>
      <w:r w:rsidRPr="008239EB">
        <w:t> panta 1</w:t>
      </w:r>
      <w:r w:rsidRPr="008239EB">
        <w:rPr>
          <w:vertAlign w:val="superscript"/>
        </w:rPr>
        <w:t>1</w:t>
      </w:r>
      <w:r w:rsidRPr="008239EB">
        <w:t>. daļai.</w:t>
      </w:r>
    </w:p>
    <w:p w14:paraId="5E491282" w14:textId="09EB6314" w:rsidR="00EA0B03" w:rsidRDefault="006E30E7" w:rsidP="00EA0B03">
      <w:pPr>
        <w:spacing w:after="120"/>
        <w:jc w:val="both"/>
        <w:rPr>
          <w:rFonts w:eastAsia="Calibri"/>
        </w:rPr>
      </w:pPr>
      <w:r w:rsidRPr="004872BE">
        <w:t>Telpu šī brīža iekārtojums un funkcionalitāte nav piemēroti konkrēto pakalpojumu nodrošināšanai/sniegšanai. Iesniedzēj</w:t>
      </w:r>
      <w:r w:rsidR="009667FD">
        <w:t>s</w:t>
      </w:r>
      <w:r w:rsidRPr="004872BE">
        <w:t xml:space="preserve"> iesniegumā norāda, ka p</w:t>
      </w:r>
      <w:r w:rsidRPr="004872BE">
        <w:rPr>
          <w:rFonts w:eastAsia="Calibri"/>
        </w:rPr>
        <w:t>amatdarbības telpai jābūt aprīkotai ar signalizāciju, jābūt piekļuvei sabiedriskajai un personāla tualetei. Jānodrošina s</w:t>
      </w:r>
      <w:r w:rsidRPr="004872BE">
        <w:rPr>
          <w:rFonts w:eastAsia="Calibri"/>
          <w:color w:val="000000"/>
        </w:rPr>
        <w:t>tarpsienas starp pacientu pieņemšanas kabinetu, uzgaidāmo telpu, reģistrācijas telpu un procedūru telpu. Jāveic starpsienu apdare, trīs durvju aiļu izveidošana un durvju ielikšana, divu izlietņu nodrošināšana ar siltā ūdens pievadi. Pacientu pieņemšanas telpai un manipulāciju kabinetam nepieciešamas izlietnes.</w:t>
      </w:r>
      <w:bookmarkEnd w:id="0"/>
      <w:bookmarkEnd w:id="3"/>
    </w:p>
    <w:p w14:paraId="0B21A535" w14:textId="26882844" w:rsidR="00CE44D0" w:rsidRPr="00570E02" w:rsidRDefault="00E10F2D" w:rsidP="00EA0B03">
      <w:pPr>
        <w:spacing w:after="120"/>
        <w:jc w:val="both"/>
        <w:rPr>
          <w:rFonts w:eastAsia="Calibri"/>
        </w:rPr>
      </w:pPr>
      <w:r w:rsidRPr="008239EB">
        <w:t xml:space="preserve">Lai </w:t>
      </w:r>
      <w:r w:rsidR="00630E84" w:rsidRPr="008239EB">
        <w:t>potenciāl</w:t>
      </w:r>
      <w:r w:rsidR="00EA0B03">
        <w:t>ais</w:t>
      </w:r>
      <w:r w:rsidR="00630E84" w:rsidRPr="008239EB">
        <w:t xml:space="preserve"> </w:t>
      </w:r>
      <w:r w:rsidRPr="008239EB">
        <w:t>nomniek</w:t>
      </w:r>
      <w:r w:rsidR="00EA0B03">
        <w:t>s</w:t>
      </w:r>
      <w:r w:rsidRPr="008239EB">
        <w:t xml:space="preserve"> varētu uzsākt pakalpojumu sniegšanu</w:t>
      </w:r>
      <w:r w:rsidR="00C76E00" w:rsidRPr="008239EB">
        <w:t>, sākotnēji</w:t>
      </w:r>
      <w:r w:rsidR="00CE44D0" w:rsidRPr="008239EB">
        <w:t xml:space="preserve"> jāpielāgo un jāiekārto </w:t>
      </w:r>
      <w:r w:rsidR="00C64E86" w:rsidRPr="008239EB">
        <w:t>T</w:t>
      </w:r>
      <w:r w:rsidR="00CE44D0" w:rsidRPr="008239EB">
        <w:t xml:space="preserve">elpas atbilstoši jomu reglamentējošo normatīvo aktu prasībām, kas ietver </w:t>
      </w:r>
      <w:r w:rsidR="00A41EE5" w:rsidRPr="008239EB">
        <w:t>finanšu</w:t>
      </w:r>
      <w:r w:rsidR="00CE44D0" w:rsidRPr="008239EB">
        <w:t xml:space="preserve"> līdzekļu ieguldīšanu</w:t>
      </w:r>
      <w:r w:rsidR="00630E84" w:rsidRPr="008239EB">
        <w:t xml:space="preserve"> Telpu pielāgošanā</w:t>
      </w:r>
      <w:r w:rsidR="00CE44D0" w:rsidRPr="008239EB">
        <w:t xml:space="preserve">. </w:t>
      </w:r>
      <w:r w:rsidR="00C76E00" w:rsidRPr="008239EB">
        <w:t xml:space="preserve">Īstenojot </w:t>
      </w:r>
      <w:r w:rsidR="00E22D23" w:rsidRPr="008239EB">
        <w:t xml:space="preserve">autonomo </w:t>
      </w:r>
      <w:r w:rsidR="00C76E00" w:rsidRPr="008239EB">
        <w:t>funkciju, kas</w:t>
      </w:r>
      <w:r w:rsidR="00CE44D0" w:rsidRPr="008239EB">
        <w:t xml:space="preserve"> vērsta uz veselības </w:t>
      </w:r>
      <w:r w:rsidR="00E22D23" w:rsidRPr="008239EB">
        <w:t xml:space="preserve">aprūpes </w:t>
      </w:r>
      <w:r w:rsidR="00CE44D0" w:rsidRPr="008239EB">
        <w:t xml:space="preserve">pakalpojumu nodrošināšanu, pašvaldība </w:t>
      </w:r>
      <w:r w:rsidR="00630E84" w:rsidRPr="008239EB">
        <w:t xml:space="preserve">kā Nekustamā īpašuma īpašnieks un </w:t>
      </w:r>
      <w:r w:rsidR="00CE44D0" w:rsidRPr="008239EB">
        <w:t xml:space="preserve">iznomātājs ir gatava pielāgot </w:t>
      </w:r>
      <w:r w:rsidR="00335EB8" w:rsidRPr="008239EB">
        <w:t>Telpas</w:t>
      </w:r>
      <w:r w:rsidR="00CE44D0" w:rsidRPr="008239EB">
        <w:t xml:space="preserve"> atbilstoši </w:t>
      </w:r>
      <w:r w:rsidR="00335EB8" w:rsidRPr="008239EB">
        <w:t xml:space="preserve">potenciālā </w:t>
      </w:r>
      <w:r w:rsidR="00CE44D0" w:rsidRPr="008239EB">
        <w:t xml:space="preserve">nomnieka nepieciešamajām vajadzībām. Cita starpā, norādītajos apstākļos par pamatotiem atzīstami nepieciešamo izdevumu ieguldījumi, jo </w:t>
      </w:r>
      <w:r w:rsidR="00B713CD" w:rsidRPr="008239EB">
        <w:t>Telpu</w:t>
      </w:r>
      <w:r w:rsidR="00CE44D0" w:rsidRPr="008239EB">
        <w:t xml:space="preserve"> esošais stāvoklis nav piemērots</w:t>
      </w:r>
      <w:r w:rsidR="00335EB8" w:rsidRPr="008239EB">
        <w:t>, lai</w:t>
      </w:r>
      <w:r w:rsidR="00CE44D0" w:rsidRPr="008239EB">
        <w:t xml:space="preserve"> uzsākt</w:t>
      </w:r>
      <w:r w:rsidR="005E4426" w:rsidRPr="008239EB">
        <w:t>u</w:t>
      </w:r>
      <w:r w:rsidR="00CE44D0" w:rsidRPr="008239EB">
        <w:t xml:space="preserve"> lietot </w:t>
      </w:r>
      <w:r w:rsidR="00B713CD" w:rsidRPr="008239EB">
        <w:t xml:space="preserve">tās </w:t>
      </w:r>
      <w:r w:rsidR="00CE44D0" w:rsidRPr="008239EB">
        <w:t xml:space="preserve">paredzētajam mērķim. </w:t>
      </w:r>
    </w:p>
    <w:p w14:paraId="4C2145CC" w14:textId="77777777" w:rsidR="005E4426" w:rsidRPr="008239EB" w:rsidRDefault="005E4426" w:rsidP="00EA0B03">
      <w:pPr>
        <w:pStyle w:val="tv213"/>
        <w:shd w:val="clear" w:color="auto" w:fill="FFFFFF"/>
        <w:spacing w:before="0" w:beforeAutospacing="0" w:after="120" w:afterAutospacing="0"/>
        <w:jc w:val="both"/>
        <w:rPr>
          <w:lang w:val="lv-LV" w:eastAsia="lv-LV"/>
        </w:rPr>
      </w:pPr>
      <w:r w:rsidRPr="008239EB">
        <w:rPr>
          <w:lang w:val="lv-LV" w:eastAsia="lv-LV"/>
        </w:rPr>
        <w:t>Publiskas personas finanšu līdzekļu un mantas izšķērdēšanas novēršanas likuma 6.</w:t>
      </w:r>
      <w:r w:rsidRPr="008239EB">
        <w:rPr>
          <w:vertAlign w:val="superscript"/>
          <w:lang w:val="lv-LV" w:eastAsia="lv-LV"/>
        </w:rPr>
        <w:t>2</w:t>
      </w:r>
      <w:r w:rsidRPr="008239EB">
        <w:rPr>
          <w:lang w:val="lv-LV" w:eastAsia="lv-LV"/>
        </w:rPr>
        <w:t xml:space="preserve"> panta pirmā daļa nosaka, ka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savukārt 2. panta pirmā daļa noteic, ka publiska persona rīkojas ar saviem finanšu līdzekļiem un mantu likumīgi, tas ir, jebkura rīcība ar publiskas personas finanšu līdzekļiem un mantu atbilst ārējos normatīvajos aktos paredzētajiem mērķiem, kā arī normatīvajos aktos noteiktajai kārtībai. </w:t>
      </w:r>
    </w:p>
    <w:p w14:paraId="5E8750E6" w14:textId="19E4EDFC" w:rsidR="00AB3B9F" w:rsidRPr="008239EB" w:rsidRDefault="00510A07" w:rsidP="00D04695">
      <w:pPr>
        <w:pStyle w:val="tv213"/>
        <w:shd w:val="clear" w:color="auto" w:fill="FFFFFF"/>
        <w:spacing w:before="0" w:beforeAutospacing="0" w:after="120" w:afterAutospacing="0"/>
        <w:jc w:val="both"/>
        <w:rPr>
          <w:lang w:val="lv-LV" w:eastAsia="lv-LV"/>
        </w:rPr>
      </w:pPr>
      <w:r w:rsidRPr="008239EB">
        <w:rPr>
          <w:lang w:val="lv-LV"/>
        </w:rPr>
        <w:t xml:space="preserve">Civillikuma 866. pants noteic, ka nepieciešamie izdevumi atlīdzināmi katram, kas tos taisījis. </w:t>
      </w:r>
      <w:r w:rsidR="00B72E20" w:rsidRPr="008239EB">
        <w:rPr>
          <w:lang w:val="lv-LV"/>
        </w:rPr>
        <w:t xml:space="preserve">Civillikuma </w:t>
      </w:r>
      <w:r w:rsidR="00B72E20" w:rsidRPr="008239EB">
        <w:rPr>
          <w:shd w:val="clear" w:color="auto" w:fill="FFFFFF"/>
          <w:lang w:val="lv-LV"/>
        </w:rPr>
        <w:t xml:space="preserve">863. pants noteic, kas bauda vai vēlas baudīt kādas lietas labumus, tam arī jānes ar šo lietu saistītie pienākumi. </w:t>
      </w:r>
      <w:r w:rsidR="00AB3B9F" w:rsidRPr="008239EB">
        <w:rPr>
          <w:shd w:val="clear" w:color="auto" w:fill="FFFFFF"/>
          <w:lang w:val="lv-LV"/>
        </w:rPr>
        <w:t xml:space="preserve">Turklāt saskaņā ar Civillikuma </w:t>
      </w:r>
      <w:r w:rsidR="00AB3B9F" w:rsidRPr="008239EB">
        <w:rPr>
          <w:lang w:val="lv-LV" w:eastAsia="lv-LV"/>
        </w:rPr>
        <w:t>865. pantu kādai lietai taisītie izdevumi ir</w:t>
      </w:r>
      <w:r w:rsidR="00616060">
        <w:rPr>
          <w:lang w:val="lv-LV" w:eastAsia="lv-LV"/>
        </w:rPr>
        <w:t>,</w:t>
      </w:r>
      <w:r w:rsidR="00AB3B9F" w:rsidRPr="008239EB">
        <w:rPr>
          <w:lang w:val="lv-LV" w:eastAsia="lv-LV"/>
        </w:rPr>
        <w:t xml:space="preserve"> vai nu nepieciešami, ar kuriem pašu tās būtību uztur vai aizsargā no pilnīgas bojā ejas, sabrukuma vai izpostījuma, vai derīgi</w:t>
      </w:r>
      <w:r w:rsidR="00616060">
        <w:rPr>
          <w:lang w:val="lv-LV" w:eastAsia="lv-LV"/>
        </w:rPr>
        <w:t xml:space="preserve"> - </w:t>
      </w:r>
      <w:r w:rsidR="00AB3B9F" w:rsidRPr="008239EB">
        <w:rPr>
          <w:lang w:val="lv-LV" w:eastAsia="lv-LV"/>
        </w:rPr>
        <w:t xml:space="preserve">kas uzlabo lietu, proti, pavairo ienākumu no tās, vai, beidzot, greznuma izdevumi, kas padara to tikai ērtāku, patīkamāku vai daiļāku. </w:t>
      </w:r>
    </w:p>
    <w:p w14:paraId="1D403809" w14:textId="42501332" w:rsidR="00AB3B9F" w:rsidRPr="008239EB" w:rsidRDefault="00AB3B9F" w:rsidP="00ED5412">
      <w:pPr>
        <w:spacing w:after="120"/>
        <w:jc w:val="both"/>
        <w:rPr>
          <w:shd w:val="clear" w:color="auto" w:fill="FFFFFF"/>
        </w:rPr>
      </w:pPr>
      <w:r w:rsidRPr="008239EB">
        <w:t>Tiesību normā norādīto izdevumu veidam</w:t>
      </w:r>
      <w:r w:rsidR="00720B21" w:rsidRPr="008239EB">
        <w:t xml:space="preserve"> (</w:t>
      </w:r>
      <w:r w:rsidRPr="008239EB">
        <w:t>vai tie atbilst nepieciešamajiem vai derīgajiem izdevumiem</w:t>
      </w:r>
      <w:r w:rsidR="00720B21" w:rsidRPr="008239EB">
        <w:t>)</w:t>
      </w:r>
      <w:r w:rsidRPr="008239EB">
        <w:t xml:space="preserve"> ir būtiska nozīme, lai pareizi izšķirtu jautājumu par šo izdevumu atlīdzināšanu.</w:t>
      </w:r>
      <w:r w:rsidR="00ED5412" w:rsidRPr="008239EB">
        <w:t xml:space="preserve"> </w:t>
      </w:r>
      <w:r w:rsidRPr="008239EB">
        <w:rPr>
          <w:shd w:val="clear" w:color="auto" w:fill="FFFFFF"/>
        </w:rPr>
        <w:lastRenderedPageBreak/>
        <w:t>Senāts norādīj</w:t>
      </w:r>
      <w:r w:rsidR="001335AD" w:rsidRPr="008239EB">
        <w:rPr>
          <w:shd w:val="clear" w:color="auto" w:fill="FFFFFF"/>
        </w:rPr>
        <w:t>is</w:t>
      </w:r>
      <w:r w:rsidRPr="008239EB">
        <w:rPr>
          <w:shd w:val="clear" w:color="auto" w:fill="FFFFFF"/>
        </w:rPr>
        <w:t xml:space="preserve">, ka lietai taisītajiem izdevumiem ir atšķirīgas funkcijas un mērķi atkarībā no tā, vai tie ir nepieciešamie izdevumi, vai arī derīgie vai greznuma izdevumi. Tādēļ, lai pareizi atrisinātu strīdu </w:t>
      </w:r>
      <w:r w:rsidR="00952CA8" w:rsidRPr="008239EB">
        <w:rPr>
          <w:shd w:val="clear" w:color="auto" w:fill="FFFFFF"/>
        </w:rPr>
        <w:t>p</w:t>
      </w:r>
      <w:r w:rsidRPr="008239EB">
        <w:rPr>
          <w:shd w:val="clear" w:color="auto" w:fill="FFFFFF"/>
        </w:rPr>
        <w:t>ar nomātajai lietai taisīto izdevumu atlīdzināšanu, ir jānosaka, kuram no likumā paredzētajiem izdevumu veidiem konkrētie izdevumi atbilst.</w:t>
      </w:r>
      <w:r w:rsidRPr="008239EB">
        <w:rPr>
          <w:rStyle w:val="FootnoteReference"/>
          <w:shd w:val="clear" w:color="auto" w:fill="FFFFFF"/>
        </w:rPr>
        <w:footnoteReference w:id="1"/>
      </w:r>
      <w:r w:rsidRPr="008239EB">
        <w:rPr>
          <w:shd w:val="clear" w:color="auto" w:fill="FFFFFF"/>
        </w:rPr>
        <w:t xml:space="preserve"> </w:t>
      </w:r>
    </w:p>
    <w:p w14:paraId="1D72F156" w14:textId="6F0AFD44" w:rsidR="00B72E20" w:rsidRPr="008239EB" w:rsidRDefault="00B72E20" w:rsidP="00510A07">
      <w:pPr>
        <w:shd w:val="clear" w:color="auto" w:fill="FFFFFF"/>
        <w:spacing w:after="120"/>
        <w:jc w:val="both"/>
      </w:pPr>
      <w:r w:rsidRPr="008239EB">
        <w:t>Ievērojot iepriekš minēto, labas pārvaldības principu,</w:t>
      </w:r>
      <w:r w:rsidR="00874CA6">
        <w:t xml:space="preserve"> kā arī, l</w:t>
      </w:r>
      <w:r w:rsidR="00874CA6" w:rsidRPr="008239EB">
        <w:t xml:space="preserve">ai nodrošinātos, ka pašvaldības līdzekļu ieguldīšana Telpu pielāgošanā nebūs nelietderīga un Telpas tiks nomātas lēmumā minētajam mērķim, </w:t>
      </w:r>
      <w:r w:rsidRPr="008239EB">
        <w:t xml:space="preserve">nepieciešams pirms ieguldījumu veikšanas noslēgt </w:t>
      </w:r>
      <w:r w:rsidR="006540A3" w:rsidRPr="008239EB">
        <w:t>n</w:t>
      </w:r>
      <w:r w:rsidRPr="008239EB">
        <w:t>odomu protokolu</w:t>
      </w:r>
      <w:r w:rsidR="00874CA6">
        <w:t>. Tādējādi</w:t>
      </w:r>
      <w:r w:rsidRPr="008239EB">
        <w:t xml:space="preserve">, paredzot </w:t>
      </w:r>
      <w:r w:rsidR="00542CAF" w:rsidRPr="008239EB">
        <w:t>Telpu</w:t>
      </w:r>
      <w:r w:rsidRPr="008239EB">
        <w:t xml:space="preserve"> pielāgošanā izlietotos naudas līdzekļus uzskatīt par nepieciešamiem izdevumiem, līdz ar to</w:t>
      </w:r>
      <w:r w:rsidR="00067783">
        <w:t>,</w:t>
      </w:r>
      <w:r w:rsidRPr="008239EB">
        <w:t xml:space="preserve"> atlīdzināmiem Civillikuma 866. panta izpratnē, t.sk. noteicot iznomātāja tiesības uz </w:t>
      </w:r>
      <w:r w:rsidR="00542CAF" w:rsidRPr="008239EB">
        <w:t>Telpās</w:t>
      </w:r>
      <w:r w:rsidRPr="008239EB">
        <w:t xml:space="preserve"> ieguldīto naudas līdzekļu (nepieciešamo izdevumu) atlīdzināšanu kārtību, ko apņemas veikt nomnieks.</w:t>
      </w:r>
    </w:p>
    <w:p w14:paraId="7F1D8EC0" w14:textId="4C0088FE" w:rsidR="00510A07" w:rsidRDefault="00510A07" w:rsidP="00510A07">
      <w:pPr>
        <w:shd w:val="clear" w:color="auto" w:fill="FFFFFF"/>
        <w:spacing w:after="120"/>
        <w:jc w:val="both"/>
      </w:pPr>
      <w:r w:rsidRPr="008239EB">
        <w:t xml:space="preserve">Pašvaldības ieskatā nepieciešamo izdevumu ieguldīšana </w:t>
      </w:r>
      <w:r w:rsidR="00156113" w:rsidRPr="008239EB">
        <w:t>Telpās</w:t>
      </w:r>
      <w:r w:rsidRPr="008239EB">
        <w:t xml:space="preserve"> nav pretrunā Publiskas personas finanšu līdzekļu un mantas izšķērdēšanas novēršanas likumā noteiktajam </w:t>
      </w:r>
      <w:r w:rsidR="00015A69" w:rsidRPr="008239EB">
        <w:t>ietvaram</w:t>
      </w:r>
      <w:r w:rsidRPr="008239EB">
        <w:t xml:space="preserve"> rīcībai ar publiskas personas finanšu līdzekļiem, jo mērķis</w:t>
      </w:r>
      <w:r w:rsidR="00705271">
        <w:t>,</w:t>
      </w:r>
      <w:r w:rsidRPr="008239EB">
        <w:t xml:space="preserve"> kādam tiek izlietoti pašvaldības finanšu līdzekļi</w:t>
      </w:r>
      <w:r w:rsidR="00BB3D97" w:rsidRPr="008239EB">
        <w:t>,</w:t>
      </w:r>
      <w:r w:rsidRPr="008239EB">
        <w:t xml:space="preserve"> ir sabiedrības interesēs.</w:t>
      </w:r>
    </w:p>
    <w:p w14:paraId="6CE4032D" w14:textId="5BE5F915" w:rsidR="00580B9B" w:rsidRDefault="00305C31" w:rsidP="00D0375A">
      <w:pPr>
        <w:spacing w:after="120"/>
        <w:jc w:val="both"/>
      </w:pPr>
      <w:bookmarkStart w:id="7" w:name="_Hlk122509406"/>
      <w:r w:rsidRPr="008239EB">
        <w:t>Apzinot</w:t>
      </w:r>
      <w:r w:rsidR="008C5638" w:rsidRPr="008239EB">
        <w:t xml:space="preserve"> </w:t>
      </w:r>
      <w:bookmarkStart w:id="8" w:name="_Hlk122607171"/>
      <w:r w:rsidR="00EE533D" w:rsidRPr="008239EB">
        <w:t>Telpu pielāgošan</w:t>
      </w:r>
      <w:r w:rsidR="009664FA" w:rsidRPr="008239EB">
        <w:t>as</w:t>
      </w:r>
      <w:r w:rsidR="00074B8B" w:rsidRPr="008239EB">
        <w:t xml:space="preserve">/pārbūves </w:t>
      </w:r>
      <w:r w:rsidR="009664FA" w:rsidRPr="008239EB">
        <w:t>vajadzības</w:t>
      </w:r>
      <w:r w:rsidR="00EE533D" w:rsidRPr="008239EB">
        <w:t xml:space="preserve"> </w:t>
      </w:r>
      <w:r w:rsidR="00082452" w:rsidRPr="008239EB">
        <w:t xml:space="preserve">ārstniecības personu darbības uzsākšanai, </w:t>
      </w:r>
      <w:bookmarkEnd w:id="8"/>
      <w:r w:rsidR="00082452" w:rsidRPr="008239EB">
        <w:t xml:space="preserve">noskaidrots, ka </w:t>
      </w:r>
      <w:r w:rsidR="001F0FA1" w:rsidRPr="008239EB">
        <w:t xml:space="preserve">pašvaldībai sākotnēji </w:t>
      </w:r>
      <w:r w:rsidR="00082452" w:rsidRPr="008239EB">
        <w:t>nepieciešams veikt ieguldījumus</w:t>
      </w:r>
      <w:r w:rsidR="003402BC">
        <w:t xml:space="preserve">, kuri, atbilstoši pašvaldības aģentūras “Carnikavas komunālserviss” </w:t>
      </w:r>
      <w:r w:rsidR="00CE6D3D">
        <w:t xml:space="preserve">(turpmāk – Aģentūra) </w:t>
      </w:r>
      <w:r w:rsidR="003402BC">
        <w:t xml:space="preserve">sagatavotajām </w:t>
      </w:r>
      <w:r w:rsidR="00CE6D3D">
        <w:t xml:space="preserve">provizoriskajām </w:t>
      </w:r>
      <w:r w:rsidR="003402BC">
        <w:t>tāmēm varētu sastādīt</w:t>
      </w:r>
      <w:r w:rsidR="004F7E4B">
        <w:t xml:space="preserve"> </w:t>
      </w:r>
      <w:r w:rsidR="008D6D82">
        <w:t xml:space="preserve">17 308,78 </w:t>
      </w:r>
      <w:proofErr w:type="spellStart"/>
      <w:r w:rsidR="00A04D26">
        <w:rPr>
          <w:i/>
          <w:iCs/>
        </w:rPr>
        <w:t>euro</w:t>
      </w:r>
      <w:proofErr w:type="spellEnd"/>
      <w:r w:rsidR="003402BC">
        <w:rPr>
          <w:i/>
          <w:iCs/>
        </w:rPr>
        <w:t xml:space="preserve">, </w:t>
      </w:r>
      <w:r w:rsidR="00C03200" w:rsidRPr="008239EB">
        <w:t>ieskaitot PVN</w:t>
      </w:r>
      <w:r w:rsidR="00580B9B">
        <w:t xml:space="preserve"> (</w:t>
      </w:r>
      <w:r w:rsidR="00FC7AC4" w:rsidRPr="008239EB">
        <w:t>2</w:t>
      </w:r>
      <w:r w:rsidR="00EE3FA0" w:rsidRPr="008239EB">
        <w:t>. pielikum</w:t>
      </w:r>
      <w:r w:rsidR="00734E44">
        <w:t>s</w:t>
      </w:r>
      <w:r w:rsidR="00EE3FA0" w:rsidRPr="008239EB">
        <w:t>)</w:t>
      </w:r>
      <w:r w:rsidR="00FE26D8" w:rsidRPr="008239EB">
        <w:t>.</w:t>
      </w:r>
      <w:r w:rsidR="00105F49" w:rsidRPr="008239EB">
        <w:t xml:space="preserve"> </w:t>
      </w:r>
    </w:p>
    <w:p w14:paraId="748D396F" w14:textId="40B609DB" w:rsidR="00CB7DD9" w:rsidRDefault="00580B9B" w:rsidP="00580B9B">
      <w:pPr>
        <w:spacing w:after="120"/>
        <w:jc w:val="both"/>
      </w:pPr>
      <w:r w:rsidRPr="00C25865">
        <w:t xml:space="preserve">Lēmuma izpildei </w:t>
      </w:r>
      <w:r w:rsidR="001F1B70">
        <w:t>A</w:t>
      </w:r>
      <w:r w:rsidRPr="00C25865">
        <w:t>ģentūras 2024.</w:t>
      </w:r>
      <w:r w:rsidR="00606EE0">
        <w:t xml:space="preserve"> </w:t>
      </w:r>
      <w:r w:rsidRPr="00C25865">
        <w:t>gada budžet</w:t>
      </w:r>
      <w:r w:rsidR="00606EE0">
        <w:t>a tāmē</w:t>
      </w:r>
      <w:r w:rsidRPr="00C25865">
        <w:t xml:space="preserve"> ir iekļauti 13 000 </w:t>
      </w:r>
      <w:proofErr w:type="spellStart"/>
      <w:r w:rsidRPr="00C25865">
        <w:rPr>
          <w:i/>
          <w:iCs/>
        </w:rPr>
        <w:t>euro</w:t>
      </w:r>
      <w:proofErr w:type="spellEnd"/>
      <w:r w:rsidRPr="00C25865">
        <w:rPr>
          <w:i/>
          <w:iCs/>
        </w:rPr>
        <w:t>.</w:t>
      </w:r>
      <w:r w:rsidRPr="008239EB">
        <w:t xml:space="preserve"> </w:t>
      </w:r>
    </w:p>
    <w:p w14:paraId="5F9FA3A1" w14:textId="2B5AC1FF" w:rsidR="00580B9B" w:rsidRDefault="00CE6D3D" w:rsidP="00580B9B">
      <w:pPr>
        <w:spacing w:after="120"/>
        <w:jc w:val="both"/>
      </w:pPr>
      <w:r>
        <w:t>Ņemot vērā iepriekšminēto, nepieciešams pieņemt konceptuālu lēmumu, lai</w:t>
      </w:r>
      <w:r w:rsidR="001F1B70">
        <w:t xml:space="preserve"> Aģentūra iepirkuma rezultātā noskaidrotu Telpu pielāgošanas faktiskās izmaksas</w:t>
      </w:r>
      <w:r w:rsidR="006D4557">
        <w:t>,</w:t>
      </w:r>
      <w:r w:rsidR="00945D03">
        <w:t xml:space="preserve"> un </w:t>
      </w:r>
      <w:r w:rsidR="006D4557">
        <w:t xml:space="preserve">pašvaldība </w:t>
      </w:r>
      <w:r w:rsidR="00945D03">
        <w:t>vienotos par Telpās ieguldīto naudas līdzekļu atlīdzināšanas kārtību, kā arī, nepieciešamības gadījumā, Iesniedzēja līdzfinansējumu</w:t>
      </w:r>
      <w:r w:rsidR="006D4557">
        <w:t xml:space="preserve"> Telpu pielāgošanas izmaksu segšanā</w:t>
      </w:r>
      <w:r w:rsidR="00945D03">
        <w:t>.</w:t>
      </w:r>
      <w:r>
        <w:t xml:space="preserve"> </w:t>
      </w:r>
    </w:p>
    <w:p w14:paraId="53D12A1A" w14:textId="3F3CDC1A" w:rsidR="0054299D" w:rsidRPr="00863D13" w:rsidRDefault="0054299D" w:rsidP="00580B9B">
      <w:pPr>
        <w:spacing w:after="120"/>
        <w:jc w:val="both"/>
        <w:rPr>
          <w:color w:val="0070C0"/>
        </w:rPr>
      </w:pPr>
      <w:r w:rsidRPr="00863D13">
        <w:rPr>
          <w:color w:val="0070C0"/>
        </w:rPr>
        <w:t>Atbilstoši domes Attīstības komitejas 10.01.2024. sēdē nolemtajam,</w:t>
      </w:r>
      <w:r w:rsidR="00894415" w:rsidRPr="00863D13">
        <w:rPr>
          <w:color w:val="0070C0"/>
        </w:rPr>
        <w:t xml:space="preserve"> Aģentūra veic iepriekšminēto cenu aptauju</w:t>
      </w:r>
      <w:r w:rsidR="00863D13" w:rsidRPr="00863D13">
        <w:rPr>
          <w:color w:val="0070C0"/>
        </w:rPr>
        <w:t>, pretendentu piedāvājumu iesniegšanas termiņš ir 17.01.2024.</w:t>
      </w:r>
    </w:p>
    <w:bookmarkEnd w:id="7"/>
    <w:p w14:paraId="75473A86" w14:textId="0B4DC1DB" w:rsidR="00B006D8" w:rsidRPr="008239EB" w:rsidRDefault="00F0652E" w:rsidP="00616060">
      <w:pPr>
        <w:spacing w:after="120"/>
        <w:jc w:val="both"/>
        <w:rPr>
          <w:bCs/>
        </w:rPr>
      </w:pPr>
      <w:r w:rsidRPr="008239EB">
        <w:t>P</w:t>
      </w:r>
      <w:r w:rsidR="0024223D" w:rsidRPr="008239EB">
        <w:t xml:space="preserve">amatojoties uz </w:t>
      </w:r>
      <w:r w:rsidR="001816A0">
        <w:t xml:space="preserve">Pašvaldību </w:t>
      </w:r>
      <w:r w:rsidR="0024223D" w:rsidRPr="008239EB">
        <w:t xml:space="preserve">likuma </w:t>
      </w:r>
      <w:r w:rsidR="00FE22B8">
        <w:t>4</w:t>
      </w:r>
      <w:r w:rsidR="00DF45B0" w:rsidRPr="008239EB">
        <w:t>.</w:t>
      </w:r>
      <w:r w:rsidR="00067783">
        <w:t xml:space="preserve"> </w:t>
      </w:r>
      <w:r w:rsidR="00DF45B0" w:rsidRPr="008239EB">
        <w:t xml:space="preserve">panta </w:t>
      </w:r>
      <w:r w:rsidR="001816A0">
        <w:t>pirmās daļas 6. punktu, otro un trešo daļu</w:t>
      </w:r>
      <w:r w:rsidR="00DF45B0" w:rsidRPr="008239EB">
        <w:t xml:space="preserve">, </w:t>
      </w:r>
      <w:r w:rsidR="006208E9">
        <w:t>73. panta pirmo un ceturto daļu,</w:t>
      </w:r>
      <w:r w:rsidR="00DF45B0" w:rsidRPr="008239EB">
        <w:t xml:space="preserve"> </w:t>
      </w:r>
      <w:r w:rsidR="00CE5929" w:rsidRPr="008239EB">
        <w:t>likuma „Par publiskas personas finanšu līdzekļu un mantas izšķērdēšanas novēršanu” 2.</w:t>
      </w:r>
      <w:r w:rsidR="00067783">
        <w:t xml:space="preserve"> </w:t>
      </w:r>
      <w:r w:rsidR="007F6F66" w:rsidRPr="008239EB">
        <w:t>panta pirmo daļu</w:t>
      </w:r>
      <w:r w:rsidR="00CE5929" w:rsidRPr="008239EB">
        <w:t>, 3.</w:t>
      </w:r>
      <w:r w:rsidR="00067783">
        <w:t xml:space="preserve"> </w:t>
      </w:r>
      <w:r w:rsidR="007F6F66" w:rsidRPr="008239EB">
        <w:t>panta 1. punktu,</w:t>
      </w:r>
      <w:r w:rsidR="00CE5929" w:rsidRPr="008239EB">
        <w:t xml:space="preserve"> 5.pantu</w:t>
      </w:r>
      <w:r w:rsidR="007F6F66" w:rsidRPr="008239EB">
        <w:t>,</w:t>
      </w:r>
      <w:r w:rsidR="00A12730" w:rsidRPr="008239EB">
        <w:t xml:space="preserve"> 6.</w:t>
      </w:r>
      <w:r w:rsidR="007F6F66" w:rsidRPr="008239EB">
        <w:rPr>
          <w:vertAlign w:val="superscript"/>
        </w:rPr>
        <w:t>1</w:t>
      </w:r>
      <w:r w:rsidR="007F6F66" w:rsidRPr="008239EB">
        <w:t xml:space="preserve"> panta pirmo daļu, 6.</w:t>
      </w:r>
      <w:r w:rsidR="00A12730" w:rsidRPr="008239EB">
        <w:rPr>
          <w:vertAlign w:val="superscript"/>
        </w:rPr>
        <w:t xml:space="preserve">2 </w:t>
      </w:r>
      <w:r w:rsidR="00A12730" w:rsidRPr="008239EB">
        <w:t xml:space="preserve">panta pirmo daļu, </w:t>
      </w:r>
      <w:r w:rsidR="00CE5929" w:rsidRPr="008239EB">
        <w:t>Civillikuma</w:t>
      </w:r>
      <w:r w:rsidR="00CC4B09" w:rsidRPr="008239EB">
        <w:t xml:space="preserve"> 863., 865.</w:t>
      </w:r>
      <w:r w:rsidR="00067783">
        <w:t xml:space="preserve"> un</w:t>
      </w:r>
      <w:r w:rsidR="00CC4B09" w:rsidRPr="008239EB">
        <w:t xml:space="preserve"> 866.</w:t>
      </w:r>
      <w:r w:rsidR="00067783">
        <w:t xml:space="preserve"> </w:t>
      </w:r>
      <w:r w:rsidR="00CC4B09" w:rsidRPr="008239EB">
        <w:t>pant</w:t>
      </w:r>
      <w:r w:rsidR="00067783">
        <w:t>u</w:t>
      </w:r>
      <w:r w:rsidR="00CC4B09" w:rsidRPr="008239EB">
        <w:t xml:space="preserve">, </w:t>
      </w:r>
      <w:r w:rsidR="00CF4236" w:rsidRPr="008239EB">
        <w:rPr>
          <w:rFonts w:eastAsiaTheme="minorHAnsi"/>
        </w:rPr>
        <w:t xml:space="preserve">Ministru kabineta 2018. gada 20. februāra noteikumu Nr. 97 “Publiskas personas mantas iznomāšanas noteikumi” 4.1., 5., </w:t>
      </w:r>
      <w:r w:rsidR="000D7713" w:rsidRPr="008239EB">
        <w:rPr>
          <w:rFonts w:eastAsiaTheme="minorHAnsi"/>
        </w:rPr>
        <w:t xml:space="preserve">6., </w:t>
      </w:r>
      <w:r w:rsidR="00CF4236" w:rsidRPr="008239EB">
        <w:rPr>
          <w:rFonts w:eastAsiaTheme="minorHAnsi"/>
        </w:rPr>
        <w:t>12.</w:t>
      </w:r>
      <w:r w:rsidR="00A11A00" w:rsidRPr="008239EB">
        <w:rPr>
          <w:rFonts w:eastAsiaTheme="minorHAnsi"/>
        </w:rPr>
        <w:t>, 13., 14.</w:t>
      </w:r>
      <w:r w:rsidR="00616060">
        <w:rPr>
          <w:rFonts w:eastAsiaTheme="minorHAnsi"/>
        </w:rPr>
        <w:t xml:space="preserve"> un</w:t>
      </w:r>
      <w:r w:rsidR="00A11A00" w:rsidRPr="008239EB">
        <w:rPr>
          <w:rFonts w:eastAsiaTheme="minorHAnsi"/>
        </w:rPr>
        <w:t xml:space="preserve"> 15.</w:t>
      </w:r>
      <w:r w:rsidR="00CF4236" w:rsidRPr="008239EB">
        <w:rPr>
          <w:rFonts w:eastAsiaTheme="minorHAnsi"/>
        </w:rPr>
        <w:t xml:space="preserve"> </w:t>
      </w:r>
      <w:r w:rsidR="00A11A00" w:rsidRPr="008239EB">
        <w:rPr>
          <w:rFonts w:eastAsiaTheme="minorHAnsi"/>
        </w:rPr>
        <w:t>punkt</w:t>
      </w:r>
      <w:r w:rsidR="00616060">
        <w:rPr>
          <w:rFonts w:eastAsiaTheme="minorHAnsi"/>
        </w:rPr>
        <w:t>u</w:t>
      </w:r>
      <w:r w:rsidR="00CF4236" w:rsidRPr="008239EB">
        <w:rPr>
          <w:rFonts w:eastAsiaTheme="minorHAnsi"/>
        </w:rPr>
        <w:t xml:space="preserve">, </w:t>
      </w:r>
      <w:r w:rsidR="00A11A00" w:rsidRPr="008239EB">
        <w:rPr>
          <w:bCs/>
        </w:rPr>
        <w:t>Ministru kabineta 19.06.2018. noteikumu Nr.</w:t>
      </w:r>
      <w:r w:rsidR="00616060">
        <w:rPr>
          <w:bCs/>
        </w:rPr>
        <w:t xml:space="preserve"> </w:t>
      </w:r>
      <w:r w:rsidR="00A11A00" w:rsidRPr="008239EB">
        <w:rPr>
          <w:bCs/>
        </w:rPr>
        <w:t xml:space="preserve">350 „Publiskas personas zemes nomas un apbūves tiesības noteikumi” 5., </w:t>
      </w:r>
      <w:r w:rsidR="009C7D91" w:rsidRPr="008239EB">
        <w:rPr>
          <w:bCs/>
        </w:rPr>
        <w:t>6.</w:t>
      </w:r>
      <w:r w:rsidR="00616060">
        <w:rPr>
          <w:bCs/>
        </w:rPr>
        <w:t xml:space="preserve"> un</w:t>
      </w:r>
      <w:r w:rsidR="009C7D91" w:rsidRPr="008239EB">
        <w:rPr>
          <w:bCs/>
        </w:rPr>
        <w:t xml:space="preserve"> </w:t>
      </w:r>
      <w:r w:rsidR="00A11A00" w:rsidRPr="008239EB">
        <w:rPr>
          <w:bCs/>
        </w:rPr>
        <w:t>17.</w:t>
      </w:r>
      <w:r w:rsidR="005216F7" w:rsidRPr="008239EB">
        <w:rPr>
          <w:bCs/>
        </w:rPr>
        <w:t>punkt</w:t>
      </w:r>
      <w:r w:rsidR="00616060">
        <w:rPr>
          <w:bCs/>
        </w:rPr>
        <w:t>u,</w:t>
      </w:r>
      <w:r w:rsidR="00A11A00" w:rsidRPr="008239EB">
        <w:rPr>
          <w:bCs/>
        </w:rPr>
        <w:t xml:space="preserve"> </w:t>
      </w:r>
      <w:r w:rsidR="00616060">
        <w:rPr>
          <w:bCs/>
        </w:rPr>
        <w:t>kā arī Attīstības komitejas</w:t>
      </w:r>
      <w:r w:rsidR="00616060" w:rsidRPr="00616060">
        <w:rPr>
          <w:bCs/>
        </w:rPr>
        <w:t xml:space="preserve"> 10.01.2024.</w:t>
      </w:r>
      <w:r w:rsidR="00616060">
        <w:rPr>
          <w:bCs/>
        </w:rPr>
        <w:t xml:space="preserve"> atzinumu un Finanšu komitejas </w:t>
      </w:r>
      <w:r w:rsidR="00616060" w:rsidRPr="00616060">
        <w:rPr>
          <w:bCs/>
        </w:rPr>
        <w:t>17.01.2024</w:t>
      </w:r>
      <w:r w:rsidR="00616060">
        <w:rPr>
          <w:bCs/>
        </w:rPr>
        <w:t xml:space="preserve">. atzinumu, </w:t>
      </w:r>
      <w:r w:rsidR="00B006D8" w:rsidRPr="008239EB">
        <w:rPr>
          <w:bCs/>
        </w:rPr>
        <w:t xml:space="preserve">Ādažu novada </w:t>
      </w:r>
      <w:r w:rsidR="007A058A" w:rsidRPr="008239EB">
        <w:rPr>
          <w:bCs/>
        </w:rPr>
        <w:t xml:space="preserve">pašvaldības </w:t>
      </w:r>
      <w:r w:rsidR="00B006D8" w:rsidRPr="008239EB">
        <w:rPr>
          <w:bCs/>
        </w:rPr>
        <w:t xml:space="preserve">dome                                                            </w:t>
      </w:r>
    </w:p>
    <w:p w14:paraId="489D163F" w14:textId="77777777" w:rsidR="00B006D8" w:rsidRPr="008239EB" w:rsidRDefault="00B006D8" w:rsidP="00F068B5">
      <w:pPr>
        <w:pStyle w:val="ListParagraph"/>
        <w:ind w:left="0"/>
        <w:jc w:val="center"/>
        <w:rPr>
          <w:b/>
          <w:bCs/>
          <w:szCs w:val="24"/>
        </w:rPr>
      </w:pPr>
      <w:r w:rsidRPr="008239EB">
        <w:rPr>
          <w:b/>
          <w:bCs/>
          <w:szCs w:val="24"/>
        </w:rPr>
        <w:t>NOLEMJ:</w:t>
      </w:r>
    </w:p>
    <w:p w14:paraId="3A14A755" w14:textId="1BD82F29" w:rsidR="00D80816" w:rsidRDefault="008A6471" w:rsidP="00BD4819">
      <w:pPr>
        <w:pStyle w:val="BodyText"/>
        <w:numPr>
          <w:ilvl w:val="0"/>
          <w:numId w:val="2"/>
        </w:numPr>
        <w:spacing w:after="120"/>
        <w:ind w:left="426" w:hanging="426"/>
        <w:rPr>
          <w:rFonts w:ascii="Times New Roman" w:hAnsi="Times New Roman"/>
          <w:bCs/>
          <w:sz w:val="24"/>
          <w:szCs w:val="24"/>
        </w:rPr>
      </w:pPr>
      <w:r>
        <w:rPr>
          <w:rFonts w:ascii="Times New Roman" w:hAnsi="Times New Roman"/>
          <w:bCs/>
          <w:sz w:val="24"/>
          <w:szCs w:val="24"/>
        </w:rPr>
        <w:t>Konceptuāli atbalstīt šādu nomas objektu (1.pielikums) nodošanu</w:t>
      </w:r>
      <w:r w:rsidR="009707B3" w:rsidRPr="008239EB">
        <w:rPr>
          <w:rFonts w:ascii="Times New Roman" w:hAnsi="Times New Roman"/>
          <w:bCs/>
          <w:sz w:val="24"/>
          <w:szCs w:val="24"/>
        </w:rPr>
        <w:t xml:space="preserve"> iznomāšanai</w:t>
      </w:r>
      <w:r w:rsidR="00A12192" w:rsidRPr="008239EB">
        <w:rPr>
          <w:rFonts w:ascii="Times New Roman" w:hAnsi="Times New Roman"/>
          <w:bCs/>
          <w:sz w:val="24"/>
          <w:szCs w:val="24"/>
        </w:rPr>
        <w:t xml:space="preserve"> </w:t>
      </w:r>
      <w:r w:rsidR="00616060">
        <w:rPr>
          <w:rFonts w:ascii="Times New Roman" w:hAnsi="Times New Roman"/>
          <w:bCs/>
          <w:sz w:val="24"/>
          <w:szCs w:val="24"/>
        </w:rPr>
        <w:t xml:space="preserve">SIA </w:t>
      </w:r>
      <w:r w:rsidR="00114452" w:rsidRPr="005C0167">
        <w:rPr>
          <w:rFonts w:ascii="Times New Roman" w:hAnsi="Times New Roman"/>
          <w:bCs/>
          <w:sz w:val="24"/>
          <w:szCs w:val="24"/>
        </w:rPr>
        <w:t xml:space="preserve">“MM </w:t>
      </w:r>
      <w:proofErr w:type="spellStart"/>
      <w:r w:rsidR="00114452" w:rsidRPr="005C0167">
        <w:rPr>
          <w:rFonts w:ascii="Times New Roman" w:hAnsi="Times New Roman"/>
          <w:bCs/>
          <w:sz w:val="24"/>
          <w:szCs w:val="24"/>
        </w:rPr>
        <w:t>Medical</w:t>
      </w:r>
      <w:proofErr w:type="spellEnd"/>
      <w:r w:rsidR="00114452" w:rsidRPr="005C0167">
        <w:rPr>
          <w:rFonts w:ascii="Times New Roman" w:hAnsi="Times New Roman"/>
          <w:bCs/>
          <w:sz w:val="24"/>
          <w:szCs w:val="24"/>
        </w:rPr>
        <w:t xml:space="preserve">” </w:t>
      </w:r>
      <w:r w:rsidR="00616060">
        <w:rPr>
          <w:rFonts w:ascii="Times New Roman" w:hAnsi="Times New Roman"/>
          <w:bCs/>
          <w:sz w:val="24"/>
          <w:szCs w:val="24"/>
        </w:rPr>
        <w:t>(</w:t>
      </w:r>
      <w:r w:rsidR="00114452" w:rsidRPr="005C0167">
        <w:rPr>
          <w:rFonts w:ascii="Times New Roman" w:hAnsi="Times New Roman"/>
          <w:bCs/>
          <w:sz w:val="24"/>
          <w:szCs w:val="24"/>
        </w:rPr>
        <w:t xml:space="preserve">reģistrācijas numurs </w:t>
      </w:r>
      <w:r w:rsidR="004656BB" w:rsidRPr="005C0167">
        <w:rPr>
          <w:rFonts w:ascii="Times New Roman" w:hAnsi="Times New Roman"/>
          <w:bCs/>
          <w:sz w:val="24"/>
          <w:szCs w:val="24"/>
        </w:rPr>
        <w:t>40203526780, juridiskā adrese: Jaunciema 6. līnija 1B, Rīga, LV-1023</w:t>
      </w:r>
      <w:r w:rsidR="00616060">
        <w:rPr>
          <w:rFonts w:ascii="Times New Roman" w:hAnsi="Times New Roman"/>
          <w:bCs/>
          <w:sz w:val="24"/>
          <w:szCs w:val="24"/>
        </w:rPr>
        <w:t>)</w:t>
      </w:r>
      <w:r w:rsidR="00154044" w:rsidRPr="00154044">
        <w:rPr>
          <w:rFonts w:ascii="Times New Roman" w:hAnsi="Times New Roman"/>
          <w:bCs/>
          <w:sz w:val="24"/>
          <w:szCs w:val="24"/>
        </w:rPr>
        <w:t xml:space="preserve"> </w:t>
      </w:r>
      <w:r w:rsidR="00D72675" w:rsidRPr="008239EB">
        <w:rPr>
          <w:rFonts w:ascii="Times New Roman" w:hAnsi="Times New Roman"/>
          <w:bCs/>
          <w:sz w:val="24"/>
          <w:szCs w:val="24"/>
        </w:rPr>
        <w:t>ģimenes ārsta prakses pakalpojumu sniegšanai</w:t>
      </w:r>
      <w:r w:rsidR="00154044" w:rsidRPr="008239EB">
        <w:rPr>
          <w:rFonts w:ascii="Times New Roman" w:hAnsi="Times New Roman"/>
          <w:bCs/>
          <w:sz w:val="24"/>
          <w:szCs w:val="24"/>
        </w:rPr>
        <w:t>, uz 10 gadiem:</w:t>
      </w:r>
    </w:p>
    <w:p w14:paraId="3BF5FA1C" w14:textId="369C987D" w:rsidR="00154044" w:rsidRPr="00D84F7B" w:rsidRDefault="00A12192" w:rsidP="00BD4819">
      <w:pPr>
        <w:pStyle w:val="BodyText"/>
        <w:numPr>
          <w:ilvl w:val="1"/>
          <w:numId w:val="2"/>
        </w:numPr>
        <w:spacing w:after="120"/>
        <w:ind w:left="993" w:hanging="567"/>
        <w:rPr>
          <w:rFonts w:ascii="Times New Roman" w:hAnsi="Times New Roman"/>
          <w:bCs/>
          <w:sz w:val="24"/>
          <w:szCs w:val="24"/>
        </w:rPr>
      </w:pPr>
      <w:r w:rsidRPr="00D84F7B">
        <w:rPr>
          <w:rFonts w:ascii="Times New Roman" w:hAnsi="Times New Roman"/>
          <w:bCs/>
          <w:sz w:val="24"/>
          <w:szCs w:val="24"/>
        </w:rPr>
        <w:t>telpas</w:t>
      </w:r>
      <w:r w:rsidR="00D77D5F" w:rsidRPr="00D84F7B">
        <w:rPr>
          <w:rFonts w:ascii="Times New Roman" w:hAnsi="Times New Roman"/>
          <w:bCs/>
          <w:sz w:val="24"/>
          <w:szCs w:val="24"/>
        </w:rPr>
        <w:t xml:space="preserve"> </w:t>
      </w:r>
      <w:r w:rsidR="00D84F7B">
        <w:rPr>
          <w:rFonts w:ascii="Times New Roman" w:hAnsi="Times New Roman"/>
          <w:bCs/>
          <w:sz w:val="24"/>
          <w:szCs w:val="24"/>
        </w:rPr>
        <w:t>76,2</w:t>
      </w:r>
      <w:r w:rsidR="00D80816" w:rsidRPr="00D84F7B">
        <w:rPr>
          <w:rFonts w:ascii="Times New Roman" w:hAnsi="Times New Roman"/>
          <w:bCs/>
          <w:sz w:val="24"/>
          <w:szCs w:val="24"/>
        </w:rPr>
        <w:t xml:space="preserve"> m</w:t>
      </w:r>
      <w:r w:rsidR="00616060" w:rsidRPr="00BD4819">
        <w:rPr>
          <w:rFonts w:ascii="Times New Roman" w:hAnsi="Times New Roman"/>
          <w:bCs/>
          <w:sz w:val="24"/>
          <w:szCs w:val="24"/>
          <w:vertAlign w:val="superscript"/>
        </w:rPr>
        <w:t>2</w:t>
      </w:r>
      <w:r w:rsidR="00D80816" w:rsidRPr="00D84F7B">
        <w:rPr>
          <w:rFonts w:ascii="Times New Roman" w:hAnsi="Times New Roman"/>
          <w:bCs/>
          <w:sz w:val="24"/>
          <w:szCs w:val="24"/>
        </w:rPr>
        <w:t xml:space="preserve"> platībā </w:t>
      </w:r>
      <w:r w:rsidR="00616060">
        <w:rPr>
          <w:rFonts w:ascii="Times New Roman" w:hAnsi="Times New Roman"/>
          <w:bCs/>
          <w:sz w:val="24"/>
          <w:szCs w:val="24"/>
        </w:rPr>
        <w:t>(</w:t>
      </w:r>
      <w:r w:rsidR="00D80816" w:rsidRPr="00D84F7B">
        <w:rPr>
          <w:rFonts w:ascii="Times New Roman" w:hAnsi="Times New Roman"/>
          <w:bCs/>
          <w:sz w:val="24"/>
          <w:szCs w:val="24"/>
        </w:rPr>
        <w:t xml:space="preserve">tajā skaitā, koplietošanas telpas </w:t>
      </w:r>
      <w:r w:rsidR="00D84F7B">
        <w:rPr>
          <w:rFonts w:ascii="Times New Roman" w:hAnsi="Times New Roman"/>
          <w:bCs/>
          <w:sz w:val="24"/>
          <w:szCs w:val="24"/>
        </w:rPr>
        <w:t>23,2</w:t>
      </w:r>
      <w:r w:rsidR="00D80816" w:rsidRPr="00D84F7B">
        <w:rPr>
          <w:rFonts w:ascii="Times New Roman" w:hAnsi="Times New Roman"/>
          <w:bCs/>
          <w:sz w:val="24"/>
          <w:szCs w:val="24"/>
        </w:rPr>
        <w:t xml:space="preserve"> </w:t>
      </w:r>
      <w:r w:rsidR="00616060" w:rsidRPr="00D84F7B">
        <w:rPr>
          <w:rFonts w:ascii="Times New Roman" w:hAnsi="Times New Roman"/>
          <w:bCs/>
          <w:sz w:val="24"/>
          <w:szCs w:val="24"/>
        </w:rPr>
        <w:t>m</w:t>
      </w:r>
      <w:r w:rsidR="00616060" w:rsidRPr="00693102">
        <w:rPr>
          <w:rFonts w:ascii="Times New Roman" w:hAnsi="Times New Roman"/>
          <w:bCs/>
          <w:sz w:val="24"/>
          <w:szCs w:val="24"/>
          <w:vertAlign w:val="superscript"/>
        </w:rPr>
        <w:t>2</w:t>
      </w:r>
      <w:r w:rsidR="00616060">
        <w:rPr>
          <w:rFonts w:ascii="Times New Roman" w:hAnsi="Times New Roman"/>
          <w:bCs/>
          <w:sz w:val="24"/>
          <w:szCs w:val="24"/>
          <w:vertAlign w:val="superscript"/>
        </w:rPr>
        <w:t xml:space="preserve"> </w:t>
      </w:r>
      <w:r w:rsidR="00E16FBB">
        <w:rPr>
          <w:rFonts w:ascii="Times New Roman" w:hAnsi="Times New Roman"/>
          <w:bCs/>
          <w:sz w:val="24"/>
          <w:szCs w:val="24"/>
        </w:rPr>
        <w:t>(1. pielikumā atzīmētas ar Nr.</w:t>
      </w:r>
      <w:r w:rsidR="00616060">
        <w:rPr>
          <w:rFonts w:ascii="Times New Roman" w:hAnsi="Times New Roman"/>
          <w:bCs/>
          <w:sz w:val="24"/>
          <w:szCs w:val="24"/>
        </w:rPr>
        <w:t xml:space="preserve"> </w:t>
      </w:r>
      <w:r w:rsidR="00532C3F">
        <w:rPr>
          <w:rFonts w:ascii="Times New Roman" w:hAnsi="Times New Roman"/>
          <w:bCs/>
          <w:sz w:val="24"/>
          <w:szCs w:val="24"/>
        </w:rPr>
        <w:t>001-10</w:t>
      </w:r>
      <w:r w:rsidR="00616060">
        <w:rPr>
          <w:rFonts w:ascii="Times New Roman" w:hAnsi="Times New Roman"/>
          <w:bCs/>
          <w:sz w:val="24"/>
          <w:szCs w:val="24"/>
        </w:rPr>
        <w:t>, Nr.</w:t>
      </w:r>
      <w:r w:rsidR="00532C3F">
        <w:rPr>
          <w:rFonts w:ascii="Times New Roman" w:hAnsi="Times New Roman"/>
          <w:bCs/>
          <w:sz w:val="24"/>
          <w:szCs w:val="24"/>
        </w:rPr>
        <w:t xml:space="preserve"> 001-16</w:t>
      </w:r>
      <w:r w:rsidR="00616060">
        <w:rPr>
          <w:rFonts w:ascii="Times New Roman" w:hAnsi="Times New Roman"/>
          <w:bCs/>
          <w:sz w:val="24"/>
          <w:szCs w:val="24"/>
        </w:rPr>
        <w:t xml:space="preserve"> un Nr.</w:t>
      </w:r>
      <w:r w:rsidR="00532C3F">
        <w:rPr>
          <w:rFonts w:ascii="Times New Roman" w:hAnsi="Times New Roman"/>
          <w:bCs/>
          <w:sz w:val="24"/>
          <w:szCs w:val="24"/>
        </w:rPr>
        <w:t xml:space="preserve"> 001-17</w:t>
      </w:r>
      <w:r w:rsidR="00616060">
        <w:rPr>
          <w:rFonts w:ascii="Times New Roman" w:hAnsi="Times New Roman"/>
          <w:bCs/>
          <w:sz w:val="24"/>
          <w:szCs w:val="24"/>
        </w:rPr>
        <w:t>)</w:t>
      </w:r>
      <w:r w:rsidR="00BD4819">
        <w:rPr>
          <w:rFonts w:ascii="Times New Roman" w:hAnsi="Times New Roman"/>
          <w:bCs/>
          <w:sz w:val="24"/>
          <w:szCs w:val="24"/>
        </w:rPr>
        <w:t>)</w:t>
      </w:r>
      <w:r w:rsidR="00616060">
        <w:rPr>
          <w:rFonts w:ascii="Times New Roman" w:hAnsi="Times New Roman"/>
          <w:bCs/>
          <w:sz w:val="24"/>
          <w:szCs w:val="24"/>
        </w:rPr>
        <w:t xml:space="preserve">, nosakot </w:t>
      </w:r>
      <w:r w:rsidR="002F0B9E" w:rsidRPr="00D84F7B">
        <w:rPr>
          <w:rFonts w:ascii="Times New Roman" w:hAnsi="Times New Roman"/>
          <w:bCs/>
          <w:sz w:val="24"/>
          <w:szCs w:val="24"/>
        </w:rPr>
        <w:t>nomas maks</w:t>
      </w:r>
      <w:r w:rsidR="00616060">
        <w:rPr>
          <w:rFonts w:ascii="Times New Roman" w:hAnsi="Times New Roman"/>
          <w:bCs/>
          <w:sz w:val="24"/>
          <w:szCs w:val="24"/>
        </w:rPr>
        <w:t>u</w:t>
      </w:r>
      <w:r w:rsidR="002F0B9E" w:rsidRPr="00D84F7B">
        <w:rPr>
          <w:rFonts w:ascii="Times New Roman" w:hAnsi="Times New Roman"/>
          <w:bCs/>
          <w:sz w:val="24"/>
          <w:szCs w:val="24"/>
        </w:rPr>
        <w:t xml:space="preserve"> EUR </w:t>
      </w:r>
      <w:r w:rsidR="00DA388C" w:rsidRPr="00DA388C">
        <w:rPr>
          <w:rFonts w:ascii="Times New Roman" w:hAnsi="Times New Roman"/>
          <w:sz w:val="24"/>
          <w:szCs w:val="24"/>
        </w:rPr>
        <w:t>213,36</w:t>
      </w:r>
      <w:r w:rsidR="00DA388C" w:rsidRPr="00DA388C">
        <w:rPr>
          <w:rFonts w:ascii="Times New Roman" w:hAnsi="Times New Roman"/>
          <w:i/>
          <w:iCs/>
          <w:sz w:val="24"/>
          <w:szCs w:val="24"/>
        </w:rPr>
        <w:t xml:space="preserve"> </w:t>
      </w:r>
      <w:r w:rsidR="002F0B9E" w:rsidRPr="00DA388C">
        <w:rPr>
          <w:rFonts w:ascii="Times New Roman" w:hAnsi="Times New Roman"/>
          <w:bCs/>
          <w:sz w:val="24"/>
          <w:szCs w:val="24"/>
        </w:rPr>
        <w:t>bez</w:t>
      </w:r>
      <w:r w:rsidR="002F0B9E" w:rsidRPr="00D84F7B">
        <w:rPr>
          <w:rFonts w:ascii="Times New Roman" w:hAnsi="Times New Roman"/>
          <w:bCs/>
          <w:sz w:val="24"/>
          <w:szCs w:val="24"/>
        </w:rPr>
        <w:t xml:space="preserve"> PVN mēnesī </w:t>
      </w:r>
      <w:r w:rsidR="00D77D5F" w:rsidRPr="00D84F7B">
        <w:rPr>
          <w:rFonts w:ascii="Times New Roman" w:hAnsi="Times New Roman"/>
          <w:bCs/>
          <w:sz w:val="24"/>
          <w:szCs w:val="24"/>
        </w:rPr>
        <w:t>pašvaldībai piederoš</w:t>
      </w:r>
      <w:r w:rsidRPr="00D84F7B">
        <w:rPr>
          <w:rFonts w:ascii="Times New Roman" w:hAnsi="Times New Roman"/>
          <w:bCs/>
          <w:sz w:val="24"/>
          <w:szCs w:val="24"/>
        </w:rPr>
        <w:t>ā</w:t>
      </w:r>
      <w:r w:rsidR="00D77D5F" w:rsidRPr="00D84F7B">
        <w:rPr>
          <w:rFonts w:ascii="Times New Roman" w:hAnsi="Times New Roman"/>
          <w:bCs/>
          <w:sz w:val="24"/>
          <w:szCs w:val="24"/>
        </w:rPr>
        <w:t xml:space="preserve"> ēk</w:t>
      </w:r>
      <w:r w:rsidRPr="00D84F7B">
        <w:rPr>
          <w:rFonts w:ascii="Times New Roman" w:hAnsi="Times New Roman"/>
          <w:bCs/>
          <w:sz w:val="24"/>
          <w:szCs w:val="24"/>
        </w:rPr>
        <w:t>ā</w:t>
      </w:r>
      <w:r w:rsidR="00C370AB" w:rsidRPr="00D84F7B">
        <w:rPr>
          <w:rFonts w:ascii="Times New Roman" w:hAnsi="Times New Roman"/>
          <w:bCs/>
          <w:sz w:val="24"/>
          <w:szCs w:val="24"/>
        </w:rPr>
        <w:t xml:space="preserve"> Garā iel</w:t>
      </w:r>
      <w:r w:rsidR="00616060">
        <w:rPr>
          <w:rFonts w:ascii="Times New Roman" w:hAnsi="Times New Roman"/>
          <w:bCs/>
          <w:sz w:val="24"/>
          <w:szCs w:val="24"/>
        </w:rPr>
        <w:t>a</w:t>
      </w:r>
      <w:r w:rsidR="00C370AB" w:rsidRPr="00D84F7B">
        <w:rPr>
          <w:rFonts w:ascii="Times New Roman" w:hAnsi="Times New Roman"/>
          <w:bCs/>
          <w:sz w:val="24"/>
          <w:szCs w:val="24"/>
        </w:rPr>
        <w:t xml:space="preserve"> 20, Carnikav</w:t>
      </w:r>
      <w:r w:rsidR="00616060">
        <w:rPr>
          <w:rFonts w:ascii="Times New Roman" w:hAnsi="Times New Roman"/>
          <w:bCs/>
          <w:sz w:val="24"/>
          <w:szCs w:val="24"/>
        </w:rPr>
        <w:t>a</w:t>
      </w:r>
      <w:r w:rsidR="00C370AB" w:rsidRPr="00D84F7B">
        <w:rPr>
          <w:rFonts w:ascii="Times New Roman" w:hAnsi="Times New Roman"/>
          <w:bCs/>
          <w:sz w:val="24"/>
          <w:szCs w:val="24"/>
        </w:rPr>
        <w:t>, Carnikavas pag</w:t>
      </w:r>
      <w:r w:rsidR="00BB0BBC" w:rsidRPr="00D84F7B">
        <w:rPr>
          <w:rFonts w:ascii="Times New Roman" w:hAnsi="Times New Roman"/>
          <w:bCs/>
          <w:sz w:val="24"/>
          <w:szCs w:val="24"/>
        </w:rPr>
        <w:t>.,</w:t>
      </w:r>
      <w:r w:rsidR="00C370AB" w:rsidRPr="00D84F7B">
        <w:rPr>
          <w:rFonts w:ascii="Times New Roman" w:hAnsi="Times New Roman"/>
          <w:bCs/>
          <w:sz w:val="24"/>
          <w:szCs w:val="24"/>
        </w:rPr>
        <w:t xml:space="preserve"> Ādažu nov</w:t>
      </w:r>
      <w:r w:rsidR="00BB0BBC" w:rsidRPr="00D84F7B">
        <w:rPr>
          <w:rFonts w:ascii="Times New Roman" w:hAnsi="Times New Roman"/>
          <w:bCs/>
          <w:sz w:val="24"/>
          <w:szCs w:val="24"/>
        </w:rPr>
        <w:t xml:space="preserve">., </w:t>
      </w:r>
      <w:r w:rsidR="00C370AB" w:rsidRPr="00D84F7B">
        <w:rPr>
          <w:rFonts w:ascii="Times New Roman" w:hAnsi="Times New Roman"/>
          <w:bCs/>
          <w:sz w:val="24"/>
          <w:szCs w:val="24"/>
        </w:rPr>
        <w:t>kadastra apzīmējums 80520051240001</w:t>
      </w:r>
      <w:r w:rsidR="00154044" w:rsidRPr="00D84F7B">
        <w:rPr>
          <w:rFonts w:ascii="Times New Roman" w:hAnsi="Times New Roman"/>
          <w:bCs/>
          <w:sz w:val="24"/>
          <w:szCs w:val="24"/>
        </w:rPr>
        <w:t>;</w:t>
      </w:r>
    </w:p>
    <w:p w14:paraId="517A1DDD" w14:textId="47B4183E" w:rsidR="00154044" w:rsidRPr="00D84F7B" w:rsidRDefault="005B6523" w:rsidP="00B11650">
      <w:pPr>
        <w:pStyle w:val="BodyText"/>
        <w:numPr>
          <w:ilvl w:val="1"/>
          <w:numId w:val="2"/>
        </w:numPr>
        <w:spacing w:after="120"/>
        <w:ind w:left="993" w:hanging="567"/>
        <w:rPr>
          <w:rFonts w:ascii="Times New Roman" w:hAnsi="Times New Roman"/>
          <w:bCs/>
          <w:sz w:val="24"/>
          <w:szCs w:val="24"/>
        </w:rPr>
      </w:pPr>
      <w:r w:rsidRPr="00D84F7B">
        <w:rPr>
          <w:rFonts w:ascii="Times New Roman" w:hAnsi="Times New Roman"/>
          <w:bCs/>
          <w:sz w:val="24"/>
          <w:szCs w:val="24"/>
        </w:rPr>
        <w:lastRenderedPageBreak/>
        <w:t xml:space="preserve">nekustamā īpašuma </w:t>
      </w:r>
      <w:r w:rsidR="002E0AAB" w:rsidRPr="00D84F7B">
        <w:rPr>
          <w:rFonts w:ascii="Times New Roman" w:hAnsi="Times New Roman"/>
          <w:bCs/>
          <w:sz w:val="24"/>
          <w:szCs w:val="24"/>
        </w:rPr>
        <w:t>Garā iela 20, Carnikav</w:t>
      </w:r>
      <w:r w:rsidR="00616060">
        <w:rPr>
          <w:rFonts w:ascii="Times New Roman" w:hAnsi="Times New Roman"/>
          <w:bCs/>
          <w:sz w:val="24"/>
          <w:szCs w:val="24"/>
        </w:rPr>
        <w:t>a</w:t>
      </w:r>
      <w:r w:rsidR="002E0AAB" w:rsidRPr="00D84F7B">
        <w:rPr>
          <w:rFonts w:ascii="Times New Roman" w:hAnsi="Times New Roman"/>
          <w:bCs/>
          <w:sz w:val="24"/>
          <w:szCs w:val="24"/>
        </w:rPr>
        <w:t>, Carnikavas pag</w:t>
      </w:r>
      <w:r w:rsidR="00616060">
        <w:rPr>
          <w:rFonts w:ascii="Times New Roman" w:hAnsi="Times New Roman"/>
          <w:bCs/>
          <w:sz w:val="24"/>
          <w:szCs w:val="24"/>
        </w:rPr>
        <w:t>.</w:t>
      </w:r>
      <w:r w:rsidR="002E0AAB" w:rsidRPr="00D84F7B">
        <w:rPr>
          <w:rFonts w:ascii="Times New Roman" w:hAnsi="Times New Roman"/>
          <w:bCs/>
          <w:sz w:val="24"/>
          <w:szCs w:val="24"/>
        </w:rPr>
        <w:t>, Ādažu nov</w:t>
      </w:r>
      <w:r w:rsidR="00616060">
        <w:rPr>
          <w:rFonts w:ascii="Times New Roman" w:hAnsi="Times New Roman"/>
          <w:bCs/>
          <w:sz w:val="24"/>
          <w:szCs w:val="24"/>
        </w:rPr>
        <w:t>.</w:t>
      </w:r>
      <w:r w:rsidR="002E0AAB" w:rsidRPr="00D84F7B">
        <w:rPr>
          <w:rFonts w:ascii="Times New Roman" w:hAnsi="Times New Roman"/>
          <w:bCs/>
          <w:sz w:val="24"/>
          <w:szCs w:val="24"/>
        </w:rPr>
        <w:t xml:space="preserve">, kadastra numurs 8052 005 1240 sastāvā ietilpstošās </w:t>
      </w:r>
      <w:r w:rsidR="00AE56BB" w:rsidRPr="00D84F7B">
        <w:rPr>
          <w:rFonts w:ascii="Times New Roman" w:hAnsi="Times New Roman"/>
          <w:bCs/>
          <w:sz w:val="24"/>
          <w:szCs w:val="24"/>
        </w:rPr>
        <w:t xml:space="preserve">zemes vienības </w:t>
      </w:r>
      <w:r w:rsidRPr="00D84F7B">
        <w:rPr>
          <w:rFonts w:ascii="Times New Roman" w:hAnsi="Times New Roman"/>
          <w:bCs/>
          <w:sz w:val="24"/>
          <w:szCs w:val="24"/>
        </w:rPr>
        <w:t>ar kadastra apzīmējumu 80520051959 daļu</w:t>
      </w:r>
      <w:r w:rsidR="00154044" w:rsidRPr="00D84F7B">
        <w:rPr>
          <w:rFonts w:ascii="Times New Roman" w:hAnsi="Times New Roman"/>
          <w:bCs/>
          <w:sz w:val="24"/>
          <w:szCs w:val="24"/>
        </w:rPr>
        <w:t xml:space="preserve"> </w:t>
      </w:r>
      <w:r w:rsidR="00DA388C">
        <w:rPr>
          <w:rFonts w:ascii="Times New Roman" w:hAnsi="Times New Roman"/>
          <w:bCs/>
          <w:sz w:val="24"/>
          <w:szCs w:val="24"/>
        </w:rPr>
        <w:t>76,2</w:t>
      </w:r>
      <w:r w:rsidR="00154044" w:rsidRPr="00D84F7B">
        <w:rPr>
          <w:rFonts w:ascii="Times New Roman" w:hAnsi="Times New Roman"/>
          <w:bCs/>
          <w:sz w:val="24"/>
          <w:szCs w:val="24"/>
        </w:rPr>
        <w:t xml:space="preserve"> </w:t>
      </w:r>
      <w:r w:rsidR="00616060">
        <w:rPr>
          <w:rFonts w:ascii="Times New Roman" w:hAnsi="Times New Roman"/>
          <w:bCs/>
          <w:sz w:val="24"/>
          <w:szCs w:val="24"/>
        </w:rPr>
        <w:t>m</w:t>
      </w:r>
      <w:r w:rsidR="00616060" w:rsidRPr="00B11650">
        <w:rPr>
          <w:rFonts w:ascii="Times New Roman" w:hAnsi="Times New Roman"/>
          <w:bCs/>
          <w:sz w:val="24"/>
          <w:szCs w:val="24"/>
          <w:vertAlign w:val="superscript"/>
        </w:rPr>
        <w:t>2</w:t>
      </w:r>
      <w:r w:rsidR="00616060">
        <w:rPr>
          <w:rFonts w:ascii="Times New Roman" w:hAnsi="Times New Roman"/>
          <w:bCs/>
          <w:sz w:val="24"/>
          <w:szCs w:val="24"/>
        </w:rPr>
        <w:t xml:space="preserve"> </w:t>
      </w:r>
      <w:r w:rsidR="00154044" w:rsidRPr="00D84F7B">
        <w:rPr>
          <w:rFonts w:ascii="Times New Roman" w:hAnsi="Times New Roman"/>
          <w:bCs/>
          <w:sz w:val="24"/>
          <w:szCs w:val="24"/>
        </w:rPr>
        <w:t xml:space="preserve">platībā (nomas maksa EUR </w:t>
      </w:r>
      <w:r w:rsidR="00391526" w:rsidRPr="00391526">
        <w:rPr>
          <w:rFonts w:ascii="Times New Roman" w:hAnsi="Times New Roman"/>
          <w:sz w:val="24"/>
          <w:szCs w:val="24"/>
        </w:rPr>
        <w:t>0,21 centi</w:t>
      </w:r>
      <w:r w:rsidR="00154044" w:rsidRPr="00391526">
        <w:rPr>
          <w:rFonts w:ascii="Times New Roman" w:hAnsi="Times New Roman"/>
          <w:bCs/>
          <w:sz w:val="24"/>
          <w:szCs w:val="24"/>
        </w:rPr>
        <w:t xml:space="preserve"> bez PVN</w:t>
      </w:r>
      <w:r w:rsidR="00154044" w:rsidRPr="00D84F7B">
        <w:rPr>
          <w:rFonts w:ascii="Times New Roman" w:hAnsi="Times New Roman"/>
          <w:bCs/>
          <w:sz w:val="24"/>
          <w:szCs w:val="24"/>
        </w:rPr>
        <w:t xml:space="preserve"> mēnesī).</w:t>
      </w:r>
    </w:p>
    <w:p w14:paraId="415DDCD1" w14:textId="1FD74E99" w:rsidR="00B23088" w:rsidRDefault="00606EE0" w:rsidP="00720B21">
      <w:pPr>
        <w:pStyle w:val="ListParagraph"/>
        <w:numPr>
          <w:ilvl w:val="0"/>
          <w:numId w:val="2"/>
        </w:numPr>
        <w:ind w:left="426" w:hanging="426"/>
        <w:jc w:val="both"/>
        <w:rPr>
          <w:bCs/>
          <w:szCs w:val="24"/>
        </w:rPr>
      </w:pPr>
      <w:r>
        <w:rPr>
          <w:bCs/>
          <w:szCs w:val="24"/>
        </w:rPr>
        <w:t>Ar l</w:t>
      </w:r>
      <w:r w:rsidR="001869FC">
        <w:rPr>
          <w:bCs/>
          <w:szCs w:val="24"/>
        </w:rPr>
        <w:t>ēmuma izpild</w:t>
      </w:r>
      <w:r>
        <w:rPr>
          <w:bCs/>
          <w:szCs w:val="24"/>
        </w:rPr>
        <w:t>i saistītos izdevumus</w:t>
      </w:r>
      <w:r w:rsidR="001869FC">
        <w:rPr>
          <w:bCs/>
          <w:szCs w:val="24"/>
        </w:rPr>
        <w:t xml:space="preserve"> </w:t>
      </w:r>
      <w:r>
        <w:rPr>
          <w:bCs/>
          <w:szCs w:val="24"/>
        </w:rPr>
        <w:t xml:space="preserve">līdz </w:t>
      </w:r>
      <w:r w:rsidRPr="001869FC">
        <w:t>1</w:t>
      </w:r>
      <w:r>
        <w:t>3</w:t>
      </w:r>
      <w:r w:rsidRPr="001869FC">
        <w:t> </w:t>
      </w:r>
      <w:r>
        <w:t>000</w:t>
      </w:r>
      <w:r w:rsidRPr="001869FC">
        <w:t xml:space="preserve"> </w:t>
      </w:r>
      <w:proofErr w:type="spellStart"/>
      <w:r w:rsidRPr="001869FC">
        <w:rPr>
          <w:bCs/>
          <w:i/>
          <w:iCs/>
          <w:szCs w:val="24"/>
        </w:rPr>
        <w:t>euro</w:t>
      </w:r>
      <w:proofErr w:type="spellEnd"/>
      <w:r w:rsidRPr="001869FC">
        <w:rPr>
          <w:bCs/>
          <w:szCs w:val="24"/>
        </w:rPr>
        <w:t xml:space="preserve"> </w:t>
      </w:r>
      <w:r>
        <w:rPr>
          <w:bCs/>
          <w:szCs w:val="24"/>
        </w:rPr>
        <w:t xml:space="preserve">apmērā apmaksāt no </w:t>
      </w:r>
      <w:r w:rsidR="001869FC" w:rsidRPr="001869FC">
        <w:rPr>
          <w:bCs/>
          <w:szCs w:val="24"/>
        </w:rPr>
        <w:t>pašvaldības aģentūras “Carnikavas komunālserviss” 2024. gada budžet</w:t>
      </w:r>
      <w:r>
        <w:rPr>
          <w:bCs/>
          <w:szCs w:val="24"/>
        </w:rPr>
        <w:t>a tāmes līdzekļiem</w:t>
      </w:r>
      <w:r w:rsidR="00AF6240">
        <w:rPr>
          <w:bCs/>
          <w:szCs w:val="24"/>
        </w:rPr>
        <w:t>.</w:t>
      </w:r>
      <w:r w:rsidR="00B23088" w:rsidRPr="001869FC">
        <w:rPr>
          <w:bCs/>
          <w:szCs w:val="24"/>
        </w:rPr>
        <w:t xml:space="preserve"> </w:t>
      </w:r>
    </w:p>
    <w:p w14:paraId="498C6688" w14:textId="501D8A1E" w:rsidR="00CB2C46" w:rsidRPr="008239EB" w:rsidRDefault="00CB2C46" w:rsidP="00606EE0">
      <w:pPr>
        <w:pStyle w:val="ListParagraph"/>
        <w:numPr>
          <w:ilvl w:val="0"/>
          <w:numId w:val="2"/>
        </w:numPr>
        <w:ind w:left="426" w:hanging="426"/>
        <w:jc w:val="both"/>
        <w:rPr>
          <w:szCs w:val="24"/>
        </w:rPr>
      </w:pPr>
      <w:r w:rsidRPr="008239EB">
        <w:rPr>
          <w:szCs w:val="24"/>
        </w:rPr>
        <w:t>Pašvaldības izpilddirektoram veikt lēmuma izpildes kontroli.</w:t>
      </w:r>
    </w:p>
    <w:p w14:paraId="785639A1" w14:textId="1A06A0F8" w:rsidR="004502B3" w:rsidRPr="008239EB" w:rsidRDefault="004502B3" w:rsidP="004502B3">
      <w:pPr>
        <w:jc w:val="both"/>
        <w:rPr>
          <w:bCs/>
        </w:rPr>
      </w:pPr>
    </w:p>
    <w:p w14:paraId="5055F2D5" w14:textId="77777777" w:rsidR="00952CA8" w:rsidRPr="008239EB" w:rsidRDefault="00952CA8" w:rsidP="004502B3">
      <w:pPr>
        <w:jc w:val="both"/>
        <w:rPr>
          <w:bCs/>
        </w:rPr>
      </w:pPr>
    </w:p>
    <w:p w14:paraId="0CF7466B" w14:textId="16C108CA" w:rsidR="00A67F1B" w:rsidRDefault="00952CA8" w:rsidP="00BE3207">
      <w:pPr>
        <w:spacing w:after="120"/>
        <w:jc w:val="both"/>
        <w:rPr>
          <w:bCs/>
        </w:rPr>
      </w:pPr>
      <w:r w:rsidRPr="008239EB">
        <w:rPr>
          <w:bCs/>
        </w:rPr>
        <w:t>Pašvaldības d</w:t>
      </w:r>
      <w:r w:rsidR="00B006D8" w:rsidRPr="008239EB">
        <w:rPr>
          <w:bCs/>
        </w:rPr>
        <w:t>omes priekšsēdētāj</w:t>
      </w:r>
      <w:r w:rsidR="00E3580D" w:rsidRPr="008239EB">
        <w:rPr>
          <w:bCs/>
        </w:rPr>
        <w:t>a</w:t>
      </w:r>
      <w:r w:rsidR="00B006D8" w:rsidRPr="008239EB">
        <w:rPr>
          <w:bCs/>
        </w:rPr>
        <w:t xml:space="preserve"> </w:t>
      </w:r>
      <w:r w:rsidR="00B006D8" w:rsidRPr="008239EB">
        <w:rPr>
          <w:bCs/>
        </w:rPr>
        <w:tab/>
      </w:r>
      <w:r w:rsidR="00B006D8" w:rsidRPr="008239EB">
        <w:rPr>
          <w:bCs/>
        </w:rPr>
        <w:tab/>
      </w:r>
      <w:r w:rsidR="00B006D8" w:rsidRPr="008239EB">
        <w:rPr>
          <w:bCs/>
        </w:rPr>
        <w:tab/>
      </w:r>
      <w:r w:rsidR="00B006D8" w:rsidRPr="008239EB">
        <w:rPr>
          <w:bCs/>
        </w:rPr>
        <w:tab/>
      </w:r>
      <w:r w:rsidR="00B006D8" w:rsidRPr="008239EB">
        <w:rPr>
          <w:bCs/>
        </w:rPr>
        <w:tab/>
      </w:r>
      <w:r w:rsidR="00B006D8" w:rsidRPr="008239EB">
        <w:rPr>
          <w:bCs/>
        </w:rPr>
        <w:tab/>
      </w:r>
      <w:r w:rsidR="00E3580D" w:rsidRPr="008239EB">
        <w:rPr>
          <w:bCs/>
        </w:rPr>
        <w:t>K</w:t>
      </w:r>
      <w:r w:rsidR="00B006D8" w:rsidRPr="008239EB">
        <w:rPr>
          <w:bCs/>
        </w:rPr>
        <w:t>.</w:t>
      </w:r>
      <w:r w:rsidR="00FA6144" w:rsidRPr="008239EB">
        <w:rPr>
          <w:bCs/>
        </w:rPr>
        <w:t xml:space="preserve"> </w:t>
      </w:r>
      <w:r w:rsidR="00E3580D" w:rsidRPr="008239EB">
        <w:rPr>
          <w:bCs/>
        </w:rPr>
        <w:t>Miķelsone</w:t>
      </w:r>
    </w:p>
    <w:p w14:paraId="39FB92A2" w14:textId="77777777" w:rsidR="000B7554" w:rsidRDefault="000B7554" w:rsidP="000B7554">
      <w:pPr>
        <w:jc w:val="center"/>
        <w:rPr>
          <w:rFonts w:eastAsia="Calibri"/>
        </w:rPr>
      </w:pPr>
    </w:p>
    <w:p w14:paraId="3EB322EE" w14:textId="42BBCEDB" w:rsidR="000B7554" w:rsidRDefault="000B7554" w:rsidP="000B7554">
      <w:pPr>
        <w:jc w:val="center"/>
      </w:pPr>
      <w:r>
        <w:rPr>
          <w:rFonts w:eastAsia="Calibri"/>
        </w:rPr>
        <w:t>ŠIS DOKUMENTS IR ELEKTRONISKI PARAKSTĪTS AR DROŠU ELEKTRONISKO PARAKSTU UN SATUR LAIKA ZĪMOGU</w:t>
      </w:r>
    </w:p>
    <w:p w14:paraId="44A57086" w14:textId="033519FC" w:rsidR="00835F88" w:rsidRDefault="00835F88" w:rsidP="00BE3207">
      <w:pPr>
        <w:spacing w:after="120"/>
        <w:jc w:val="both"/>
        <w:rPr>
          <w:bCs/>
        </w:rPr>
      </w:pPr>
    </w:p>
    <w:p w14:paraId="273296D0" w14:textId="77777777" w:rsidR="000B7554" w:rsidRDefault="000B7554" w:rsidP="00BE3207">
      <w:pPr>
        <w:spacing w:after="120"/>
        <w:jc w:val="both"/>
        <w:rPr>
          <w:bCs/>
        </w:rPr>
      </w:pPr>
    </w:p>
    <w:p w14:paraId="29EAD1AB" w14:textId="39E5D0DA" w:rsidR="00B11650" w:rsidRDefault="00437BBE" w:rsidP="00B11650">
      <w:pPr>
        <w:spacing w:after="120" w:line="480" w:lineRule="auto"/>
        <w:jc w:val="both"/>
        <w:rPr>
          <w:bCs/>
        </w:rPr>
      </w:pPr>
      <w:r>
        <w:rPr>
          <w:bCs/>
        </w:rPr>
        <w:t xml:space="preserve">@- iesniedzējam, JIN, CKS, </w:t>
      </w:r>
      <w:r w:rsidR="00606EE0">
        <w:rPr>
          <w:bCs/>
        </w:rPr>
        <w:t xml:space="preserve">GRN, FIN, </w:t>
      </w:r>
      <w:r>
        <w:rPr>
          <w:bCs/>
        </w:rPr>
        <w:t xml:space="preserve">IDR </w:t>
      </w:r>
    </w:p>
    <w:p w14:paraId="4089FD48" w14:textId="08C694F1" w:rsidR="00271FB7" w:rsidRDefault="00271FB7" w:rsidP="00B11650">
      <w:pPr>
        <w:spacing w:after="120" w:line="480" w:lineRule="auto"/>
        <w:jc w:val="both"/>
        <w:rPr>
          <w:bCs/>
        </w:rPr>
      </w:pPr>
    </w:p>
    <w:p w14:paraId="454C969A" w14:textId="77777777" w:rsidR="00271FB7" w:rsidRDefault="00271FB7" w:rsidP="00B11650">
      <w:pPr>
        <w:spacing w:after="120" w:line="480" w:lineRule="auto"/>
        <w:jc w:val="both"/>
        <w:rPr>
          <w:bCs/>
        </w:rPr>
      </w:pPr>
    </w:p>
    <w:sectPr w:rsidR="00271FB7" w:rsidSect="00952CA8">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6B02" w14:textId="77777777" w:rsidR="00446CD4" w:rsidRDefault="00446CD4" w:rsidP="00026CE9">
      <w:r>
        <w:separator/>
      </w:r>
    </w:p>
  </w:endnote>
  <w:endnote w:type="continuationSeparator" w:id="0">
    <w:p w14:paraId="0487D157" w14:textId="77777777" w:rsidR="00446CD4" w:rsidRDefault="00446CD4" w:rsidP="0002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795824"/>
      <w:docPartObj>
        <w:docPartGallery w:val="Page Numbers (Bottom of Page)"/>
        <w:docPartUnique/>
      </w:docPartObj>
    </w:sdtPr>
    <w:sdtEndPr>
      <w:rPr>
        <w:noProof/>
      </w:rPr>
    </w:sdtEndPr>
    <w:sdtContent>
      <w:p w14:paraId="21CAE94E" w14:textId="5FA3F6F6" w:rsidR="00026CE9" w:rsidRDefault="00026CE9" w:rsidP="00952C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CFE5C" w14:textId="77777777" w:rsidR="00026CE9" w:rsidRDefault="0002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8235" w14:textId="77777777" w:rsidR="00446CD4" w:rsidRDefault="00446CD4" w:rsidP="00026CE9">
      <w:r>
        <w:separator/>
      </w:r>
    </w:p>
  </w:footnote>
  <w:footnote w:type="continuationSeparator" w:id="0">
    <w:p w14:paraId="5A24D8FD" w14:textId="77777777" w:rsidR="00446CD4" w:rsidRDefault="00446CD4" w:rsidP="00026CE9">
      <w:r>
        <w:continuationSeparator/>
      </w:r>
    </w:p>
  </w:footnote>
  <w:footnote w:id="1">
    <w:p w14:paraId="2DF24382" w14:textId="77777777" w:rsidR="00AB3B9F" w:rsidRPr="009F000D" w:rsidRDefault="00AB3B9F" w:rsidP="00AB3B9F">
      <w:pPr>
        <w:pStyle w:val="FootnoteText"/>
        <w:jc w:val="both"/>
        <w:rPr>
          <w:rFonts w:ascii="Times New Roman" w:hAnsi="Times New Roman" w:cs="Times New Roman"/>
          <w:sz w:val="16"/>
          <w:szCs w:val="16"/>
        </w:rPr>
      </w:pPr>
      <w:r w:rsidRPr="009F000D">
        <w:rPr>
          <w:rStyle w:val="FootnoteReference"/>
          <w:rFonts w:ascii="Times New Roman" w:hAnsi="Times New Roman" w:cs="Times New Roman"/>
          <w:sz w:val="16"/>
          <w:szCs w:val="16"/>
        </w:rPr>
        <w:footnoteRef/>
      </w:r>
      <w:r w:rsidRPr="009F000D">
        <w:rPr>
          <w:rFonts w:ascii="Times New Roman" w:hAnsi="Times New Roman" w:cs="Times New Roman"/>
          <w:sz w:val="16"/>
          <w:szCs w:val="16"/>
        </w:rPr>
        <w:t xml:space="preserve"> Latvijas Republikas Senāta 2021. gada 10. marta spriedums lietā Nr. C27179413, SKC-115/2021 (ECLI:LV:AT:2021:0310.C27179413.11.S).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7AB"/>
    <w:multiLevelType w:val="hybridMultilevel"/>
    <w:tmpl w:val="9BE2C904"/>
    <w:lvl w:ilvl="0" w:tplc="05FE3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B083D"/>
    <w:multiLevelType w:val="hybridMultilevel"/>
    <w:tmpl w:val="B68A658A"/>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D059F"/>
    <w:multiLevelType w:val="multilevel"/>
    <w:tmpl w:val="8482FBAC"/>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0F8F179F"/>
    <w:multiLevelType w:val="multilevel"/>
    <w:tmpl w:val="A7C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D361D"/>
    <w:multiLevelType w:val="multilevel"/>
    <w:tmpl w:val="FC46D31E"/>
    <w:lvl w:ilvl="0">
      <w:start w:val="5"/>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 w15:restartNumberingAfterBreak="0">
    <w:nsid w:val="137F2E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DD4723"/>
    <w:multiLevelType w:val="multilevel"/>
    <w:tmpl w:val="76F29846"/>
    <w:lvl w:ilvl="0">
      <w:start w:val="1"/>
      <w:numFmt w:val="decimal"/>
      <w:lvlText w:val="%1."/>
      <w:lvlJc w:val="left"/>
      <w:pPr>
        <w:ind w:left="360" w:hanging="360"/>
      </w:pPr>
      <w:rPr>
        <w:b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320922"/>
    <w:multiLevelType w:val="hybridMultilevel"/>
    <w:tmpl w:val="B2C478F8"/>
    <w:lvl w:ilvl="0" w:tplc="236EA7E0">
      <w:start w:val="1"/>
      <w:numFmt w:val="decimal"/>
      <w:lvlText w:val="%1."/>
      <w:lvlJc w:val="left"/>
      <w:pPr>
        <w:ind w:left="720" w:hanging="360"/>
      </w:pPr>
      <w:rPr>
        <w:rFonts w:ascii="Times New Roman" w:eastAsia="Calibri" w:hAnsi="Times New Roman" w:cs="Times New Roman"/>
      </w:rPr>
    </w:lvl>
    <w:lvl w:ilvl="1" w:tplc="34CCFE82" w:tentative="1">
      <w:start w:val="1"/>
      <w:numFmt w:val="lowerLetter"/>
      <w:lvlText w:val="%2."/>
      <w:lvlJc w:val="left"/>
      <w:pPr>
        <w:ind w:left="1440" w:hanging="360"/>
      </w:pPr>
    </w:lvl>
    <w:lvl w:ilvl="2" w:tplc="5C92CC10" w:tentative="1">
      <w:start w:val="1"/>
      <w:numFmt w:val="lowerRoman"/>
      <w:lvlText w:val="%3."/>
      <w:lvlJc w:val="right"/>
      <w:pPr>
        <w:ind w:left="2160" w:hanging="180"/>
      </w:pPr>
    </w:lvl>
    <w:lvl w:ilvl="3" w:tplc="3858D3D0" w:tentative="1">
      <w:start w:val="1"/>
      <w:numFmt w:val="decimal"/>
      <w:lvlText w:val="%4."/>
      <w:lvlJc w:val="left"/>
      <w:pPr>
        <w:ind w:left="2880" w:hanging="360"/>
      </w:pPr>
    </w:lvl>
    <w:lvl w:ilvl="4" w:tplc="5DF28FAE" w:tentative="1">
      <w:start w:val="1"/>
      <w:numFmt w:val="lowerLetter"/>
      <w:lvlText w:val="%5."/>
      <w:lvlJc w:val="left"/>
      <w:pPr>
        <w:ind w:left="3600" w:hanging="360"/>
      </w:pPr>
    </w:lvl>
    <w:lvl w:ilvl="5" w:tplc="9FEA3E4A" w:tentative="1">
      <w:start w:val="1"/>
      <w:numFmt w:val="lowerRoman"/>
      <w:lvlText w:val="%6."/>
      <w:lvlJc w:val="right"/>
      <w:pPr>
        <w:ind w:left="4320" w:hanging="180"/>
      </w:pPr>
    </w:lvl>
    <w:lvl w:ilvl="6" w:tplc="142C366C" w:tentative="1">
      <w:start w:val="1"/>
      <w:numFmt w:val="decimal"/>
      <w:lvlText w:val="%7."/>
      <w:lvlJc w:val="left"/>
      <w:pPr>
        <w:ind w:left="5040" w:hanging="360"/>
      </w:pPr>
    </w:lvl>
    <w:lvl w:ilvl="7" w:tplc="4D68DF24" w:tentative="1">
      <w:start w:val="1"/>
      <w:numFmt w:val="lowerLetter"/>
      <w:lvlText w:val="%8."/>
      <w:lvlJc w:val="left"/>
      <w:pPr>
        <w:ind w:left="5760" w:hanging="360"/>
      </w:pPr>
    </w:lvl>
    <w:lvl w:ilvl="8" w:tplc="1024A318" w:tentative="1">
      <w:start w:val="1"/>
      <w:numFmt w:val="lowerRoman"/>
      <w:lvlText w:val="%9."/>
      <w:lvlJc w:val="right"/>
      <w:pPr>
        <w:ind w:left="6480" w:hanging="180"/>
      </w:pPr>
    </w:lvl>
  </w:abstractNum>
  <w:abstractNum w:abstractNumId="8" w15:restartNumberingAfterBreak="0">
    <w:nsid w:val="1DAA2CFE"/>
    <w:multiLevelType w:val="hybridMultilevel"/>
    <w:tmpl w:val="EACC4EB4"/>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F0F77"/>
    <w:multiLevelType w:val="hybridMultilevel"/>
    <w:tmpl w:val="22AC8F8E"/>
    <w:lvl w:ilvl="0" w:tplc="04260011">
      <w:start w:val="1"/>
      <w:numFmt w:val="decimal"/>
      <w:lvlText w:val="%1)"/>
      <w:lvlJc w:val="left"/>
      <w:pPr>
        <w:ind w:left="567" w:hanging="360"/>
      </w:pPr>
    </w:lvl>
    <w:lvl w:ilvl="1" w:tplc="04260019" w:tentative="1">
      <w:start w:val="1"/>
      <w:numFmt w:val="lowerLetter"/>
      <w:lvlText w:val="%2."/>
      <w:lvlJc w:val="left"/>
      <w:pPr>
        <w:ind w:left="1287" w:hanging="360"/>
      </w:pPr>
    </w:lvl>
    <w:lvl w:ilvl="2" w:tplc="0426001B" w:tentative="1">
      <w:start w:val="1"/>
      <w:numFmt w:val="lowerRoman"/>
      <w:lvlText w:val="%3."/>
      <w:lvlJc w:val="right"/>
      <w:pPr>
        <w:ind w:left="2007" w:hanging="180"/>
      </w:pPr>
    </w:lvl>
    <w:lvl w:ilvl="3" w:tplc="0426000F" w:tentative="1">
      <w:start w:val="1"/>
      <w:numFmt w:val="decimal"/>
      <w:lvlText w:val="%4."/>
      <w:lvlJc w:val="left"/>
      <w:pPr>
        <w:ind w:left="2727" w:hanging="360"/>
      </w:pPr>
    </w:lvl>
    <w:lvl w:ilvl="4" w:tplc="04260019" w:tentative="1">
      <w:start w:val="1"/>
      <w:numFmt w:val="lowerLetter"/>
      <w:lvlText w:val="%5."/>
      <w:lvlJc w:val="left"/>
      <w:pPr>
        <w:ind w:left="3447" w:hanging="360"/>
      </w:pPr>
    </w:lvl>
    <w:lvl w:ilvl="5" w:tplc="0426001B" w:tentative="1">
      <w:start w:val="1"/>
      <w:numFmt w:val="lowerRoman"/>
      <w:lvlText w:val="%6."/>
      <w:lvlJc w:val="right"/>
      <w:pPr>
        <w:ind w:left="4167" w:hanging="180"/>
      </w:pPr>
    </w:lvl>
    <w:lvl w:ilvl="6" w:tplc="0426000F" w:tentative="1">
      <w:start w:val="1"/>
      <w:numFmt w:val="decimal"/>
      <w:lvlText w:val="%7."/>
      <w:lvlJc w:val="left"/>
      <w:pPr>
        <w:ind w:left="4887" w:hanging="360"/>
      </w:pPr>
    </w:lvl>
    <w:lvl w:ilvl="7" w:tplc="04260019" w:tentative="1">
      <w:start w:val="1"/>
      <w:numFmt w:val="lowerLetter"/>
      <w:lvlText w:val="%8."/>
      <w:lvlJc w:val="left"/>
      <w:pPr>
        <w:ind w:left="5607" w:hanging="360"/>
      </w:pPr>
    </w:lvl>
    <w:lvl w:ilvl="8" w:tplc="0426001B" w:tentative="1">
      <w:start w:val="1"/>
      <w:numFmt w:val="lowerRoman"/>
      <w:lvlText w:val="%9."/>
      <w:lvlJc w:val="right"/>
      <w:pPr>
        <w:ind w:left="6327" w:hanging="180"/>
      </w:pPr>
    </w:lvl>
  </w:abstractNum>
  <w:abstractNum w:abstractNumId="10" w15:restartNumberingAfterBreak="0">
    <w:nsid w:val="22FF3D73"/>
    <w:multiLevelType w:val="hybridMultilevel"/>
    <w:tmpl w:val="754A04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B11DD5"/>
    <w:multiLevelType w:val="hybridMultilevel"/>
    <w:tmpl w:val="DCE28D72"/>
    <w:lvl w:ilvl="0" w:tplc="DF648AD8">
      <w:start w:val="1"/>
      <w:numFmt w:val="lowerLetter"/>
      <w:lvlText w:val="%1)"/>
      <w:lvlJc w:val="left"/>
      <w:pPr>
        <w:ind w:left="927" w:hanging="360"/>
      </w:pPr>
      <w:rPr>
        <w:rFonts w:hint="default"/>
      </w:rPr>
    </w:lvl>
    <w:lvl w:ilvl="1" w:tplc="B0C4FFEA">
      <w:start w:val="1"/>
      <w:numFmt w:val="decimal"/>
      <w:lvlText w:val="%2."/>
      <w:lvlJc w:val="left"/>
      <w:pPr>
        <w:ind w:left="1692" w:hanging="405"/>
      </w:pPr>
      <w:rPr>
        <w:rFonts w:hint="default"/>
        <w:u w:val="single"/>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E4665E4"/>
    <w:multiLevelType w:val="hybridMultilevel"/>
    <w:tmpl w:val="B588DA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A50E0C"/>
    <w:multiLevelType w:val="hybridMultilevel"/>
    <w:tmpl w:val="48BE1F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774C7C"/>
    <w:multiLevelType w:val="multilevel"/>
    <w:tmpl w:val="B406C938"/>
    <w:lvl w:ilvl="0">
      <w:start w:val="1"/>
      <w:numFmt w:val="decimal"/>
      <w:lvlText w:val="%1."/>
      <w:lvlJc w:val="left"/>
      <w:pPr>
        <w:tabs>
          <w:tab w:val="num" w:pos="360"/>
        </w:tabs>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467F2919"/>
    <w:multiLevelType w:val="hybridMultilevel"/>
    <w:tmpl w:val="31446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D90CCC"/>
    <w:multiLevelType w:val="hybridMultilevel"/>
    <w:tmpl w:val="C492B63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043703"/>
    <w:multiLevelType w:val="hybridMultilevel"/>
    <w:tmpl w:val="B68A658A"/>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6F10A0"/>
    <w:multiLevelType w:val="hybridMultilevel"/>
    <w:tmpl w:val="FC62E3EC"/>
    <w:lvl w:ilvl="0" w:tplc="A7B0B14E">
      <w:start w:val="1"/>
      <w:numFmt w:val="decimal"/>
      <w:lvlText w:val="%1)"/>
      <w:lvlJc w:val="left"/>
      <w:pPr>
        <w:ind w:left="720" w:hanging="360"/>
      </w:pPr>
      <w:rPr>
        <w:rFonts w:ascii="Times New Roman" w:eastAsiaTheme="minorHAnsi" w:hAnsi="Times New Roman" w:cs="Times New Roman"/>
      </w:rPr>
    </w:lvl>
    <w:lvl w:ilvl="1" w:tplc="9836C290" w:tentative="1">
      <w:start w:val="1"/>
      <w:numFmt w:val="lowerLetter"/>
      <w:lvlText w:val="%2."/>
      <w:lvlJc w:val="left"/>
      <w:pPr>
        <w:ind w:left="1440" w:hanging="360"/>
      </w:pPr>
    </w:lvl>
    <w:lvl w:ilvl="2" w:tplc="A4BA017C" w:tentative="1">
      <w:start w:val="1"/>
      <w:numFmt w:val="lowerRoman"/>
      <w:lvlText w:val="%3."/>
      <w:lvlJc w:val="right"/>
      <w:pPr>
        <w:ind w:left="2160" w:hanging="180"/>
      </w:pPr>
    </w:lvl>
    <w:lvl w:ilvl="3" w:tplc="706C7908" w:tentative="1">
      <w:start w:val="1"/>
      <w:numFmt w:val="decimal"/>
      <w:lvlText w:val="%4."/>
      <w:lvlJc w:val="left"/>
      <w:pPr>
        <w:ind w:left="2880" w:hanging="360"/>
      </w:pPr>
    </w:lvl>
    <w:lvl w:ilvl="4" w:tplc="C2B06D5C" w:tentative="1">
      <w:start w:val="1"/>
      <w:numFmt w:val="lowerLetter"/>
      <w:lvlText w:val="%5."/>
      <w:lvlJc w:val="left"/>
      <w:pPr>
        <w:ind w:left="3600" w:hanging="360"/>
      </w:pPr>
    </w:lvl>
    <w:lvl w:ilvl="5" w:tplc="0100C2EE" w:tentative="1">
      <w:start w:val="1"/>
      <w:numFmt w:val="lowerRoman"/>
      <w:lvlText w:val="%6."/>
      <w:lvlJc w:val="right"/>
      <w:pPr>
        <w:ind w:left="4320" w:hanging="180"/>
      </w:pPr>
    </w:lvl>
    <w:lvl w:ilvl="6" w:tplc="BE681AA4" w:tentative="1">
      <w:start w:val="1"/>
      <w:numFmt w:val="decimal"/>
      <w:lvlText w:val="%7."/>
      <w:lvlJc w:val="left"/>
      <w:pPr>
        <w:ind w:left="5040" w:hanging="360"/>
      </w:pPr>
    </w:lvl>
    <w:lvl w:ilvl="7" w:tplc="8C48443A" w:tentative="1">
      <w:start w:val="1"/>
      <w:numFmt w:val="lowerLetter"/>
      <w:lvlText w:val="%8."/>
      <w:lvlJc w:val="left"/>
      <w:pPr>
        <w:ind w:left="5760" w:hanging="360"/>
      </w:pPr>
    </w:lvl>
    <w:lvl w:ilvl="8" w:tplc="C5C4A1BC" w:tentative="1">
      <w:start w:val="1"/>
      <w:numFmt w:val="lowerRoman"/>
      <w:lvlText w:val="%9."/>
      <w:lvlJc w:val="right"/>
      <w:pPr>
        <w:ind w:left="6480" w:hanging="180"/>
      </w:pPr>
    </w:lvl>
  </w:abstractNum>
  <w:abstractNum w:abstractNumId="19" w15:restartNumberingAfterBreak="0">
    <w:nsid w:val="654E26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8B0D93"/>
    <w:multiLevelType w:val="hybridMultilevel"/>
    <w:tmpl w:val="905CC014"/>
    <w:lvl w:ilvl="0" w:tplc="9316513A">
      <w:start w:val="1"/>
      <w:numFmt w:val="decimal"/>
      <w:lvlText w:val="%1)"/>
      <w:lvlJc w:val="left"/>
      <w:pPr>
        <w:ind w:left="360" w:hanging="360"/>
      </w:pPr>
      <w:rPr>
        <w:rFonts w:hint="default"/>
        <w:sz w:val="2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FB82888"/>
    <w:multiLevelType w:val="hybridMultilevel"/>
    <w:tmpl w:val="BF0A5A50"/>
    <w:lvl w:ilvl="0" w:tplc="21FC065C">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02A42AB"/>
    <w:multiLevelType w:val="hybridMultilevel"/>
    <w:tmpl w:val="47286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BB47D96"/>
    <w:multiLevelType w:val="multilevel"/>
    <w:tmpl w:val="E2545A08"/>
    <w:lvl w:ilvl="0">
      <w:start w:val="1"/>
      <w:numFmt w:val="decimal"/>
      <w:lvlText w:val="%1."/>
      <w:lvlJc w:val="left"/>
      <w:pPr>
        <w:tabs>
          <w:tab w:val="num" w:pos="525"/>
        </w:tabs>
        <w:ind w:left="525" w:hanging="525"/>
      </w:pPr>
      <w:rPr>
        <w:rFonts w:hint="default"/>
        <w:b/>
        <w:bCs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CDE1B24"/>
    <w:multiLevelType w:val="hybridMultilevel"/>
    <w:tmpl w:val="B6C2C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281E26"/>
    <w:multiLevelType w:val="multilevel"/>
    <w:tmpl w:val="349A5D8A"/>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647001"/>
    <w:multiLevelType w:val="hybridMultilevel"/>
    <w:tmpl w:val="70502428"/>
    <w:lvl w:ilvl="0" w:tplc="E7B46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402887">
    <w:abstractNumId w:val="6"/>
  </w:num>
  <w:num w:numId="2" w16cid:durableId="1459640149">
    <w:abstractNumId w:val="19"/>
  </w:num>
  <w:num w:numId="3" w16cid:durableId="1217232830">
    <w:abstractNumId w:val="0"/>
  </w:num>
  <w:num w:numId="4" w16cid:durableId="333653195">
    <w:abstractNumId w:val="25"/>
  </w:num>
  <w:num w:numId="5" w16cid:durableId="634603895">
    <w:abstractNumId w:val="7"/>
  </w:num>
  <w:num w:numId="6" w16cid:durableId="298998976">
    <w:abstractNumId w:val="18"/>
  </w:num>
  <w:num w:numId="7" w16cid:durableId="356276721">
    <w:abstractNumId w:val="14"/>
  </w:num>
  <w:num w:numId="8" w16cid:durableId="948198835">
    <w:abstractNumId w:val="9"/>
  </w:num>
  <w:num w:numId="9" w16cid:durableId="1498232016">
    <w:abstractNumId w:val="11"/>
  </w:num>
  <w:num w:numId="10" w16cid:durableId="1292712432">
    <w:abstractNumId w:val="8"/>
  </w:num>
  <w:num w:numId="11" w16cid:durableId="1878077400">
    <w:abstractNumId w:val="21"/>
  </w:num>
  <w:num w:numId="12" w16cid:durableId="844593634">
    <w:abstractNumId w:val="2"/>
  </w:num>
  <w:num w:numId="13" w16cid:durableId="45838780">
    <w:abstractNumId w:val="20"/>
  </w:num>
  <w:num w:numId="14" w16cid:durableId="794249281">
    <w:abstractNumId w:val="24"/>
  </w:num>
  <w:num w:numId="15" w16cid:durableId="663050795">
    <w:abstractNumId w:val="12"/>
  </w:num>
  <w:num w:numId="16" w16cid:durableId="1975984200">
    <w:abstractNumId w:val="10"/>
  </w:num>
  <w:num w:numId="17" w16cid:durableId="409236930">
    <w:abstractNumId w:val="16"/>
  </w:num>
  <w:num w:numId="18" w16cid:durableId="197280692">
    <w:abstractNumId w:val="26"/>
  </w:num>
  <w:num w:numId="19" w16cid:durableId="266159322">
    <w:abstractNumId w:val="3"/>
  </w:num>
  <w:num w:numId="20" w16cid:durableId="1014190509">
    <w:abstractNumId w:val="22"/>
  </w:num>
  <w:num w:numId="21" w16cid:durableId="1063482476">
    <w:abstractNumId w:val="13"/>
  </w:num>
  <w:num w:numId="22" w16cid:durableId="518931197">
    <w:abstractNumId w:val="15"/>
  </w:num>
  <w:num w:numId="23" w16cid:durableId="454372194">
    <w:abstractNumId w:val="4"/>
  </w:num>
  <w:num w:numId="24" w16cid:durableId="1504465420">
    <w:abstractNumId w:val="1"/>
  </w:num>
  <w:num w:numId="25" w16cid:durableId="435368907">
    <w:abstractNumId w:val="17"/>
  </w:num>
  <w:num w:numId="26" w16cid:durableId="1235043888">
    <w:abstractNumId w:val="23"/>
  </w:num>
  <w:num w:numId="27" w16cid:durableId="181207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D8"/>
    <w:rsid w:val="00015A69"/>
    <w:rsid w:val="00016246"/>
    <w:rsid w:val="00017379"/>
    <w:rsid w:val="000226C4"/>
    <w:rsid w:val="000246ED"/>
    <w:rsid w:val="00026CE9"/>
    <w:rsid w:val="00031D28"/>
    <w:rsid w:val="000363AE"/>
    <w:rsid w:val="000444FB"/>
    <w:rsid w:val="00045259"/>
    <w:rsid w:val="0004668F"/>
    <w:rsid w:val="000508EB"/>
    <w:rsid w:val="00056EBA"/>
    <w:rsid w:val="00060736"/>
    <w:rsid w:val="00062A1C"/>
    <w:rsid w:val="00063346"/>
    <w:rsid w:val="00067783"/>
    <w:rsid w:val="000677ED"/>
    <w:rsid w:val="00067ED7"/>
    <w:rsid w:val="00074B8B"/>
    <w:rsid w:val="00076E37"/>
    <w:rsid w:val="00082452"/>
    <w:rsid w:val="00090026"/>
    <w:rsid w:val="000904F4"/>
    <w:rsid w:val="000930E3"/>
    <w:rsid w:val="00097BB8"/>
    <w:rsid w:val="000A68E7"/>
    <w:rsid w:val="000B1B11"/>
    <w:rsid w:val="000B3E80"/>
    <w:rsid w:val="000B6458"/>
    <w:rsid w:val="000B6EB4"/>
    <w:rsid w:val="000B7554"/>
    <w:rsid w:val="000C2129"/>
    <w:rsid w:val="000C4906"/>
    <w:rsid w:val="000D1F87"/>
    <w:rsid w:val="000D6B22"/>
    <w:rsid w:val="000D7713"/>
    <w:rsid w:val="000F4A38"/>
    <w:rsid w:val="000F53A7"/>
    <w:rsid w:val="000F6A89"/>
    <w:rsid w:val="001005E6"/>
    <w:rsid w:val="00105F49"/>
    <w:rsid w:val="00112177"/>
    <w:rsid w:val="0011221B"/>
    <w:rsid w:val="00114452"/>
    <w:rsid w:val="00115252"/>
    <w:rsid w:val="00116002"/>
    <w:rsid w:val="00117AF0"/>
    <w:rsid w:val="0012639F"/>
    <w:rsid w:val="00130B59"/>
    <w:rsid w:val="001335AD"/>
    <w:rsid w:val="00134E95"/>
    <w:rsid w:val="001352F1"/>
    <w:rsid w:val="001401F3"/>
    <w:rsid w:val="0014284E"/>
    <w:rsid w:val="001430A5"/>
    <w:rsid w:val="001516D6"/>
    <w:rsid w:val="00154044"/>
    <w:rsid w:val="00156113"/>
    <w:rsid w:val="00166277"/>
    <w:rsid w:val="0016770D"/>
    <w:rsid w:val="00171583"/>
    <w:rsid w:val="00171E2A"/>
    <w:rsid w:val="001751B1"/>
    <w:rsid w:val="00175441"/>
    <w:rsid w:val="001816A0"/>
    <w:rsid w:val="001841FA"/>
    <w:rsid w:val="001869FC"/>
    <w:rsid w:val="00194A32"/>
    <w:rsid w:val="00194E8A"/>
    <w:rsid w:val="00196073"/>
    <w:rsid w:val="00196F3A"/>
    <w:rsid w:val="001A0FFC"/>
    <w:rsid w:val="001A2935"/>
    <w:rsid w:val="001A7EC8"/>
    <w:rsid w:val="001B043A"/>
    <w:rsid w:val="001B29A4"/>
    <w:rsid w:val="001B32EE"/>
    <w:rsid w:val="001B3754"/>
    <w:rsid w:val="001B5188"/>
    <w:rsid w:val="001B6F8A"/>
    <w:rsid w:val="001C091D"/>
    <w:rsid w:val="001C0FE6"/>
    <w:rsid w:val="001C38B4"/>
    <w:rsid w:val="001D1DA4"/>
    <w:rsid w:val="001D73A8"/>
    <w:rsid w:val="001D7445"/>
    <w:rsid w:val="001E06B1"/>
    <w:rsid w:val="001E0732"/>
    <w:rsid w:val="001E203A"/>
    <w:rsid w:val="001F0FA1"/>
    <w:rsid w:val="001F1B70"/>
    <w:rsid w:val="00200511"/>
    <w:rsid w:val="00202353"/>
    <w:rsid w:val="00202FC4"/>
    <w:rsid w:val="00203099"/>
    <w:rsid w:val="002104E3"/>
    <w:rsid w:val="00216A5F"/>
    <w:rsid w:val="00224EBD"/>
    <w:rsid w:val="00225DED"/>
    <w:rsid w:val="002261FD"/>
    <w:rsid w:val="00233FE1"/>
    <w:rsid w:val="002346E5"/>
    <w:rsid w:val="0023719C"/>
    <w:rsid w:val="002372BB"/>
    <w:rsid w:val="0024223D"/>
    <w:rsid w:val="002475BF"/>
    <w:rsid w:val="00250CFC"/>
    <w:rsid w:val="00255C67"/>
    <w:rsid w:val="00262383"/>
    <w:rsid w:val="00262825"/>
    <w:rsid w:val="0026353B"/>
    <w:rsid w:val="00265627"/>
    <w:rsid w:val="00271FB7"/>
    <w:rsid w:val="0027430F"/>
    <w:rsid w:val="00281FFD"/>
    <w:rsid w:val="0028287C"/>
    <w:rsid w:val="00282995"/>
    <w:rsid w:val="002847C2"/>
    <w:rsid w:val="00291233"/>
    <w:rsid w:val="00292743"/>
    <w:rsid w:val="00293852"/>
    <w:rsid w:val="002A770B"/>
    <w:rsid w:val="002B0AC8"/>
    <w:rsid w:val="002B3F8F"/>
    <w:rsid w:val="002B49A5"/>
    <w:rsid w:val="002B5DC1"/>
    <w:rsid w:val="002B76E5"/>
    <w:rsid w:val="002B786A"/>
    <w:rsid w:val="002C3669"/>
    <w:rsid w:val="002C4ED7"/>
    <w:rsid w:val="002C5335"/>
    <w:rsid w:val="002D2A5C"/>
    <w:rsid w:val="002E0AAB"/>
    <w:rsid w:val="002E64BF"/>
    <w:rsid w:val="002F0B9E"/>
    <w:rsid w:val="002F27B1"/>
    <w:rsid w:val="00305C31"/>
    <w:rsid w:val="003071B2"/>
    <w:rsid w:val="003077E6"/>
    <w:rsid w:val="0031051E"/>
    <w:rsid w:val="00312CC5"/>
    <w:rsid w:val="0031544C"/>
    <w:rsid w:val="0032037B"/>
    <w:rsid w:val="00324C9F"/>
    <w:rsid w:val="00324D71"/>
    <w:rsid w:val="00330520"/>
    <w:rsid w:val="00331BED"/>
    <w:rsid w:val="00333AA7"/>
    <w:rsid w:val="00333B09"/>
    <w:rsid w:val="00334AEC"/>
    <w:rsid w:val="00335EB8"/>
    <w:rsid w:val="00337155"/>
    <w:rsid w:val="003402BC"/>
    <w:rsid w:val="003447F3"/>
    <w:rsid w:val="00347329"/>
    <w:rsid w:val="00354527"/>
    <w:rsid w:val="00354D26"/>
    <w:rsid w:val="0036134E"/>
    <w:rsid w:val="00361422"/>
    <w:rsid w:val="003619A2"/>
    <w:rsid w:val="00362E15"/>
    <w:rsid w:val="00364294"/>
    <w:rsid w:val="003710FB"/>
    <w:rsid w:val="00377AA5"/>
    <w:rsid w:val="00377F2D"/>
    <w:rsid w:val="003827D6"/>
    <w:rsid w:val="00391526"/>
    <w:rsid w:val="003926C9"/>
    <w:rsid w:val="0039492E"/>
    <w:rsid w:val="003957F8"/>
    <w:rsid w:val="003A39D8"/>
    <w:rsid w:val="003A3E4A"/>
    <w:rsid w:val="003B1109"/>
    <w:rsid w:val="003C2C6C"/>
    <w:rsid w:val="003C37AA"/>
    <w:rsid w:val="003C3C3A"/>
    <w:rsid w:val="003C6C8C"/>
    <w:rsid w:val="003C72C9"/>
    <w:rsid w:val="003E1025"/>
    <w:rsid w:val="003F08F2"/>
    <w:rsid w:val="003F0E88"/>
    <w:rsid w:val="003F2C6E"/>
    <w:rsid w:val="003F7E8B"/>
    <w:rsid w:val="0040027C"/>
    <w:rsid w:val="00405A9C"/>
    <w:rsid w:val="00410C14"/>
    <w:rsid w:val="00415E28"/>
    <w:rsid w:val="00416CB9"/>
    <w:rsid w:val="00424DDB"/>
    <w:rsid w:val="00431C46"/>
    <w:rsid w:val="00435258"/>
    <w:rsid w:val="00436707"/>
    <w:rsid w:val="00437BBE"/>
    <w:rsid w:val="004424E2"/>
    <w:rsid w:val="00443BDF"/>
    <w:rsid w:val="00446CD4"/>
    <w:rsid w:val="004502B3"/>
    <w:rsid w:val="00452099"/>
    <w:rsid w:val="00454190"/>
    <w:rsid w:val="0045446A"/>
    <w:rsid w:val="00454FB6"/>
    <w:rsid w:val="00456EC9"/>
    <w:rsid w:val="00463F9D"/>
    <w:rsid w:val="00464371"/>
    <w:rsid w:val="004656BB"/>
    <w:rsid w:val="004706B4"/>
    <w:rsid w:val="00476D64"/>
    <w:rsid w:val="0047723B"/>
    <w:rsid w:val="00477A69"/>
    <w:rsid w:val="00477B0E"/>
    <w:rsid w:val="004872BE"/>
    <w:rsid w:val="00494F3F"/>
    <w:rsid w:val="00495617"/>
    <w:rsid w:val="004A77B4"/>
    <w:rsid w:val="004B27E9"/>
    <w:rsid w:val="004B401C"/>
    <w:rsid w:val="004B5823"/>
    <w:rsid w:val="004B5C53"/>
    <w:rsid w:val="004B677E"/>
    <w:rsid w:val="004B7EEF"/>
    <w:rsid w:val="004C237A"/>
    <w:rsid w:val="004C2E0A"/>
    <w:rsid w:val="004C36F1"/>
    <w:rsid w:val="004C3DAC"/>
    <w:rsid w:val="004C5622"/>
    <w:rsid w:val="004C6552"/>
    <w:rsid w:val="004D680F"/>
    <w:rsid w:val="004E1451"/>
    <w:rsid w:val="004E1595"/>
    <w:rsid w:val="004E1BBC"/>
    <w:rsid w:val="004E5114"/>
    <w:rsid w:val="004E5B18"/>
    <w:rsid w:val="004F0048"/>
    <w:rsid w:val="004F7E4B"/>
    <w:rsid w:val="005006C9"/>
    <w:rsid w:val="00501B51"/>
    <w:rsid w:val="00502457"/>
    <w:rsid w:val="005029E4"/>
    <w:rsid w:val="00510A07"/>
    <w:rsid w:val="0051577C"/>
    <w:rsid w:val="00515DD8"/>
    <w:rsid w:val="00520552"/>
    <w:rsid w:val="005216F7"/>
    <w:rsid w:val="005241E1"/>
    <w:rsid w:val="0053017B"/>
    <w:rsid w:val="00532C3F"/>
    <w:rsid w:val="00534C3D"/>
    <w:rsid w:val="0053501D"/>
    <w:rsid w:val="00541757"/>
    <w:rsid w:val="005424F1"/>
    <w:rsid w:val="0054299D"/>
    <w:rsid w:val="00542CAF"/>
    <w:rsid w:val="0055288F"/>
    <w:rsid w:val="00553F1E"/>
    <w:rsid w:val="00554CE2"/>
    <w:rsid w:val="00562E2F"/>
    <w:rsid w:val="00567381"/>
    <w:rsid w:val="00567EE6"/>
    <w:rsid w:val="00570E02"/>
    <w:rsid w:val="00580B9B"/>
    <w:rsid w:val="00586116"/>
    <w:rsid w:val="005A037A"/>
    <w:rsid w:val="005A4A95"/>
    <w:rsid w:val="005A6495"/>
    <w:rsid w:val="005B3222"/>
    <w:rsid w:val="005B3CC1"/>
    <w:rsid w:val="005B6523"/>
    <w:rsid w:val="005B7A7C"/>
    <w:rsid w:val="005C0167"/>
    <w:rsid w:val="005C046E"/>
    <w:rsid w:val="005C7A24"/>
    <w:rsid w:val="005D0222"/>
    <w:rsid w:val="005D178F"/>
    <w:rsid w:val="005D1E2F"/>
    <w:rsid w:val="005D2AA4"/>
    <w:rsid w:val="005D2ADA"/>
    <w:rsid w:val="005D3020"/>
    <w:rsid w:val="005D497F"/>
    <w:rsid w:val="005E3E8D"/>
    <w:rsid w:val="005E4426"/>
    <w:rsid w:val="005E5A5E"/>
    <w:rsid w:val="005F5E6B"/>
    <w:rsid w:val="005F613E"/>
    <w:rsid w:val="005F6FDB"/>
    <w:rsid w:val="005F7D22"/>
    <w:rsid w:val="0060240A"/>
    <w:rsid w:val="00606EE0"/>
    <w:rsid w:val="00616060"/>
    <w:rsid w:val="0061796F"/>
    <w:rsid w:val="00617B13"/>
    <w:rsid w:val="006208E9"/>
    <w:rsid w:val="00621391"/>
    <w:rsid w:val="00624BFF"/>
    <w:rsid w:val="00625012"/>
    <w:rsid w:val="00630E84"/>
    <w:rsid w:val="006328B0"/>
    <w:rsid w:val="00633DF3"/>
    <w:rsid w:val="00637A5B"/>
    <w:rsid w:val="006500C9"/>
    <w:rsid w:val="006537F4"/>
    <w:rsid w:val="006540A3"/>
    <w:rsid w:val="006564EF"/>
    <w:rsid w:val="006568E3"/>
    <w:rsid w:val="00667777"/>
    <w:rsid w:val="00675DB1"/>
    <w:rsid w:val="0069104E"/>
    <w:rsid w:val="006918DC"/>
    <w:rsid w:val="006935D6"/>
    <w:rsid w:val="006943E4"/>
    <w:rsid w:val="00695056"/>
    <w:rsid w:val="006958B3"/>
    <w:rsid w:val="006974C2"/>
    <w:rsid w:val="006A081D"/>
    <w:rsid w:val="006A161B"/>
    <w:rsid w:val="006A1752"/>
    <w:rsid w:val="006A35E0"/>
    <w:rsid w:val="006B61EB"/>
    <w:rsid w:val="006B6324"/>
    <w:rsid w:val="006B6387"/>
    <w:rsid w:val="006B6841"/>
    <w:rsid w:val="006D028C"/>
    <w:rsid w:val="006D194E"/>
    <w:rsid w:val="006D4557"/>
    <w:rsid w:val="006D69D0"/>
    <w:rsid w:val="006E0465"/>
    <w:rsid w:val="006E1779"/>
    <w:rsid w:val="006E30E7"/>
    <w:rsid w:val="006E3938"/>
    <w:rsid w:val="006E3CEC"/>
    <w:rsid w:val="006E7D5F"/>
    <w:rsid w:val="00701831"/>
    <w:rsid w:val="00702DD1"/>
    <w:rsid w:val="0070432E"/>
    <w:rsid w:val="00704E0D"/>
    <w:rsid w:val="00705271"/>
    <w:rsid w:val="00706D54"/>
    <w:rsid w:val="007074DC"/>
    <w:rsid w:val="007075D8"/>
    <w:rsid w:val="0070788E"/>
    <w:rsid w:val="0071028C"/>
    <w:rsid w:val="00715F65"/>
    <w:rsid w:val="0071619F"/>
    <w:rsid w:val="00717CF1"/>
    <w:rsid w:val="00720B21"/>
    <w:rsid w:val="0072247C"/>
    <w:rsid w:val="007246FA"/>
    <w:rsid w:val="00734E44"/>
    <w:rsid w:val="00752B29"/>
    <w:rsid w:val="007558AD"/>
    <w:rsid w:val="0075739E"/>
    <w:rsid w:val="00760D2F"/>
    <w:rsid w:val="0076142A"/>
    <w:rsid w:val="00761F1B"/>
    <w:rsid w:val="00762C79"/>
    <w:rsid w:val="0076333A"/>
    <w:rsid w:val="007729D2"/>
    <w:rsid w:val="00777F28"/>
    <w:rsid w:val="00784261"/>
    <w:rsid w:val="00784987"/>
    <w:rsid w:val="00786A40"/>
    <w:rsid w:val="00786ED4"/>
    <w:rsid w:val="0078744F"/>
    <w:rsid w:val="007906C4"/>
    <w:rsid w:val="007909D0"/>
    <w:rsid w:val="007929BD"/>
    <w:rsid w:val="00794787"/>
    <w:rsid w:val="007A058A"/>
    <w:rsid w:val="007A3735"/>
    <w:rsid w:val="007A6D45"/>
    <w:rsid w:val="007A76DD"/>
    <w:rsid w:val="007B2CEE"/>
    <w:rsid w:val="007B5E94"/>
    <w:rsid w:val="007B61A3"/>
    <w:rsid w:val="007C0C3C"/>
    <w:rsid w:val="007C3470"/>
    <w:rsid w:val="007C49F7"/>
    <w:rsid w:val="007C60CB"/>
    <w:rsid w:val="007D168F"/>
    <w:rsid w:val="007D2A25"/>
    <w:rsid w:val="007D2DA5"/>
    <w:rsid w:val="007D7885"/>
    <w:rsid w:val="007E0890"/>
    <w:rsid w:val="007E20F3"/>
    <w:rsid w:val="007E2DC7"/>
    <w:rsid w:val="007E3363"/>
    <w:rsid w:val="007E3826"/>
    <w:rsid w:val="007E41F0"/>
    <w:rsid w:val="007F012B"/>
    <w:rsid w:val="007F463A"/>
    <w:rsid w:val="007F6F66"/>
    <w:rsid w:val="00801C2A"/>
    <w:rsid w:val="00801DD4"/>
    <w:rsid w:val="00801E17"/>
    <w:rsid w:val="008059E8"/>
    <w:rsid w:val="00807D8F"/>
    <w:rsid w:val="00817EA1"/>
    <w:rsid w:val="0082176D"/>
    <w:rsid w:val="00821DF2"/>
    <w:rsid w:val="008239EB"/>
    <w:rsid w:val="00826C05"/>
    <w:rsid w:val="008347D2"/>
    <w:rsid w:val="008352FE"/>
    <w:rsid w:val="00835F88"/>
    <w:rsid w:val="0084213E"/>
    <w:rsid w:val="00842DB6"/>
    <w:rsid w:val="008518D5"/>
    <w:rsid w:val="00852751"/>
    <w:rsid w:val="008539C7"/>
    <w:rsid w:val="00855113"/>
    <w:rsid w:val="00857B9E"/>
    <w:rsid w:val="00860ED8"/>
    <w:rsid w:val="00863778"/>
    <w:rsid w:val="00863D13"/>
    <w:rsid w:val="008646AF"/>
    <w:rsid w:val="0086737F"/>
    <w:rsid w:val="00871745"/>
    <w:rsid w:val="0087453B"/>
    <w:rsid w:val="00874CA6"/>
    <w:rsid w:val="00874CE1"/>
    <w:rsid w:val="008777C2"/>
    <w:rsid w:val="008803A6"/>
    <w:rsid w:val="00881849"/>
    <w:rsid w:val="008841F9"/>
    <w:rsid w:val="008857D6"/>
    <w:rsid w:val="0088631D"/>
    <w:rsid w:val="008917D7"/>
    <w:rsid w:val="008940BC"/>
    <w:rsid w:val="00894415"/>
    <w:rsid w:val="00895282"/>
    <w:rsid w:val="008A10E4"/>
    <w:rsid w:val="008A13F9"/>
    <w:rsid w:val="008A6471"/>
    <w:rsid w:val="008A6D99"/>
    <w:rsid w:val="008B0386"/>
    <w:rsid w:val="008B2C97"/>
    <w:rsid w:val="008B3EF0"/>
    <w:rsid w:val="008C247F"/>
    <w:rsid w:val="008C5638"/>
    <w:rsid w:val="008C5E58"/>
    <w:rsid w:val="008C77A7"/>
    <w:rsid w:val="008D69CC"/>
    <w:rsid w:val="008D6D82"/>
    <w:rsid w:val="008E0DF2"/>
    <w:rsid w:val="008E4C7A"/>
    <w:rsid w:val="008E5808"/>
    <w:rsid w:val="008E5928"/>
    <w:rsid w:val="008E760D"/>
    <w:rsid w:val="008F2C36"/>
    <w:rsid w:val="008F5B2C"/>
    <w:rsid w:val="009051A3"/>
    <w:rsid w:val="009078A1"/>
    <w:rsid w:val="00907CED"/>
    <w:rsid w:val="0091053E"/>
    <w:rsid w:val="00915DA2"/>
    <w:rsid w:val="00920CF7"/>
    <w:rsid w:val="00922DC3"/>
    <w:rsid w:val="009261B9"/>
    <w:rsid w:val="00932236"/>
    <w:rsid w:val="009325E8"/>
    <w:rsid w:val="00933014"/>
    <w:rsid w:val="00935F75"/>
    <w:rsid w:val="00937CFF"/>
    <w:rsid w:val="00942BBD"/>
    <w:rsid w:val="009447E3"/>
    <w:rsid w:val="00945D03"/>
    <w:rsid w:val="0094774E"/>
    <w:rsid w:val="00952CA8"/>
    <w:rsid w:val="00954A90"/>
    <w:rsid w:val="00961C16"/>
    <w:rsid w:val="009664FA"/>
    <w:rsid w:val="009667FD"/>
    <w:rsid w:val="00967F27"/>
    <w:rsid w:val="009707B3"/>
    <w:rsid w:val="00975D5E"/>
    <w:rsid w:val="009761CA"/>
    <w:rsid w:val="009778C1"/>
    <w:rsid w:val="0098147F"/>
    <w:rsid w:val="009828F0"/>
    <w:rsid w:val="009847BE"/>
    <w:rsid w:val="009859B6"/>
    <w:rsid w:val="0099485D"/>
    <w:rsid w:val="009A0CDE"/>
    <w:rsid w:val="009A31F0"/>
    <w:rsid w:val="009A59BD"/>
    <w:rsid w:val="009B0453"/>
    <w:rsid w:val="009B25C0"/>
    <w:rsid w:val="009B5A20"/>
    <w:rsid w:val="009B6CAE"/>
    <w:rsid w:val="009C163F"/>
    <w:rsid w:val="009C41C0"/>
    <w:rsid w:val="009C4EB0"/>
    <w:rsid w:val="009C5618"/>
    <w:rsid w:val="009C7D91"/>
    <w:rsid w:val="009E4DA5"/>
    <w:rsid w:val="009E6244"/>
    <w:rsid w:val="009E7EAB"/>
    <w:rsid w:val="009F1764"/>
    <w:rsid w:val="009F1C07"/>
    <w:rsid w:val="009F3FC2"/>
    <w:rsid w:val="009F43B2"/>
    <w:rsid w:val="009F7A54"/>
    <w:rsid w:val="009F7FD2"/>
    <w:rsid w:val="00A02298"/>
    <w:rsid w:val="00A04D26"/>
    <w:rsid w:val="00A11A00"/>
    <w:rsid w:val="00A12192"/>
    <w:rsid w:val="00A12730"/>
    <w:rsid w:val="00A24E4F"/>
    <w:rsid w:val="00A33045"/>
    <w:rsid w:val="00A350FF"/>
    <w:rsid w:val="00A364CD"/>
    <w:rsid w:val="00A37A49"/>
    <w:rsid w:val="00A41EE5"/>
    <w:rsid w:val="00A41EF6"/>
    <w:rsid w:val="00A455FD"/>
    <w:rsid w:val="00A52E96"/>
    <w:rsid w:val="00A530D8"/>
    <w:rsid w:val="00A632CF"/>
    <w:rsid w:val="00A67F1B"/>
    <w:rsid w:val="00A75503"/>
    <w:rsid w:val="00A86960"/>
    <w:rsid w:val="00A874F2"/>
    <w:rsid w:val="00A909D5"/>
    <w:rsid w:val="00A91A2A"/>
    <w:rsid w:val="00A92AC3"/>
    <w:rsid w:val="00A93814"/>
    <w:rsid w:val="00A95FD0"/>
    <w:rsid w:val="00A9724F"/>
    <w:rsid w:val="00AA3B3D"/>
    <w:rsid w:val="00AB190A"/>
    <w:rsid w:val="00AB27BB"/>
    <w:rsid w:val="00AB3B9F"/>
    <w:rsid w:val="00AB73B4"/>
    <w:rsid w:val="00AC3540"/>
    <w:rsid w:val="00AC6D7B"/>
    <w:rsid w:val="00AD5C2A"/>
    <w:rsid w:val="00AE09DE"/>
    <w:rsid w:val="00AE39F0"/>
    <w:rsid w:val="00AE56BB"/>
    <w:rsid w:val="00AE7EDF"/>
    <w:rsid w:val="00AF6240"/>
    <w:rsid w:val="00B006D8"/>
    <w:rsid w:val="00B00D09"/>
    <w:rsid w:val="00B11650"/>
    <w:rsid w:val="00B2236B"/>
    <w:rsid w:val="00B22A91"/>
    <w:rsid w:val="00B23088"/>
    <w:rsid w:val="00B26F42"/>
    <w:rsid w:val="00B27C74"/>
    <w:rsid w:val="00B32765"/>
    <w:rsid w:val="00B359AC"/>
    <w:rsid w:val="00B37545"/>
    <w:rsid w:val="00B44EB2"/>
    <w:rsid w:val="00B46CFA"/>
    <w:rsid w:val="00B5188F"/>
    <w:rsid w:val="00B5369A"/>
    <w:rsid w:val="00B54433"/>
    <w:rsid w:val="00B5579C"/>
    <w:rsid w:val="00B600AC"/>
    <w:rsid w:val="00B6014A"/>
    <w:rsid w:val="00B62873"/>
    <w:rsid w:val="00B62A51"/>
    <w:rsid w:val="00B64623"/>
    <w:rsid w:val="00B713CD"/>
    <w:rsid w:val="00B72E20"/>
    <w:rsid w:val="00B80591"/>
    <w:rsid w:val="00B81627"/>
    <w:rsid w:val="00B83021"/>
    <w:rsid w:val="00B84055"/>
    <w:rsid w:val="00B922A2"/>
    <w:rsid w:val="00B95424"/>
    <w:rsid w:val="00B962DD"/>
    <w:rsid w:val="00BA22D6"/>
    <w:rsid w:val="00BA2C8C"/>
    <w:rsid w:val="00BB0BBC"/>
    <w:rsid w:val="00BB3D97"/>
    <w:rsid w:val="00BB636E"/>
    <w:rsid w:val="00BB73F5"/>
    <w:rsid w:val="00BB7830"/>
    <w:rsid w:val="00BC125B"/>
    <w:rsid w:val="00BC2CE8"/>
    <w:rsid w:val="00BC50CE"/>
    <w:rsid w:val="00BC6B10"/>
    <w:rsid w:val="00BD4819"/>
    <w:rsid w:val="00BD5F09"/>
    <w:rsid w:val="00BE0B7C"/>
    <w:rsid w:val="00BE160F"/>
    <w:rsid w:val="00BE22E1"/>
    <w:rsid w:val="00BE3207"/>
    <w:rsid w:val="00BE54B6"/>
    <w:rsid w:val="00BE70DA"/>
    <w:rsid w:val="00BF28B2"/>
    <w:rsid w:val="00BF72AA"/>
    <w:rsid w:val="00C0305A"/>
    <w:rsid w:val="00C03200"/>
    <w:rsid w:val="00C032D5"/>
    <w:rsid w:val="00C066C5"/>
    <w:rsid w:val="00C14B9F"/>
    <w:rsid w:val="00C16EAB"/>
    <w:rsid w:val="00C20716"/>
    <w:rsid w:val="00C221D8"/>
    <w:rsid w:val="00C23B69"/>
    <w:rsid w:val="00C23ECA"/>
    <w:rsid w:val="00C25865"/>
    <w:rsid w:val="00C26236"/>
    <w:rsid w:val="00C26ED4"/>
    <w:rsid w:val="00C32167"/>
    <w:rsid w:val="00C35D89"/>
    <w:rsid w:val="00C370AB"/>
    <w:rsid w:val="00C404F8"/>
    <w:rsid w:val="00C41504"/>
    <w:rsid w:val="00C43228"/>
    <w:rsid w:val="00C44C86"/>
    <w:rsid w:val="00C46F0D"/>
    <w:rsid w:val="00C5108E"/>
    <w:rsid w:val="00C537BF"/>
    <w:rsid w:val="00C5611E"/>
    <w:rsid w:val="00C563DC"/>
    <w:rsid w:val="00C56C43"/>
    <w:rsid w:val="00C6229A"/>
    <w:rsid w:val="00C623FF"/>
    <w:rsid w:val="00C62DDA"/>
    <w:rsid w:val="00C64E86"/>
    <w:rsid w:val="00C66E7B"/>
    <w:rsid w:val="00C70E5B"/>
    <w:rsid w:val="00C7180E"/>
    <w:rsid w:val="00C72819"/>
    <w:rsid w:val="00C73AAF"/>
    <w:rsid w:val="00C754AD"/>
    <w:rsid w:val="00C76E00"/>
    <w:rsid w:val="00C77B01"/>
    <w:rsid w:val="00C83AE6"/>
    <w:rsid w:val="00C83CC0"/>
    <w:rsid w:val="00C85D74"/>
    <w:rsid w:val="00C97DE4"/>
    <w:rsid w:val="00CA0C09"/>
    <w:rsid w:val="00CB2C46"/>
    <w:rsid w:val="00CB3D57"/>
    <w:rsid w:val="00CB4227"/>
    <w:rsid w:val="00CB4E74"/>
    <w:rsid w:val="00CB7DD9"/>
    <w:rsid w:val="00CC1BAF"/>
    <w:rsid w:val="00CC4B09"/>
    <w:rsid w:val="00CC6B0B"/>
    <w:rsid w:val="00CD0884"/>
    <w:rsid w:val="00CD1424"/>
    <w:rsid w:val="00CD33AB"/>
    <w:rsid w:val="00CD49B5"/>
    <w:rsid w:val="00CD5D81"/>
    <w:rsid w:val="00CD6834"/>
    <w:rsid w:val="00CE2725"/>
    <w:rsid w:val="00CE44D0"/>
    <w:rsid w:val="00CE5233"/>
    <w:rsid w:val="00CE5929"/>
    <w:rsid w:val="00CE6D2E"/>
    <w:rsid w:val="00CE6D3D"/>
    <w:rsid w:val="00CE7799"/>
    <w:rsid w:val="00CF169D"/>
    <w:rsid w:val="00CF202F"/>
    <w:rsid w:val="00CF2ADC"/>
    <w:rsid w:val="00CF4236"/>
    <w:rsid w:val="00CF438A"/>
    <w:rsid w:val="00CF5F20"/>
    <w:rsid w:val="00D0375A"/>
    <w:rsid w:val="00D04028"/>
    <w:rsid w:val="00D04695"/>
    <w:rsid w:val="00D0508A"/>
    <w:rsid w:val="00D07B08"/>
    <w:rsid w:val="00D16066"/>
    <w:rsid w:val="00D26E0C"/>
    <w:rsid w:val="00D27541"/>
    <w:rsid w:val="00D304CF"/>
    <w:rsid w:val="00D37E88"/>
    <w:rsid w:val="00D41A22"/>
    <w:rsid w:val="00D42DC1"/>
    <w:rsid w:val="00D60406"/>
    <w:rsid w:val="00D6060F"/>
    <w:rsid w:val="00D60D4E"/>
    <w:rsid w:val="00D63588"/>
    <w:rsid w:val="00D643D4"/>
    <w:rsid w:val="00D65F96"/>
    <w:rsid w:val="00D66504"/>
    <w:rsid w:val="00D66DA6"/>
    <w:rsid w:val="00D724CF"/>
    <w:rsid w:val="00D72675"/>
    <w:rsid w:val="00D730C9"/>
    <w:rsid w:val="00D7465C"/>
    <w:rsid w:val="00D756DD"/>
    <w:rsid w:val="00D77D5F"/>
    <w:rsid w:val="00D80816"/>
    <w:rsid w:val="00D80ACB"/>
    <w:rsid w:val="00D83E69"/>
    <w:rsid w:val="00D84F7B"/>
    <w:rsid w:val="00D92BCB"/>
    <w:rsid w:val="00D96264"/>
    <w:rsid w:val="00DA0F8F"/>
    <w:rsid w:val="00DA12BF"/>
    <w:rsid w:val="00DA388C"/>
    <w:rsid w:val="00DA559F"/>
    <w:rsid w:val="00DA6D87"/>
    <w:rsid w:val="00DA73BF"/>
    <w:rsid w:val="00DA7A53"/>
    <w:rsid w:val="00DB5693"/>
    <w:rsid w:val="00DC1595"/>
    <w:rsid w:val="00DC2DDF"/>
    <w:rsid w:val="00DC3BF0"/>
    <w:rsid w:val="00DC3C2A"/>
    <w:rsid w:val="00DC56DA"/>
    <w:rsid w:val="00DC56EF"/>
    <w:rsid w:val="00DD2198"/>
    <w:rsid w:val="00DE016D"/>
    <w:rsid w:val="00DE4EA5"/>
    <w:rsid w:val="00DE53C9"/>
    <w:rsid w:val="00DE5791"/>
    <w:rsid w:val="00DE74AF"/>
    <w:rsid w:val="00DF16C3"/>
    <w:rsid w:val="00DF33A3"/>
    <w:rsid w:val="00DF45B0"/>
    <w:rsid w:val="00DF7D0E"/>
    <w:rsid w:val="00E03E94"/>
    <w:rsid w:val="00E0679D"/>
    <w:rsid w:val="00E10F2D"/>
    <w:rsid w:val="00E128DD"/>
    <w:rsid w:val="00E16FBB"/>
    <w:rsid w:val="00E22D23"/>
    <w:rsid w:val="00E22E6C"/>
    <w:rsid w:val="00E2673B"/>
    <w:rsid w:val="00E26CAC"/>
    <w:rsid w:val="00E31095"/>
    <w:rsid w:val="00E316C7"/>
    <w:rsid w:val="00E339CE"/>
    <w:rsid w:val="00E3580D"/>
    <w:rsid w:val="00E367A2"/>
    <w:rsid w:val="00E36A98"/>
    <w:rsid w:val="00E430CB"/>
    <w:rsid w:val="00E44E08"/>
    <w:rsid w:val="00E45F7E"/>
    <w:rsid w:val="00E651E4"/>
    <w:rsid w:val="00E65382"/>
    <w:rsid w:val="00E81871"/>
    <w:rsid w:val="00E82268"/>
    <w:rsid w:val="00E87B0F"/>
    <w:rsid w:val="00E94730"/>
    <w:rsid w:val="00E95199"/>
    <w:rsid w:val="00E9537A"/>
    <w:rsid w:val="00E964EA"/>
    <w:rsid w:val="00EA0B03"/>
    <w:rsid w:val="00EA4F7C"/>
    <w:rsid w:val="00EA73B5"/>
    <w:rsid w:val="00EB0402"/>
    <w:rsid w:val="00EB4647"/>
    <w:rsid w:val="00EB62EE"/>
    <w:rsid w:val="00EC1796"/>
    <w:rsid w:val="00EC75B2"/>
    <w:rsid w:val="00ED013A"/>
    <w:rsid w:val="00ED042E"/>
    <w:rsid w:val="00ED0743"/>
    <w:rsid w:val="00ED39F5"/>
    <w:rsid w:val="00ED5412"/>
    <w:rsid w:val="00ED7495"/>
    <w:rsid w:val="00EE2094"/>
    <w:rsid w:val="00EE3FA0"/>
    <w:rsid w:val="00EE4F8D"/>
    <w:rsid w:val="00EE533D"/>
    <w:rsid w:val="00EE6E5D"/>
    <w:rsid w:val="00EE73F5"/>
    <w:rsid w:val="00F0274A"/>
    <w:rsid w:val="00F0652E"/>
    <w:rsid w:val="00F068B5"/>
    <w:rsid w:val="00F07D92"/>
    <w:rsid w:val="00F10D4F"/>
    <w:rsid w:val="00F11850"/>
    <w:rsid w:val="00F11F5C"/>
    <w:rsid w:val="00F1768A"/>
    <w:rsid w:val="00F24E49"/>
    <w:rsid w:val="00F37A67"/>
    <w:rsid w:val="00F46D7B"/>
    <w:rsid w:val="00F52C03"/>
    <w:rsid w:val="00F531EA"/>
    <w:rsid w:val="00F56765"/>
    <w:rsid w:val="00F619FE"/>
    <w:rsid w:val="00F61E18"/>
    <w:rsid w:val="00F62AB7"/>
    <w:rsid w:val="00F6577E"/>
    <w:rsid w:val="00F657EC"/>
    <w:rsid w:val="00F66B4C"/>
    <w:rsid w:val="00F74EC0"/>
    <w:rsid w:val="00F75B3C"/>
    <w:rsid w:val="00F75BFB"/>
    <w:rsid w:val="00F77EF1"/>
    <w:rsid w:val="00F80C4E"/>
    <w:rsid w:val="00F844D4"/>
    <w:rsid w:val="00F86645"/>
    <w:rsid w:val="00F90FE4"/>
    <w:rsid w:val="00FA6144"/>
    <w:rsid w:val="00FC192D"/>
    <w:rsid w:val="00FC36D9"/>
    <w:rsid w:val="00FC7AC4"/>
    <w:rsid w:val="00FD2B57"/>
    <w:rsid w:val="00FD3C26"/>
    <w:rsid w:val="00FD54CC"/>
    <w:rsid w:val="00FE22B8"/>
    <w:rsid w:val="00FE26D8"/>
    <w:rsid w:val="00FE3C98"/>
    <w:rsid w:val="00FE5BEB"/>
    <w:rsid w:val="00FF0DB5"/>
    <w:rsid w:val="00FF0EDC"/>
    <w:rsid w:val="00FF19ED"/>
    <w:rsid w:val="00FF39C1"/>
    <w:rsid w:val="00FF3FBD"/>
    <w:rsid w:val="00FF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9CB7"/>
  <w15:chartTrackingRefBased/>
  <w15:docId w15:val="{6810EE3A-3FBE-424D-A8DE-23D3BC9E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0D"/>
    <w:rPr>
      <w:sz w:val="24"/>
      <w:szCs w:val="24"/>
      <w:lang w:val="lv-LV" w:eastAsia="lv-LV"/>
    </w:rPr>
  </w:style>
  <w:style w:type="paragraph" w:styleId="Heading1">
    <w:name w:val="heading 1"/>
    <w:basedOn w:val="Normal"/>
    <w:next w:val="Normal"/>
    <w:link w:val="Heading1Char"/>
    <w:uiPriority w:val="99"/>
    <w:qFormat/>
    <w:rsid w:val="00B962DD"/>
    <w:pPr>
      <w:keepNext/>
      <w:spacing w:before="240" w:after="60"/>
      <w:outlineLvl w:val="0"/>
    </w:pPr>
    <w:rPr>
      <w:rFonts w:ascii="Cambria" w:hAnsi="Cambria" w:cs="Cambria"/>
      <w:b/>
      <w:bCs/>
      <w:kern w:val="32"/>
      <w:sz w:val="32"/>
      <w:szCs w:val="32"/>
      <w:lang w:val="en-US" w:eastAsia="en-US"/>
    </w:rPr>
  </w:style>
  <w:style w:type="paragraph" w:styleId="Heading2">
    <w:name w:val="heading 2"/>
    <w:basedOn w:val="Normal"/>
    <w:next w:val="Normal"/>
    <w:link w:val="Heading2Char"/>
    <w:uiPriority w:val="99"/>
    <w:qFormat/>
    <w:rsid w:val="00B962DD"/>
    <w:pPr>
      <w:keepNext/>
      <w:spacing w:before="240" w:after="60"/>
      <w:outlineLvl w:val="1"/>
    </w:pPr>
    <w:rPr>
      <w:rFonts w:ascii="Cambria" w:hAnsi="Cambria" w:cs="Cambria"/>
      <w:b/>
      <w:bCs/>
      <w:i/>
      <w:iCs/>
      <w:sz w:val="28"/>
      <w:szCs w:val="28"/>
      <w:lang w:val="en-US" w:eastAsia="en-US"/>
    </w:rPr>
  </w:style>
  <w:style w:type="paragraph" w:styleId="Heading3">
    <w:name w:val="heading 3"/>
    <w:basedOn w:val="Normal"/>
    <w:next w:val="Normal"/>
    <w:link w:val="Heading3Char"/>
    <w:uiPriority w:val="99"/>
    <w:qFormat/>
    <w:rsid w:val="00B962DD"/>
    <w:pPr>
      <w:keepNext/>
      <w:spacing w:before="240" w:after="60"/>
      <w:outlineLvl w:val="2"/>
    </w:pPr>
    <w:rPr>
      <w:rFonts w:ascii="Cambria" w:hAnsi="Cambria" w:cs="Cambria"/>
      <w:b/>
      <w:bCs/>
      <w:sz w:val="26"/>
      <w:szCs w:val="26"/>
      <w:lang w:val="en-US" w:eastAsia="en-US"/>
    </w:rPr>
  </w:style>
  <w:style w:type="paragraph" w:styleId="Heading4">
    <w:name w:val="heading 4"/>
    <w:basedOn w:val="Normal"/>
    <w:next w:val="Normal"/>
    <w:link w:val="Heading4Char"/>
    <w:uiPriority w:val="99"/>
    <w:qFormat/>
    <w:rsid w:val="00B962DD"/>
    <w:pPr>
      <w:keepNext/>
      <w:spacing w:before="240" w:after="60"/>
      <w:outlineLvl w:val="3"/>
    </w:pPr>
    <w:rPr>
      <w:rFonts w:ascii="Calibri" w:hAnsi="Calibri" w:cs="Calibri"/>
      <w:b/>
      <w:bCs/>
      <w:sz w:val="28"/>
      <w:szCs w:val="28"/>
      <w:lang w:val="en-US" w:eastAsia="en-US"/>
    </w:rPr>
  </w:style>
  <w:style w:type="paragraph" w:styleId="Heading5">
    <w:name w:val="heading 5"/>
    <w:basedOn w:val="Normal"/>
    <w:next w:val="Normal"/>
    <w:link w:val="Heading5Char"/>
    <w:uiPriority w:val="99"/>
    <w:qFormat/>
    <w:rsid w:val="00B962DD"/>
    <w:pPr>
      <w:keepNext/>
      <w:tabs>
        <w:tab w:val="left" w:pos="-142"/>
      </w:tabs>
      <w:spacing w:after="120"/>
      <w:jc w:val="right"/>
      <w:outlineLvl w:val="4"/>
    </w:pPr>
    <w:rPr>
      <w:rFonts w:ascii="Calibri" w:hAnsi="Calibri" w:cs="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962DD"/>
    <w:rPr>
      <w:rFonts w:ascii="Cambria" w:hAnsi="Cambria" w:cs="Cambria"/>
      <w:b/>
      <w:bCs/>
      <w:kern w:val="32"/>
      <w:sz w:val="32"/>
      <w:szCs w:val="32"/>
    </w:rPr>
  </w:style>
  <w:style w:type="character" w:customStyle="1" w:styleId="Heading2Char">
    <w:name w:val="Heading 2 Char"/>
    <w:link w:val="Heading2"/>
    <w:uiPriority w:val="99"/>
    <w:rsid w:val="00B962DD"/>
    <w:rPr>
      <w:rFonts w:ascii="Cambria" w:hAnsi="Cambria" w:cs="Cambria"/>
      <w:b/>
      <w:bCs/>
      <w:i/>
      <w:iCs/>
      <w:sz w:val="28"/>
      <w:szCs w:val="28"/>
    </w:rPr>
  </w:style>
  <w:style w:type="character" w:customStyle="1" w:styleId="Heading3Char">
    <w:name w:val="Heading 3 Char"/>
    <w:link w:val="Heading3"/>
    <w:uiPriority w:val="99"/>
    <w:rsid w:val="00B962DD"/>
    <w:rPr>
      <w:rFonts w:ascii="Cambria" w:hAnsi="Cambria" w:cs="Cambria"/>
      <w:b/>
      <w:bCs/>
      <w:sz w:val="26"/>
      <w:szCs w:val="26"/>
    </w:rPr>
  </w:style>
  <w:style w:type="character" w:customStyle="1" w:styleId="Heading4Char">
    <w:name w:val="Heading 4 Char"/>
    <w:link w:val="Heading4"/>
    <w:uiPriority w:val="99"/>
    <w:rsid w:val="00B962DD"/>
    <w:rPr>
      <w:rFonts w:ascii="Calibri" w:hAnsi="Calibri" w:cs="Calibri"/>
      <w:b/>
      <w:bCs/>
      <w:sz w:val="28"/>
      <w:szCs w:val="28"/>
    </w:rPr>
  </w:style>
  <w:style w:type="character" w:customStyle="1" w:styleId="Heading5Char">
    <w:name w:val="Heading 5 Char"/>
    <w:link w:val="Heading5"/>
    <w:uiPriority w:val="99"/>
    <w:rsid w:val="00B962DD"/>
    <w:rPr>
      <w:rFonts w:ascii="Calibri" w:hAnsi="Calibri" w:cs="Calibri"/>
      <w:b/>
      <w:bCs/>
      <w:i/>
      <w:iCs/>
      <w:sz w:val="26"/>
      <w:szCs w:val="26"/>
    </w:rPr>
  </w:style>
  <w:style w:type="paragraph" w:styleId="Title">
    <w:name w:val="Title"/>
    <w:basedOn w:val="Normal"/>
    <w:next w:val="Normal"/>
    <w:link w:val="TitleChar"/>
    <w:uiPriority w:val="99"/>
    <w:qFormat/>
    <w:rsid w:val="00B962DD"/>
    <w:pPr>
      <w:pBdr>
        <w:bottom w:val="single" w:sz="8" w:space="4" w:color="4F81BD"/>
      </w:pBdr>
      <w:spacing w:after="300"/>
    </w:pPr>
    <w:rPr>
      <w:rFonts w:ascii="Cambria" w:hAnsi="Cambria" w:cs="Cambria"/>
      <w:color w:val="17365D"/>
      <w:spacing w:val="5"/>
      <w:kern w:val="28"/>
      <w:sz w:val="52"/>
      <w:szCs w:val="52"/>
      <w:lang w:val="en-US" w:eastAsia="en-US"/>
    </w:rPr>
  </w:style>
  <w:style w:type="character" w:customStyle="1" w:styleId="TitleChar">
    <w:name w:val="Title Char"/>
    <w:link w:val="Title"/>
    <w:uiPriority w:val="99"/>
    <w:rsid w:val="00B962DD"/>
    <w:rPr>
      <w:rFonts w:ascii="Cambria" w:hAnsi="Cambria" w:cs="Cambria"/>
      <w:color w:val="17365D"/>
      <w:spacing w:val="5"/>
      <w:kern w:val="28"/>
      <w:sz w:val="52"/>
      <w:szCs w:val="52"/>
    </w:rPr>
  </w:style>
  <w:style w:type="paragraph" w:styleId="NoSpacing">
    <w:name w:val="No Spacing"/>
    <w:link w:val="NoSpacingChar"/>
    <w:uiPriority w:val="1"/>
    <w:qFormat/>
    <w:rsid w:val="00B962DD"/>
    <w:rPr>
      <w:rFonts w:ascii="Calibri" w:hAnsi="Calibri" w:cs="Calibri"/>
      <w:sz w:val="22"/>
      <w:szCs w:val="22"/>
    </w:rPr>
  </w:style>
  <w:style w:type="character" w:customStyle="1" w:styleId="NoSpacingChar">
    <w:name w:val="No Spacing Char"/>
    <w:link w:val="NoSpacing"/>
    <w:uiPriority w:val="1"/>
    <w:locked/>
    <w:rsid w:val="00B962DD"/>
    <w:rPr>
      <w:rFonts w:ascii="Calibri" w:hAnsi="Calibri" w:cs="Calibri"/>
      <w:sz w:val="22"/>
      <w:szCs w:val="22"/>
    </w:rPr>
  </w:style>
  <w:style w:type="paragraph" w:styleId="ListParagraph">
    <w:name w:val="List Paragraph"/>
    <w:aliases w:val="2,Satura rādītājs,Strip,H&amp;P List Paragraph,Punkti ar numuriem,List Paragraph1,Saistīto dokumentu saraksts,Syle 1,Numurets,Colorful List - Accent 12,Normal bullet 2,Bullet list,PPS_Bullet,Virsraksti,Numbered Para 1,Dot pt,list paragraph"/>
    <w:basedOn w:val="Normal"/>
    <w:link w:val="ListParagraphChar"/>
    <w:uiPriority w:val="34"/>
    <w:qFormat/>
    <w:rsid w:val="00B962DD"/>
    <w:pPr>
      <w:spacing w:after="120"/>
      <w:ind w:left="720"/>
    </w:pPr>
    <w:rPr>
      <w:szCs w:val="20"/>
      <w:lang w:eastAsia="en-US"/>
    </w:rPr>
  </w:style>
  <w:style w:type="character" w:styleId="SubtleEmphasis">
    <w:name w:val="Subtle Emphasis"/>
    <w:uiPriority w:val="99"/>
    <w:qFormat/>
    <w:rsid w:val="00B962DD"/>
    <w:rPr>
      <w:i/>
      <w:iCs/>
    </w:rPr>
  </w:style>
  <w:style w:type="character" w:customStyle="1" w:styleId="ListParagraphChar">
    <w:name w:val="List Paragraph Char"/>
    <w:aliases w:val="2 Char,Satura rādītājs Char,Strip Char,H&amp;P List Paragraph Char,Punkti ar numuriem Char,List Paragraph1 Char,Saistīto dokumentu saraksts Char,Syle 1 Char,Numurets Char,Colorful List - Accent 12 Char,Normal bullet 2 Char,Dot pt Char"/>
    <w:link w:val="ListParagraph"/>
    <w:uiPriority w:val="99"/>
    <w:qFormat/>
    <w:locked/>
    <w:rsid w:val="00B006D8"/>
    <w:rPr>
      <w:sz w:val="24"/>
      <w:szCs w:val="24"/>
      <w:lang w:val="lv-LV" w:eastAsia="lv-LV"/>
    </w:rPr>
  </w:style>
  <w:style w:type="character" w:styleId="Hyperlink">
    <w:name w:val="Hyperlink"/>
    <w:uiPriority w:val="99"/>
    <w:unhideWhenUsed/>
    <w:rsid w:val="00B006D8"/>
    <w:rPr>
      <w:color w:val="0563C1"/>
      <w:u w:val="single"/>
    </w:rPr>
  </w:style>
  <w:style w:type="character" w:customStyle="1" w:styleId="multiline">
    <w:name w:val="multiline"/>
    <w:basedOn w:val="DefaultParagraphFont"/>
    <w:rsid w:val="00B006D8"/>
  </w:style>
  <w:style w:type="paragraph" w:customStyle="1" w:styleId="tv213">
    <w:name w:val="tv213"/>
    <w:basedOn w:val="Normal"/>
    <w:rsid w:val="00B006D8"/>
    <w:pPr>
      <w:spacing w:before="100" w:beforeAutospacing="1" w:after="100" w:afterAutospacing="1"/>
    </w:pPr>
    <w:rPr>
      <w:lang w:val="en-US" w:eastAsia="en-US"/>
    </w:rPr>
  </w:style>
  <w:style w:type="paragraph" w:styleId="BodyText">
    <w:name w:val="Body Text"/>
    <w:basedOn w:val="Normal"/>
    <w:link w:val="BodyTextChar"/>
    <w:rsid w:val="00567EE6"/>
    <w:pPr>
      <w:jc w:val="both"/>
    </w:pPr>
    <w:rPr>
      <w:rFonts w:ascii="Arial" w:hAnsi="Arial"/>
      <w:sz w:val="20"/>
      <w:szCs w:val="20"/>
      <w:lang w:eastAsia="en-US"/>
    </w:rPr>
  </w:style>
  <w:style w:type="character" w:customStyle="1" w:styleId="BodyTextChar">
    <w:name w:val="Body Text Char"/>
    <w:basedOn w:val="DefaultParagraphFont"/>
    <w:link w:val="BodyText"/>
    <w:rsid w:val="00567EE6"/>
    <w:rPr>
      <w:rFonts w:ascii="Arial" w:hAnsi="Arial"/>
      <w:lang w:val="lv-LV"/>
    </w:rPr>
  </w:style>
  <w:style w:type="character" w:styleId="UnresolvedMention">
    <w:name w:val="Unresolved Mention"/>
    <w:basedOn w:val="DefaultParagraphFont"/>
    <w:uiPriority w:val="99"/>
    <w:semiHidden/>
    <w:unhideWhenUsed/>
    <w:rsid w:val="00FD54CC"/>
    <w:rPr>
      <w:color w:val="605E5C"/>
      <w:shd w:val="clear" w:color="auto" w:fill="E1DFDD"/>
    </w:rPr>
  </w:style>
  <w:style w:type="paragraph" w:styleId="BodyTextIndent">
    <w:name w:val="Body Text Indent"/>
    <w:basedOn w:val="Normal"/>
    <w:link w:val="BodyTextIndentChar"/>
    <w:rsid w:val="00C66E7B"/>
    <w:pPr>
      <w:spacing w:after="120"/>
      <w:ind w:left="283"/>
    </w:pPr>
    <w:rPr>
      <w:sz w:val="20"/>
      <w:szCs w:val="20"/>
      <w:lang w:val="x-none" w:eastAsia="zh-CN"/>
    </w:rPr>
  </w:style>
  <w:style w:type="character" w:customStyle="1" w:styleId="BodyTextIndentChar">
    <w:name w:val="Body Text Indent Char"/>
    <w:basedOn w:val="DefaultParagraphFont"/>
    <w:link w:val="BodyTextIndent"/>
    <w:rsid w:val="00C66E7B"/>
    <w:rPr>
      <w:lang w:val="x-none" w:eastAsia="zh-CN"/>
    </w:rPr>
  </w:style>
  <w:style w:type="character" w:customStyle="1" w:styleId="apple-style-span">
    <w:name w:val="apple-style-span"/>
    <w:basedOn w:val="DefaultParagraphFont"/>
    <w:rsid w:val="00C66E7B"/>
  </w:style>
  <w:style w:type="paragraph" w:customStyle="1" w:styleId="naisf">
    <w:name w:val="naisf"/>
    <w:basedOn w:val="Normal"/>
    <w:rsid w:val="00C66E7B"/>
    <w:pPr>
      <w:suppressAutoHyphens/>
      <w:spacing w:before="75" w:after="75"/>
      <w:ind w:firstLine="375"/>
      <w:jc w:val="both"/>
    </w:pPr>
    <w:rPr>
      <w:rFonts w:eastAsia="SimSun"/>
      <w:lang w:eastAsia="ar-SA"/>
    </w:rPr>
  </w:style>
  <w:style w:type="table" w:styleId="TableGrid">
    <w:name w:val="Table Grid"/>
    <w:basedOn w:val="TableNormal"/>
    <w:uiPriority w:val="39"/>
    <w:rsid w:val="000F6A8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6500C9"/>
    <w:pPr>
      <w:spacing w:before="100" w:beforeAutospacing="1" w:after="100" w:afterAutospacing="1"/>
    </w:pPr>
  </w:style>
  <w:style w:type="paragraph" w:styleId="Header">
    <w:name w:val="header"/>
    <w:basedOn w:val="Normal"/>
    <w:link w:val="HeaderChar"/>
    <w:uiPriority w:val="99"/>
    <w:unhideWhenUsed/>
    <w:rsid w:val="00026CE9"/>
    <w:pPr>
      <w:tabs>
        <w:tab w:val="center" w:pos="4153"/>
        <w:tab w:val="right" w:pos="8306"/>
      </w:tabs>
    </w:pPr>
    <w:rPr>
      <w:szCs w:val="20"/>
      <w:lang w:eastAsia="en-US"/>
    </w:rPr>
  </w:style>
  <w:style w:type="character" w:customStyle="1" w:styleId="HeaderChar">
    <w:name w:val="Header Char"/>
    <w:basedOn w:val="DefaultParagraphFont"/>
    <w:link w:val="Header"/>
    <w:uiPriority w:val="99"/>
    <w:rsid w:val="00026CE9"/>
    <w:rPr>
      <w:sz w:val="24"/>
      <w:lang w:val="lv-LV"/>
    </w:rPr>
  </w:style>
  <w:style w:type="paragraph" w:styleId="Footer">
    <w:name w:val="footer"/>
    <w:basedOn w:val="Normal"/>
    <w:link w:val="FooterChar"/>
    <w:uiPriority w:val="99"/>
    <w:unhideWhenUsed/>
    <w:rsid w:val="00026CE9"/>
    <w:pPr>
      <w:tabs>
        <w:tab w:val="center" w:pos="4153"/>
        <w:tab w:val="right" w:pos="8306"/>
      </w:tabs>
    </w:pPr>
    <w:rPr>
      <w:szCs w:val="20"/>
      <w:lang w:eastAsia="en-US"/>
    </w:rPr>
  </w:style>
  <w:style w:type="character" w:customStyle="1" w:styleId="FooterChar">
    <w:name w:val="Footer Char"/>
    <w:basedOn w:val="DefaultParagraphFont"/>
    <w:link w:val="Footer"/>
    <w:uiPriority w:val="99"/>
    <w:rsid w:val="00026CE9"/>
    <w:rPr>
      <w:sz w:val="24"/>
      <w:lang w:val="lv-LV"/>
    </w:rPr>
  </w:style>
  <w:style w:type="paragraph" w:styleId="NormalWeb">
    <w:name w:val="Normal (Web)"/>
    <w:basedOn w:val="Normal"/>
    <w:uiPriority w:val="99"/>
    <w:unhideWhenUsed/>
    <w:rsid w:val="00762C79"/>
    <w:pPr>
      <w:spacing w:before="100" w:beforeAutospacing="1" w:after="100" w:afterAutospacing="1"/>
    </w:pPr>
  </w:style>
  <w:style w:type="paragraph" w:styleId="FootnoteText">
    <w:name w:val="footnote text"/>
    <w:basedOn w:val="Normal"/>
    <w:link w:val="FootnoteTextChar"/>
    <w:uiPriority w:val="99"/>
    <w:semiHidden/>
    <w:unhideWhenUsed/>
    <w:rsid w:val="00762C79"/>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762C79"/>
    <w:rPr>
      <w:rFonts w:ascii="Calibri" w:eastAsia="Calibri" w:hAnsi="Calibri" w:cs="Arial"/>
      <w:lang w:val="lv-LV"/>
    </w:rPr>
  </w:style>
  <w:style w:type="character" w:styleId="FootnoteReference">
    <w:name w:val="footnote reference"/>
    <w:uiPriority w:val="99"/>
    <w:semiHidden/>
    <w:unhideWhenUsed/>
    <w:rsid w:val="00762C79"/>
    <w:rPr>
      <w:vertAlign w:val="superscript"/>
    </w:rPr>
  </w:style>
  <w:style w:type="paragraph" w:styleId="Revision">
    <w:name w:val="Revision"/>
    <w:hidden/>
    <w:uiPriority w:val="99"/>
    <w:semiHidden/>
    <w:rsid w:val="00895282"/>
    <w:rPr>
      <w:sz w:val="24"/>
      <w:szCs w:val="24"/>
      <w:lang w:val="lv-LV" w:eastAsia="lv-LV"/>
    </w:rPr>
  </w:style>
  <w:style w:type="character" w:styleId="CommentReference">
    <w:name w:val="annotation reference"/>
    <w:basedOn w:val="DefaultParagraphFont"/>
    <w:uiPriority w:val="99"/>
    <w:semiHidden/>
    <w:unhideWhenUsed/>
    <w:rsid w:val="00895282"/>
    <w:rPr>
      <w:sz w:val="16"/>
      <w:szCs w:val="16"/>
    </w:rPr>
  </w:style>
  <w:style w:type="paragraph" w:styleId="CommentText">
    <w:name w:val="annotation text"/>
    <w:basedOn w:val="Normal"/>
    <w:link w:val="CommentTextChar"/>
    <w:uiPriority w:val="99"/>
    <w:unhideWhenUsed/>
    <w:rsid w:val="00895282"/>
    <w:rPr>
      <w:sz w:val="20"/>
      <w:szCs w:val="20"/>
    </w:rPr>
  </w:style>
  <w:style w:type="character" w:customStyle="1" w:styleId="CommentTextChar">
    <w:name w:val="Comment Text Char"/>
    <w:basedOn w:val="DefaultParagraphFont"/>
    <w:link w:val="CommentText"/>
    <w:uiPriority w:val="99"/>
    <w:rsid w:val="00895282"/>
    <w:rPr>
      <w:lang w:val="lv-LV" w:eastAsia="lv-LV"/>
    </w:rPr>
  </w:style>
  <w:style w:type="paragraph" w:styleId="CommentSubject">
    <w:name w:val="annotation subject"/>
    <w:basedOn w:val="CommentText"/>
    <w:next w:val="CommentText"/>
    <w:link w:val="CommentSubjectChar"/>
    <w:uiPriority w:val="99"/>
    <w:semiHidden/>
    <w:unhideWhenUsed/>
    <w:rsid w:val="00895282"/>
    <w:rPr>
      <w:b/>
      <w:bCs/>
    </w:rPr>
  </w:style>
  <w:style w:type="character" w:customStyle="1" w:styleId="CommentSubjectChar">
    <w:name w:val="Comment Subject Char"/>
    <w:basedOn w:val="CommentTextChar"/>
    <w:link w:val="CommentSubject"/>
    <w:uiPriority w:val="99"/>
    <w:semiHidden/>
    <w:rsid w:val="00895282"/>
    <w:rPr>
      <w:b/>
      <w:bCs/>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2775">
      <w:bodyDiv w:val="1"/>
      <w:marLeft w:val="0"/>
      <w:marRight w:val="0"/>
      <w:marTop w:val="0"/>
      <w:marBottom w:val="0"/>
      <w:divBdr>
        <w:top w:val="none" w:sz="0" w:space="0" w:color="auto"/>
        <w:left w:val="none" w:sz="0" w:space="0" w:color="auto"/>
        <w:bottom w:val="none" w:sz="0" w:space="0" w:color="auto"/>
        <w:right w:val="none" w:sz="0" w:space="0" w:color="auto"/>
      </w:divBdr>
      <w:divsChild>
        <w:div w:id="58939273">
          <w:marLeft w:val="0"/>
          <w:marRight w:val="0"/>
          <w:marTop w:val="480"/>
          <w:marBottom w:val="240"/>
          <w:divBdr>
            <w:top w:val="none" w:sz="0" w:space="0" w:color="auto"/>
            <w:left w:val="none" w:sz="0" w:space="0" w:color="auto"/>
            <w:bottom w:val="none" w:sz="0" w:space="0" w:color="auto"/>
            <w:right w:val="none" w:sz="0" w:space="0" w:color="auto"/>
          </w:divBdr>
        </w:div>
        <w:div w:id="1165243063">
          <w:marLeft w:val="0"/>
          <w:marRight w:val="0"/>
          <w:marTop w:val="0"/>
          <w:marBottom w:val="567"/>
          <w:divBdr>
            <w:top w:val="none" w:sz="0" w:space="0" w:color="auto"/>
            <w:left w:val="none" w:sz="0" w:space="0" w:color="auto"/>
            <w:bottom w:val="none" w:sz="0" w:space="0" w:color="auto"/>
            <w:right w:val="none" w:sz="0" w:space="0" w:color="auto"/>
          </w:divBdr>
        </w:div>
      </w:divsChild>
    </w:div>
    <w:div w:id="646596264">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55023546">
      <w:bodyDiv w:val="1"/>
      <w:marLeft w:val="0"/>
      <w:marRight w:val="0"/>
      <w:marTop w:val="0"/>
      <w:marBottom w:val="0"/>
      <w:divBdr>
        <w:top w:val="none" w:sz="0" w:space="0" w:color="auto"/>
        <w:left w:val="none" w:sz="0" w:space="0" w:color="auto"/>
        <w:bottom w:val="none" w:sz="0" w:space="0" w:color="auto"/>
        <w:right w:val="none" w:sz="0" w:space="0" w:color="auto"/>
      </w:divBdr>
    </w:div>
    <w:div w:id="1525750446">
      <w:bodyDiv w:val="1"/>
      <w:marLeft w:val="0"/>
      <w:marRight w:val="0"/>
      <w:marTop w:val="0"/>
      <w:marBottom w:val="0"/>
      <w:divBdr>
        <w:top w:val="none" w:sz="0" w:space="0" w:color="auto"/>
        <w:left w:val="none" w:sz="0" w:space="0" w:color="auto"/>
        <w:bottom w:val="none" w:sz="0" w:space="0" w:color="auto"/>
        <w:right w:val="none" w:sz="0" w:space="0" w:color="auto"/>
      </w:divBdr>
    </w:div>
    <w:div w:id="1729572684">
      <w:bodyDiv w:val="1"/>
      <w:marLeft w:val="0"/>
      <w:marRight w:val="0"/>
      <w:marTop w:val="0"/>
      <w:marBottom w:val="0"/>
      <w:divBdr>
        <w:top w:val="none" w:sz="0" w:space="0" w:color="auto"/>
        <w:left w:val="none" w:sz="0" w:space="0" w:color="auto"/>
        <w:bottom w:val="none" w:sz="0" w:space="0" w:color="auto"/>
        <w:right w:val="none" w:sz="0" w:space="0" w:color="auto"/>
      </w:divBdr>
    </w:div>
    <w:div w:id="1878740278">
      <w:bodyDiv w:val="1"/>
      <w:marLeft w:val="0"/>
      <w:marRight w:val="0"/>
      <w:marTop w:val="0"/>
      <w:marBottom w:val="0"/>
      <w:divBdr>
        <w:top w:val="none" w:sz="0" w:space="0" w:color="auto"/>
        <w:left w:val="none" w:sz="0" w:space="0" w:color="auto"/>
        <w:bottom w:val="none" w:sz="0" w:space="0" w:color="auto"/>
        <w:right w:val="none" w:sz="0" w:space="0" w:color="auto"/>
      </w:divBdr>
    </w:div>
    <w:div w:id="1991902361">
      <w:bodyDiv w:val="1"/>
      <w:marLeft w:val="0"/>
      <w:marRight w:val="0"/>
      <w:marTop w:val="0"/>
      <w:marBottom w:val="0"/>
      <w:divBdr>
        <w:top w:val="none" w:sz="0" w:space="0" w:color="auto"/>
        <w:left w:val="none" w:sz="0" w:space="0" w:color="auto"/>
        <w:bottom w:val="none" w:sz="0" w:space="0" w:color="auto"/>
        <w:right w:val="none" w:sz="0" w:space="0" w:color="auto"/>
      </w:divBdr>
    </w:div>
    <w:div w:id="205083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9729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A132-C4FE-4098-8992-CEB15F2C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11085</Words>
  <Characters>6319</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cp:lastPrinted>2023-12-20T09:10:00Z</cp:lastPrinted>
  <dcterms:created xsi:type="dcterms:W3CDTF">2024-01-18T16:45:00Z</dcterms:created>
  <dcterms:modified xsi:type="dcterms:W3CDTF">2024-01-18T16:45:00Z</dcterms:modified>
</cp:coreProperties>
</file>