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41D0" w14:textId="0602DB4F" w:rsidR="00111F2C" w:rsidRPr="00C156EA" w:rsidRDefault="000F4C15" w:rsidP="006F01BB">
      <w:pPr>
        <w:spacing w:after="0" w:line="240" w:lineRule="auto"/>
        <w:jc w:val="center"/>
        <w:rPr>
          <w:rFonts w:ascii="Times New Roman" w:eastAsia="Times New Roman" w:hAnsi="Times New Roman" w:cs="Times New Roman"/>
          <w:b/>
          <w:bCs/>
          <w:sz w:val="20"/>
          <w:szCs w:val="20"/>
          <w:lang w:val="lv-LV"/>
        </w:rPr>
      </w:pPr>
      <w:bookmarkStart w:id="0" w:name="_Hlk117766005"/>
      <w:r w:rsidRPr="00C156EA">
        <w:rPr>
          <w:rFonts w:ascii="Times New Roman" w:hAnsi="Times New Roman" w:cs="Times New Roman"/>
          <w:b/>
          <w:bCs/>
          <w:sz w:val="20"/>
          <w:szCs w:val="20"/>
          <w:lang w:val="lv-LV"/>
        </w:rPr>
        <w:t>ADMINISTRATĪVAIS LĪGUMS Nr</w:t>
      </w:r>
      <w:r w:rsidRPr="00831135">
        <w:rPr>
          <w:rFonts w:ascii="Times New Roman" w:hAnsi="Times New Roman" w:cs="Times New Roman"/>
          <w:b/>
          <w:bCs/>
          <w:sz w:val="24"/>
          <w:szCs w:val="24"/>
          <w:lang w:val="lv-LV"/>
        </w:rPr>
        <w:t>.</w:t>
      </w:r>
      <w:r w:rsidR="00702109" w:rsidRPr="00831135">
        <w:rPr>
          <w:rFonts w:ascii="Times New Roman" w:hAnsi="Times New Roman" w:cs="Times New Roman"/>
          <w:b/>
          <w:bCs/>
          <w:sz w:val="24"/>
          <w:szCs w:val="24"/>
        </w:rPr>
        <w:t xml:space="preserve"> </w:t>
      </w:r>
      <w:r w:rsidR="00702109" w:rsidRPr="00831135">
        <w:rPr>
          <w:rFonts w:ascii="Times New Roman" w:hAnsi="Times New Roman" w:cs="Times New Roman"/>
          <w:b/>
          <w:bCs/>
          <w:sz w:val="20"/>
          <w:szCs w:val="20"/>
        </w:rPr>
        <w:t>2023-</w:t>
      </w:r>
      <w:r w:rsidR="008207F4">
        <w:rPr>
          <w:rFonts w:ascii="Times New Roman" w:hAnsi="Times New Roman" w:cs="Times New Roman"/>
          <w:b/>
          <w:bCs/>
          <w:sz w:val="20"/>
          <w:szCs w:val="20"/>
        </w:rPr>
        <w:t>____</w:t>
      </w:r>
    </w:p>
    <w:p w14:paraId="5D2B7A71" w14:textId="28F331F8" w:rsidR="00111F2C" w:rsidRPr="00C156EA" w:rsidRDefault="000F4C15" w:rsidP="006F01BB">
      <w:pPr>
        <w:spacing w:after="0" w:line="240" w:lineRule="auto"/>
        <w:jc w:val="center"/>
        <w:rPr>
          <w:rFonts w:ascii="Times New Roman" w:hAnsi="Times New Roman" w:cs="Times New Roman"/>
          <w:b/>
          <w:bCs/>
          <w:sz w:val="20"/>
          <w:szCs w:val="20"/>
          <w:lang w:val="lv-LV"/>
        </w:rPr>
      </w:pPr>
      <w:r w:rsidRPr="00C156EA">
        <w:rPr>
          <w:rFonts w:ascii="Times New Roman" w:hAnsi="Times New Roman" w:cs="Times New Roman"/>
          <w:b/>
          <w:bCs/>
          <w:sz w:val="20"/>
          <w:szCs w:val="20"/>
          <w:lang w:val="lv-LV"/>
        </w:rPr>
        <w:t>par detālplānojuma īstenošanas kārtību nekustamaj</w:t>
      </w:r>
      <w:r w:rsidR="00615831">
        <w:rPr>
          <w:rFonts w:ascii="Times New Roman" w:hAnsi="Times New Roman" w:cs="Times New Roman"/>
          <w:b/>
          <w:bCs/>
          <w:sz w:val="20"/>
          <w:szCs w:val="20"/>
          <w:lang w:val="lv-LV"/>
        </w:rPr>
        <w:t>a</w:t>
      </w:r>
      <w:r w:rsidR="00C156EA" w:rsidRPr="00C156EA">
        <w:rPr>
          <w:rFonts w:ascii="Times New Roman" w:hAnsi="Times New Roman" w:cs="Times New Roman"/>
          <w:b/>
          <w:bCs/>
          <w:sz w:val="20"/>
          <w:szCs w:val="20"/>
          <w:lang w:val="lv-LV"/>
        </w:rPr>
        <w:t>m</w:t>
      </w:r>
      <w:r w:rsidRPr="00C156EA">
        <w:rPr>
          <w:rFonts w:ascii="Times New Roman" w:hAnsi="Times New Roman" w:cs="Times New Roman"/>
          <w:b/>
          <w:bCs/>
          <w:sz w:val="20"/>
          <w:szCs w:val="20"/>
          <w:lang w:val="lv-LV"/>
        </w:rPr>
        <w:t xml:space="preserve"> īpašum</w:t>
      </w:r>
      <w:r w:rsidR="00615831">
        <w:rPr>
          <w:rFonts w:ascii="Times New Roman" w:hAnsi="Times New Roman" w:cs="Times New Roman"/>
          <w:b/>
          <w:bCs/>
          <w:sz w:val="20"/>
          <w:szCs w:val="20"/>
          <w:lang w:val="lv-LV"/>
        </w:rPr>
        <w:t>a</w:t>
      </w:r>
      <w:r w:rsidR="00C156EA" w:rsidRPr="00C156EA">
        <w:rPr>
          <w:rFonts w:ascii="Times New Roman" w:hAnsi="Times New Roman" w:cs="Times New Roman"/>
          <w:b/>
          <w:bCs/>
          <w:sz w:val="20"/>
          <w:szCs w:val="20"/>
          <w:lang w:val="lv-LV"/>
        </w:rPr>
        <w:t>m</w:t>
      </w:r>
      <w:r w:rsidRPr="00C156EA">
        <w:rPr>
          <w:rFonts w:ascii="Times New Roman" w:hAnsi="Times New Roman" w:cs="Times New Roman"/>
          <w:b/>
          <w:bCs/>
          <w:sz w:val="20"/>
          <w:szCs w:val="20"/>
          <w:lang w:val="lv-LV"/>
        </w:rPr>
        <w:t xml:space="preserve"> </w:t>
      </w:r>
      <w:r w:rsidR="00615831" w:rsidRPr="00615831">
        <w:rPr>
          <w:rFonts w:ascii="Times New Roman" w:hAnsi="Times New Roman" w:cs="Times New Roman"/>
          <w:b/>
          <w:bCs/>
          <w:sz w:val="20"/>
          <w:szCs w:val="20"/>
          <w:lang w:val="lv-LV"/>
        </w:rPr>
        <w:t>“</w:t>
      </w:r>
      <w:proofErr w:type="spellStart"/>
      <w:r w:rsidR="00615831" w:rsidRPr="00615831">
        <w:rPr>
          <w:rFonts w:ascii="Times New Roman" w:hAnsi="Times New Roman" w:cs="Times New Roman"/>
          <w:b/>
          <w:bCs/>
          <w:sz w:val="20"/>
          <w:szCs w:val="20"/>
          <w:lang w:val="lv-LV"/>
        </w:rPr>
        <w:t>Garciema</w:t>
      </w:r>
      <w:proofErr w:type="spellEnd"/>
      <w:r w:rsidR="00615831" w:rsidRPr="00615831">
        <w:rPr>
          <w:rFonts w:ascii="Times New Roman" w:hAnsi="Times New Roman" w:cs="Times New Roman"/>
          <w:b/>
          <w:bCs/>
          <w:sz w:val="20"/>
          <w:szCs w:val="20"/>
          <w:lang w:val="lv-LV"/>
        </w:rPr>
        <w:t xml:space="preserve"> pļavas”, zemes vienībai ar kadastra apzīmējumu 8052 007 0491, </w:t>
      </w:r>
      <w:proofErr w:type="spellStart"/>
      <w:r w:rsidR="00615831" w:rsidRPr="00615831">
        <w:rPr>
          <w:rFonts w:ascii="Times New Roman" w:hAnsi="Times New Roman" w:cs="Times New Roman"/>
          <w:b/>
          <w:bCs/>
          <w:sz w:val="20"/>
          <w:szCs w:val="20"/>
          <w:lang w:val="lv-LV"/>
        </w:rPr>
        <w:t>Kalngalē</w:t>
      </w:r>
      <w:proofErr w:type="spellEnd"/>
      <w:r w:rsidR="00615831" w:rsidRPr="00615831">
        <w:rPr>
          <w:rFonts w:ascii="Times New Roman" w:hAnsi="Times New Roman" w:cs="Times New Roman"/>
          <w:b/>
          <w:bCs/>
          <w:sz w:val="20"/>
          <w:szCs w:val="20"/>
          <w:lang w:val="lv-LV"/>
        </w:rPr>
        <w:t>, Carnikavas pagastā, Ādažu novadā</w:t>
      </w:r>
      <w:r w:rsidR="008207F4">
        <w:rPr>
          <w:rFonts w:ascii="Times New Roman" w:hAnsi="Times New Roman" w:cs="Times New Roman"/>
          <w:b/>
          <w:bCs/>
          <w:sz w:val="20"/>
          <w:szCs w:val="20"/>
          <w:lang w:val="lv-LV"/>
        </w:rPr>
        <w:t>___________</w:t>
      </w:r>
      <w:r w:rsidRPr="00C156EA">
        <w:rPr>
          <w:rFonts w:ascii="Times New Roman" w:hAnsi="Times New Roman" w:cs="Times New Roman"/>
          <w:b/>
          <w:bCs/>
          <w:sz w:val="20"/>
          <w:szCs w:val="20"/>
          <w:lang w:val="lv-LV"/>
        </w:rPr>
        <w:t xml:space="preserve"> </w:t>
      </w:r>
    </w:p>
    <w:bookmarkEnd w:id="0"/>
    <w:p w14:paraId="47144EBD" w14:textId="77777777" w:rsidR="00C156EA" w:rsidRPr="00C156EA" w:rsidRDefault="00C156EA" w:rsidP="006F01BB">
      <w:pPr>
        <w:spacing w:after="0" w:line="240" w:lineRule="auto"/>
        <w:jc w:val="center"/>
        <w:rPr>
          <w:rFonts w:ascii="Times New Roman" w:eastAsia="Times New Roman" w:hAnsi="Times New Roman" w:cs="Times New Roman"/>
          <w:b/>
          <w:bCs/>
          <w:sz w:val="20"/>
          <w:szCs w:val="20"/>
          <w:lang w:val="lv-LV"/>
        </w:rPr>
      </w:pPr>
    </w:p>
    <w:p w14:paraId="68052C33" w14:textId="347FC9D2" w:rsidR="00111F2C" w:rsidRPr="00C156EA" w:rsidRDefault="000F4C15" w:rsidP="006F01BB">
      <w:pPr>
        <w:spacing w:before="120" w:after="0" w:line="240" w:lineRule="auto"/>
        <w:ind w:left="3686" w:hanging="3686"/>
        <w:jc w:val="right"/>
        <w:rPr>
          <w:rFonts w:ascii="Times New Roman" w:eastAsia="Times New Roman" w:hAnsi="Times New Roman" w:cs="Times New Roman"/>
          <w:i/>
          <w:iCs/>
          <w:sz w:val="20"/>
          <w:szCs w:val="20"/>
          <w:lang w:val="lv-LV"/>
        </w:rPr>
      </w:pPr>
      <w:r w:rsidRPr="00C156EA">
        <w:rPr>
          <w:rFonts w:ascii="Times New Roman" w:hAnsi="Times New Roman" w:cs="Times New Roman"/>
          <w:sz w:val="20"/>
          <w:szCs w:val="20"/>
          <w:lang w:val="lv-LV"/>
        </w:rPr>
        <w:t>Ādažos, Ādažu novadā</w:t>
      </w:r>
      <w:r w:rsidRPr="00C156EA">
        <w:rPr>
          <w:rFonts w:ascii="Times New Roman" w:hAnsi="Times New Roman" w:cs="Times New Roman"/>
          <w:sz w:val="20"/>
          <w:szCs w:val="20"/>
          <w:lang w:val="lv-LV"/>
        </w:rPr>
        <w:tab/>
      </w:r>
      <w:r w:rsidR="00633463">
        <w:rPr>
          <w:rFonts w:ascii="Times New Roman" w:hAnsi="Times New Roman" w:cs="Times New Roman"/>
          <w:sz w:val="20"/>
          <w:szCs w:val="20"/>
          <w:lang w:val="lv-LV"/>
        </w:rPr>
        <w:t xml:space="preserve">           </w:t>
      </w:r>
      <w:r w:rsidRPr="00C156EA">
        <w:rPr>
          <w:rFonts w:ascii="Times New Roman" w:hAnsi="Times New Roman" w:cs="Times New Roman"/>
          <w:sz w:val="20"/>
          <w:szCs w:val="20"/>
          <w:lang w:val="lv-LV"/>
        </w:rPr>
        <w:t xml:space="preserve">                          </w:t>
      </w:r>
      <w:r w:rsidRPr="00C156EA">
        <w:rPr>
          <w:rFonts w:ascii="Times New Roman" w:hAnsi="Times New Roman" w:cs="Times New Roman"/>
          <w:i/>
          <w:iCs/>
          <w:sz w:val="20"/>
          <w:szCs w:val="20"/>
          <w:lang w:val="lv-LV"/>
        </w:rPr>
        <w:t xml:space="preserve">Līguma parakstīšanas datums ir pēdējā pievienotā </w:t>
      </w:r>
    </w:p>
    <w:p w14:paraId="297D7C17" w14:textId="77777777" w:rsidR="00111F2C" w:rsidRPr="00C156EA" w:rsidRDefault="000F4C15" w:rsidP="006F01BB">
      <w:pPr>
        <w:spacing w:line="240" w:lineRule="auto"/>
        <w:ind w:left="3686" w:hanging="3686"/>
        <w:jc w:val="right"/>
        <w:rPr>
          <w:rFonts w:ascii="Times New Roman" w:eastAsia="Times New Roman" w:hAnsi="Times New Roman" w:cs="Times New Roman"/>
          <w:i/>
          <w:iCs/>
          <w:sz w:val="20"/>
          <w:szCs w:val="20"/>
          <w:lang w:val="lv-LV"/>
        </w:rPr>
      </w:pPr>
      <w:r w:rsidRPr="00C156EA">
        <w:rPr>
          <w:rFonts w:ascii="Times New Roman" w:hAnsi="Times New Roman" w:cs="Times New Roman"/>
          <w:i/>
          <w:iCs/>
          <w:sz w:val="20"/>
          <w:szCs w:val="20"/>
          <w:lang w:val="lv-LV"/>
        </w:rPr>
        <w:t>droša elektroniskā paraksta un tā laika zīmoga datums</w:t>
      </w:r>
    </w:p>
    <w:p w14:paraId="4E0E56D8" w14:textId="77777777" w:rsidR="00111F2C" w:rsidRPr="00C156EA" w:rsidRDefault="000F4C15" w:rsidP="006F01BB">
      <w:pPr>
        <w:spacing w:after="12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b/>
          <w:bCs/>
          <w:sz w:val="20"/>
          <w:szCs w:val="20"/>
          <w:lang w:val="lv-LV"/>
        </w:rPr>
        <w:t>Ādažu novada pašvaldība</w:t>
      </w:r>
      <w:r w:rsidRPr="00C156EA">
        <w:rPr>
          <w:rFonts w:ascii="Times New Roman" w:hAnsi="Times New Roman" w:cs="Times New Roman"/>
          <w:sz w:val="20"/>
          <w:szCs w:val="20"/>
          <w:lang w:val="lv-LV"/>
        </w:rPr>
        <w:t xml:space="preserve"> (turpmāk – Pašvaldība), ko uz Ādažu novada pašvaldības nolikuma pamata pārstāv tās izpilddirektors Guntis Porietis, no vienas puses, un </w:t>
      </w:r>
    </w:p>
    <w:p w14:paraId="17268A2B" w14:textId="51F322C5" w:rsidR="00111F2C" w:rsidRPr="00C156EA" w:rsidRDefault="00615831" w:rsidP="006F01BB">
      <w:pPr>
        <w:spacing w:after="0" w:line="240" w:lineRule="auto"/>
        <w:jc w:val="both"/>
        <w:rPr>
          <w:rFonts w:ascii="Times New Roman" w:eastAsia="Times New Roman" w:hAnsi="Times New Roman" w:cs="Times New Roman"/>
          <w:sz w:val="20"/>
          <w:szCs w:val="20"/>
          <w:lang w:val="lv-LV"/>
        </w:rPr>
      </w:pPr>
      <w:r w:rsidRPr="00615831">
        <w:rPr>
          <w:rFonts w:ascii="Times New Roman" w:hAnsi="Times New Roman" w:cs="Times New Roman"/>
          <w:b/>
          <w:bCs/>
          <w:sz w:val="20"/>
          <w:szCs w:val="20"/>
          <w:lang w:val="lv-LV"/>
        </w:rPr>
        <w:t xml:space="preserve">SIA „Ciemats </w:t>
      </w:r>
      <w:proofErr w:type="spellStart"/>
      <w:r w:rsidRPr="00615831">
        <w:rPr>
          <w:rFonts w:ascii="Times New Roman" w:hAnsi="Times New Roman" w:cs="Times New Roman"/>
          <w:b/>
          <w:bCs/>
          <w:sz w:val="20"/>
          <w:szCs w:val="20"/>
          <w:lang w:val="lv-LV"/>
        </w:rPr>
        <w:t>Langaskrasti</w:t>
      </w:r>
      <w:proofErr w:type="spellEnd"/>
      <w:r w:rsidRPr="00615831">
        <w:rPr>
          <w:rFonts w:ascii="Times New Roman" w:hAnsi="Times New Roman" w:cs="Times New Roman"/>
          <w:b/>
          <w:bCs/>
          <w:sz w:val="20"/>
          <w:szCs w:val="20"/>
          <w:lang w:val="lv-LV"/>
        </w:rPr>
        <w:t xml:space="preserve"> 2“ </w:t>
      </w:r>
      <w:r>
        <w:rPr>
          <w:rFonts w:ascii="Times New Roman" w:hAnsi="Times New Roman" w:cs="Times New Roman"/>
          <w:b/>
          <w:bCs/>
          <w:sz w:val="20"/>
          <w:szCs w:val="20"/>
          <w:lang w:val="lv-LV"/>
        </w:rPr>
        <w:t xml:space="preserve">,  </w:t>
      </w:r>
      <w:r>
        <w:rPr>
          <w:rFonts w:ascii="Times New Roman" w:hAnsi="Times New Roman" w:cs="Times New Roman"/>
          <w:sz w:val="20"/>
          <w:szCs w:val="20"/>
          <w:lang w:val="lv-LV"/>
        </w:rPr>
        <w:t xml:space="preserve">ko uz statūtu pamata pārstāv </w:t>
      </w:r>
      <w:r w:rsidRPr="00615831">
        <w:rPr>
          <w:rFonts w:ascii="Times New Roman" w:hAnsi="Times New Roman" w:cs="Times New Roman"/>
          <w:sz w:val="20"/>
          <w:szCs w:val="20"/>
          <w:lang w:val="lv-LV"/>
        </w:rPr>
        <w:t>tās valdes locek</w:t>
      </w:r>
      <w:r>
        <w:rPr>
          <w:rFonts w:ascii="Times New Roman" w:hAnsi="Times New Roman" w:cs="Times New Roman"/>
          <w:sz w:val="20"/>
          <w:szCs w:val="20"/>
          <w:lang w:val="lv-LV"/>
        </w:rPr>
        <w:t>lis</w:t>
      </w:r>
      <w:r w:rsidRPr="00615831">
        <w:rPr>
          <w:rFonts w:ascii="Times New Roman" w:hAnsi="Times New Roman" w:cs="Times New Roman"/>
          <w:sz w:val="20"/>
          <w:szCs w:val="20"/>
          <w:lang w:val="lv-LV"/>
        </w:rPr>
        <w:t xml:space="preserve"> Aleksandr</w:t>
      </w:r>
      <w:r>
        <w:rPr>
          <w:rFonts w:ascii="Times New Roman" w:hAnsi="Times New Roman" w:cs="Times New Roman"/>
          <w:sz w:val="20"/>
          <w:szCs w:val="20"/>
          <w:lang w:val="lv-LV"/>
        </w:rPr>
        <w:t>s</w:t>
      </w:r>
      <w:r w:rsidRPr="00615831">
        <w:rPr>
          <w:rFonts w:ascii="Times New Roman" w:hAnsi="Times New Roman" w:cs="Times New Roman"/>
          <w:sz w:val="20"/>
          <w:szCs w:val="20"/>
          <w:lang w:val="lv-LV"/>
        </w:rPr>
        <w:t xml:space="preserve"> Lauck</w:t>
      </w:r>
      <w:r>
        <w:rPr>
          <w:rFonts w:ascii="Times New Roman" w:hAnsi="Times New Roman" w:cs="Times New Roman"/>
          <w:sz w:val="20"/>
          <w:szCs w:val="20"/>
          <w:lang w:val="lv-LV"/>
        </w:rPr>
        <w:t>is</w:t>
      </w:r>
      <w:r w:rsidRPr="00615831">
        <w:rPr>
          <w:rFonts w:ascii="Times New Roman" w:hAnsi="Times New Roman" w:cs="Times New Roman"/>
          <w:sz w:val="20"/>
          <w:szCs w:val="20"/>
          <w:lang w:val="lv-LV"/>
        </w:rPr>
        <w:t xml:space="preserve"> </w:t>
      </w:r>
      <w:r w:rsidR="000F4C15" w:rsidRPr="00C156EA">
        <w:rPr>
          <w:rFonts w:ascii="Times New Roman" w:hAnsi="Times New Roman" w:cs="Times New Roman"/>
          <w:sz w:val="20"/>
          <w:szCs w:val="20"/>
          <w:lang w:val="lv-LV"/>
        </w:rPr>
        <w:t xml:space="preserve">(turpmāk – Īstenotājs), </w:t>
      </w:r>
      <w:r w:rsidR="008207F4">
        <w:rPr>
          <w:rFonts w:ascii="Times New Roman" w:hAnsi="Times New Roman" w:cs="Times New Roman"/>
          <w:sz w:val="20"/>
          <w:szCs w:val="20"/>
          <w:lang w:val="lv-LV"/>
        </w:rPr>
        <w:t>n</w:t>
      </w:r>
      <w:r w:rsidR="000F4C15" w:rsidRPr="00C156EA">
        <w:rPr>
          <w:rFonts w:ascii="Times New Roman" w:hAnsi="Times New Roman" w:cs="Times New Roman"/>
          <w:sz w:val="20"/>
          <w:szCs w:val="20"/>
          <w:lang w:val="lv-LV"/>
        </w:rPr>
        <w:t xml:space="preserve">o otras puses, </w:t>
      </w:r>
    </w:p>
    <w:p w14:paraId="3C8F441A" w14:textId="78CB4966" w:rsidR="00111F2C" w:rsidRPr="006F01BB" w:rsidRDefault="003310B0" w:rsidP="006F01BB">
      <w:pPr>
        <w:spacing w:before="120" w:after="0" w:line="240" w:lineRule="auto"/>
        <w:jc w:val="both"/>
        <w:rPr>
          <w:rFonts w:ascii="Times New Roman" w:eastAsia="Times New Roman" w:hAnsi="Times New Roman" w:cs="Times New Roman"/>
          <w:sz w:val="20"/>
          <w:szCs w:val="20"/>
          <w:lang w:val="lv-LV"/>
        </w:rPr>
      </w:pPr>
      <w:r w:rsidRPr="00215729">
        <w:rPr>
          <w:rFonts w:ascii="Times New Roman" w:hAnsi="Times New Roman" w:cs="Times New Roman"/>
          <w:sz w:val="20"/>
          <w:szCs w:val="20"/>
          <w:lang w:val="lv-LV"/>
        </w:rPr>
        <w:t xml:space="preserve">abi kopā un katrs atsevišķi turpmāk saukti arī “Puses” un “Puse”, saskaņā ar Valsts pārvaldes iekārtas likuma 80. panta pirmās daļas 2. punktu, Teritorijas attīstības plānošanas likuma 31. panta pirmo daļu un Pašvaldības </w:t>
      </w:r>
      <w:r w:rsidR="008207F4">
        <w:rPr>
          <w:rFonts w:ascii="Times New Roman" w:hAnsi="Times New Roman" w:cs="Times New Roman"/>
          <w:sz w:val="20"/>
          <w:szCs w:val="20"/>
          <w:lang w:val="lv-LV"/>
        </w:rPr>
        <w:t>__________</w:t>
      </w:r>
      <w:r w:rsidRPr="00215729">
        <w:rPr>
          <w:rFonts w:ascii="Times New Roman" w:hAnsi="Times New Roman" w:cs="Times New Roman"/>
          <w:sz w:val="20"/>
          <w:szCs w:val="20"/>
          <w:lang w:val="lv-LV"/>
        </w:rPr>
        <w:t xml:space="preserve"> lēmumu Nr. </w:t>
      </w:r>
      <w:r w:rsidR="008207F4">
        <w:rPr>
          <w:rFonts w:ascii="Times New Roman" w:hAnsi="Times New Roman" w:cs="Times New Roman"/>
          <w:sz w:val="20"/>
          <w:szCs w:val="20"/>
          <w:lang w:val="lv-LV"/>
        </w:rPr>
        <w:t>___</w:t>
      </w:r>
      <w:r w:rsidRPr="00215729">
        <w:rPr>
          <w:rFonts w:ascii="Times New Roman" w:hAnsi="Times New Roman" w:cs="Times New Roman"/>
          <w:sz w:val="20"/>
          <w:szCs w:val="20"/>
          <w:lang w:val="lv-LV"/>
        </w:rPr>
        <w:t xml:space="preserve"> “</w:t>
      </w:r>
      <w:r w:rsidR="008207F4">
        <w:rPr>
          <w:rFonts w:ascii="Times New Roman" w:hAnsi="Times New Roman"/>
          <w:bCs/>
          <w:sz w:val="20"/>
          <w:szCs w:val="20"/>
          <w:lang w:val="lv-LV"/>
        </w:rPr>
        <w:t>____________________</w:t>
      </w:r>
      <w:r w:rsidRPr="00215729">
        <w:rPr>
          <w:rFonts w:ascii="Times New Roman" w:hAnsi="Times New Roman" w:cs="Times New Roman"/>
          <w:sz w:val="20"/>
          <w:szCs w:val="20"/>
          <w:lang w:val="lv-LV"/>
        </w:rPr>
        <w:t>”, noslēdz šāda satura administratīvo līgumu (turpmāk – Līgums)</w:t>
      </w:r>
      <w:r w:rsidR="000F4C15" w:rsidRPr="006F01BB">
        <w:rPr>
          <w:rFonts w:ascii="Times New Roman" w:hAnsi="Times New Roman" w:cs="Times New Roman"/>
          <w:sz w:val="20"/>
          <w:szCs w:val="20"/>
          <w:lang w:val="lv-LV"/>
        </w:rPr>
        <w:t>.</w:t>
      </w:r>
    </w:p>
    <w:p w14:paraId="5F3460ED" w14:textId="77777777" w:rsidR="00111F2C" w:rsidRPr="00C156EA" w:rsidRDefault="000F4C15" w:rsidP="006F01BB">
      <w:pPr>
        <w:pStyle w:val="1p"/>
        <w:numPr>
          <w:ilvl w:val="0"/>
          <w:numId w:val="2"/>
        </w:numPr>
        <w:spacing w:before="120" w:after="0"/>
        <w:rPr>
          <w:rFonts w:cs="Times New Roman"/>
          <w:lang w:val="lv-LV"/>
        </w:rPr>
      </w:pPr>
      <w:r w:rsidRPr="00C156EA">
        <w:rPr>
          <w:rFonts w:cs="Times New Roman"/>
          <w:lang w:val="lv-LV"/>
        </w:rPr>
        <w:t>LĪGUMA PRIEKŠMETS</w:t>
      </w:r>
    </w:p>
    <w:p w14:paraId="777748E0" w14:textId="1C16C34D" w:rsidR="00111F2C" w:rsidRPr="00C156EA" w:rsidRDefault="000F4C15" w:rsidP="006F01BB">
      <w:pPr>
        <w:pStyle w:val="11p"/>
        <w:numPr>
          <w:ilvl w:val="1"/>
          <w:numId w:val="2"/>
        </w:numPr>
        <w:spacing w:after="0"/>
        <w:rPr>
          <w:rFonts w:cs="Times New Roman"/>
          <w:sz w:val="20"/>
          <w:szCs w:val="20"/>
          <w:lang w:val="lv-LV"/>
        </w:rPr>
      </w:pPr>
      <w:r w:rsidRPr="00C156EA">
        <w:rPr>
          <w:rFonts w:cs="Times New Roman"/>
          <w:sz w:val="20"/>
          <w:szCs w:val="20"/>
          <w:lang w:val="lv-LV"/>
        </w:rPr>
        <w:t xml:space="preserve">Puses vienojas </w:t>
      </w:r>
      <w:r w:rsidRPr="00C156EA">
        <w:rPr>
          <w:rFonts w:cs="Times New Roman"/>
          <w:b/>
          <w:bCs/>
          <w:sz w:val="20"/>
          <w:szCs w:val="20"/>
          <w:lang w:val="lv-LV"/>
        </w:rPr>
        <w:t>par nekustam</w:t>
      </w:r>
      <w:r w:rsidR="00615831">
        <w:rPr>
          <w:rFonts w:cs="Times New Roman"/>
          <w:b/>
          <w:bCs/>
          <w:sz w:val="20"/>
          <w:szCs w:val="20"/>
          <w:lang w:val="lv-LV"/>
        </w:rPr>
        <w:t>ā</w:t>
      </w:r>
      <w:r w:rsidRPr="00C156EA">
        <w:rPr>
          <w:rFonts w:cs="Times New Roman"/>
          <w:b/>
          <w:bCs/>
          <w:sz w:val="20"/>
          <w:szCs w:val="20"/>
          <w:lang w:val="lv-LV"/>
        </w:rPr>
        <w:t xml:space="preserve"> īpašum</w:t>
      </w:r>
      <w:r w:rsidR="00615831">
        <w:rPr>
          <w:rFonts w:cs="Times New Roman"/>
          <w:b/>
          <w:bCs/>
          <w:sz w:val="20"/>
          <w:szCs w:val="20"/>
          <w:lang w:val="lv-LV"/>
        </w:rPr>
        <w:t>a</w:t>
      </w:r>
      <w:r w:rsidR="00FC602D" w:rsidRPr="00C156EA">
        <w:rPr>
          <w:rFonts w:cs="Times New Roman"/>
          <w:b/>
          <w:bCs/>
          <w:sz w:val="20"/>
          <w:szCs w:val="20"/>
          <w:lang w:val="lv-LV"/>
        </w:rPr>
        <w:t xml:space="preserve"> </w:t>
      </w:r>
      <w:r w:rsidR="00615831" w:rsidRPr="00615831">
        <w:rPr>
          <w:rFonts w:cs="Times New Roman"/>
          <w:b/>
          <w:bCs/>
          <w:sz w:val="20"/>
          <w:szCs w:val="20"/>
          <w:lang w:val="lv-LV"/>
        </w:rPr>
        <w:t>“</w:t>
      </w:r>
      <w:proofErr w:type="spellStart"/>
      <w:r w:rsidR="00615831" w:rsidRPr="00615831">
        <w:rPr>
          <w:rFonts w:cs="Times New Roman"/>
          <w:b/>
          <w:bCs/>
          <w:sz w:val="20"/>
          <w:szCs w:val="20"/>
          <w:lang w:val="lv-LV"/>
        </w:rPr>
        <w:t>Garciema</w:t>
      </w:r>
      <w:proofErr w:type="spellEnd"/>
      <w:r w:rsidR="00615831" w:rsidRPr="00615831">
        <w:rPr>
          <w:rFonts w:cs="Times New Roman"/>
          <w:b/>
          <w:bCs/>
          <w:sz w:val="20"/>
          <w:szCs w:val="20"/>
          <w:lang w:val="lv-LV"/>
        </w:rPr>
        <w:t xml:space="preserve"> pļavas”</w:t>
      </w:r>
      <w:r w:rsidRPr="00C156EA">
        <w:rPr>
          <w:rFonts w:cs="Times New Roman"/>
          <w:b/>
          <w:bCs/>
          <w:sz w:val="20"/>
          <w:szCs w:val="20"/>
          <w:lang w:val="lv-LV"/>
        </w:rPr>
        <w:t xml:space="preserve"> </w:t>
      </w:r>
      <w:r w:rsidR="00633463">
        <w:rPr>
          <w:rFonts w:cs="Times New Roman"/>
          <w:b/>
          <w:bCs/>
          <w:sz w:val="20"/>
          <w:szCs w:val="20"/>
          <w:lang w:val="lv-LV"/>
        </w:rPr>
        <w:t>(</w:t>
      </w:r>
      <w:r w:rsidRPr="00C156EA">
        <w:rPr>
          <w:rFonts w:cs="Times New Roman"/>
          <w:b/>
          <w:bCs/>
          <w:sz w:val="20"/>
          <w:szCs w:val="20"/>
          <w:lang w:val="lv-LV"/>
        </w:rPr>
        <w:t>zemes vienības ar kadastra apzīmējumu</w:t>
      </w:r>
      <w:r w:rsidR="00615831">
        <w:rPr>
          <w:rFonts w:cs="Times New Roman"/>
          <w:b/>
          <w:bCs/>
          <w:sz w:val="20"/>
          <w:szCs w:val="20"/>
          <w:lang w:val="lv-LV"/>
        </w:rPr>
        <w:t xml:space="preserve"> </w:t>
      </w:r>
      <w:r w:rsidR="00615831" w:rsidRPr="00615831">
        <w:rPr>
          <w:rFonts w:cs="Times New Roman"/>
          <w:b/>
          <w:bCs/>
          <w:sz w:val="20"/>
          <w:szCs w:val="20"/>
          <w:lang w:val="lv-LV"/>
        </w:rPr>
        <w:t>8052 007 0491</w:t>
      </w:r>
      <w:r w:rsidR="00633463">
        <w:rPr>
          <w:rFonts w:cs="Times New Roman"/>
          <w:b/>
          <w:bCs/>
          <w:sz w:val="20"/>
          <w:szCs w:val="20"/>
          <w:lang w:val="lv-LV"/>
        </w:rPr>
        <w:t>)</w:t>
      </w:r>
      <w:r w:rsidRPr="00C156EA">
        <w:rPr>
          <w:rFonts w:cs="Times New Roman"/>
          <w:b/>
          <w:bCs/>
          <w:sz w:val="20"/>
          <w:szCs w:val="20"/>
          <w:lang w:val="lv-LV"/>
        </w:rPr>
        <w:t xml:space="preserve"> detālplānojuma (turpmāk – Detālplānojums) īstenošanas kārtību un izpildes termiņu, </w:t>
      </w:r>
      <w:r w:rsidR="00633463">
        <w:rPr>
          <w:rFonts w:cs="Times New Roman"/>
          <w:b/>
          <w:bCs/>
          <w:sz w:val="20"/>
          <w:szCs w:val="20"/>
          <w:lang w:val="lv-LV"/>
        </w:rPr>
        <w:t>tā</w:t>
      </w:r>
      <w:r w:rsidR="00633463" w:rsidRPr="00C156EA">
        <w:rPr>
          <w:rFonts w:cs="Times New Roman"/>
          <w:b/>
          <w:bCs/>
          <w:sz w:val="20"/>
          <w:szCs w:val="20"/>
          <w:lang w:val="lv-LV"/>
        </w:rPr>
        <w:t xml:space="preserve"> </w:t>
      </w:r>
      <w:r w:rsidRPr="00C156EA">
        <w:rPr>
          <w:rFonts w:cs="Times New Roman"/>
          <w:b/>
          <w:bCs/>
          <w:sz w:val="20"/>
          <w:szCs w:val="20"/>
          <w:lang w:val="lv-LV"/>
        </w:rPr>
        <w:t xml:space="preserve">spēka zaudēšanas gadījumiem un </w:t>
      </w:r>
      <w:r w:rsidR="00633463" w:rsidRPr="00C156EA">
        <w:rPr>
          <w:rFonts w:cs="Times New Roman"/>
          <w:b/>
          <w:bCs/>
          <w:sz w:val="20"/>
          <w:szCs w:val="20"/>
          <w:lang w:val="lv-LV"/>
        </w:rPr>
        <w:t>apbūves secība</w:t>
      </w:r>
      <w:r w:rsidR="00633463">
        <w:rPr>
          <w:rFonts w:cs="Times New Roman"/>
          <w:b/>
          <w:bCs/>
          <w:sz w:val="20"/>
          <w:szCs w:val="20"/>
          <w:lang w:val="lv-LV"/>
        </w:rPr>
        <w:t>s</w:t>
      </w:r>
      <w:r w:rsidR="00633463" w:rsidRPr="00C156EA">
        <w:rPr>
          <w:rFonts w:cs="Times New Roman"/>
          <w:b/>
          <w:bCs/>
          <w:sz w:val="20"/>
          <w:szCs w:val="20"/>
          <w:lang w:val="lv-LV"/>
        </w:rPr>
        <w:t xml:space="preserve"> </w:t>
      </w:r>
      <w:r w:rsidRPr="00C156EA">
        <w:rPr>
          <w:rFonts w:cs="Times New Roman"/>
          <w:b/>
          <w:bCs/>
          <w:sz w:val="20"/>
          <w:szCs w:val="20"/>
          <w:lang w:val="lv-LV"/>
        </w:rPr>
        <w:t>nosacījumiem</w:t>
      </w:r>
      <w:r w:rsidRPr="00C156EA">
        <w:rPr>
          <w:rFonts w:cs="Times New Roman"/>
          <w:sz w:val="20"/>
          <w:szCs w:val="20"/>
          <w:lang w:val="lv-LV"/>
        </w:rPr>
        <w:t>.</w:t>
      </w:r>
    </w:p>
    <w:p w14:paraId="36339EFB" w14:textId="77777777" w:rsidR="00111F2C" w:rsidRPr="00C156EA" w:rsidRDefault="000F4C15" w:rsidP="006F01BB">
      <w:pPr>
        <w:pStyle w:val="1p"/>
        <w:numPr>
          <w:ilvl w:val="0"/>
          <w:numId w:val="2"/>
        </w:numPr>
        <w:spacing w:before="120" w:after="0"/>
        <w:rPr>
          <w:rFonts w:cs="Times New Roman"/>
          <w:lang w:val="lv-LV"/>
        </w:rPr>
      </w:pPr>
      <w:r w:rsidRPr="00C156EA">
        <w:rPr>
          <w:rFonts w:cs="Times New Roman"/>
          <w:lang w:val="lv-LV"/>
        </w:rPr>
        <w:t>DETĀLPLĀNOJUMA ĪSTENOTĀJA SAISTĪBAS</w:t>
      </w:r>
    </w:p>
    <w:p w14:paraId="7566C258" w14:textId="77777777" w:rsidR="00111F2C" w:rsidRPr="00C156EA" w:rsidRDefault="000F4C15" w:rsidP="006F01BB">
      <w:pPr>
        <w:pStyle w:val="11p"/>
        <w:numPr>
          <w:ilvl w:val="1"/>
          <w:numId w:val="2"/>
        </w:numPr>
        <w:spacing w:after="0"/>
        <w:rPr>
          <w:rFonts w:cs="Times New Roman"/>
          <w:sz w:val="20"/>
          <w:szCs w:val="20"/>
          <w:lang w:val="lv-LV"/>
        </w:rPr>
      </w:pPr>
      <w:r w:rsidRPr="00C156EA">
        <w:rPr>
          <w:rFonts w:cs="Times New Roman"/>
          <w:sz w:val="20"/>
          <w:szCs w:val="20"/>
          <w:lang w:val="lv-LV"/>
        </w:rPr>
        <w:t>Īstenotājs apņemas:</w:t>
      </w:r>
    </w:p>
    <w:p w14:paraId="023AAEE5" w14:textId="7777777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apmaksāt visus ar Detālplānojuma īstenošanu saistītos izdevumus;</w:t>
      </w:r>
    </w:p>
    <w:p w14:paraId="205443A9" w14:textId="7777777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īstenot Detālplānojumu saskaņā ar tā īstenošanas kārtību (pielikums Nr.1), Detālplānojuma teritorijas izmantošanas un apbūves nosacījumiem un grafisko daļu, kā arī normatīvajiem aktiem būvniecības, vides aizsardzības un zemes ierīcības jomā;</w:t>
      </w:r>
    </w:p>
    <w:p w14:paraId="5BB47446" w14:textId="3F8A8E36"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nodot ekspluatācijā Detālplānojuma ietvaros izbūvētos objektus normatīvajos aktos un Detā</w:t>
      </w:r>
      <w:r w:rsidR="003310B0">
        <w:rPr>
          <w:rFonts w:cs="Times New Roman"/>
          <w:sz w:val="20"/>
          <w:szCs w:val="20"/>
          <w:lang w:val="lv-LV"/>
        </w:rPr>
        <w:t>l</w:t>
      </w:r>
      <w:r w:rsidRPr="00C156EA">
        <w:rPr>
          <w:rFonts w:cs="Times New Roman"/>
          <w:sz w:val="20"/>
          <w:szCs w:val="20"/>
          <w:lang w:val="lv-LV"/>
        </w:rPr>
        <w:t>plānojuma īstenošanas kārtībā noteiktajos termiņos;</w:t>
      </w:r>
    </w:p>
    <w:p w14:paraId="34DD9605" w14:textId="7777777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nodrošināt Detālplānojuma ietvaros izbūvēto infrastruktūras objektu apsaimniekošanu (ūdensvada un kanalizācijas tīkli un iela) līdz to nodošanai Pašvaldībai;</w:t>
      </w:r>
    </w:p>
    <w:p w14:paraId="33D10992" w14:textId="77777777" w:rsidR="00111F2C" w:rsidRPr="00C156EA" w:rsidRDefault="000F4C15" w:rsidP="00011121">
      <w:pPr>
        <w:pStyle w:val="111p"/>
        <w:numPr>
          <w:ilvl w:val="2"/>
          <w:numId w:val="2"/>
        </w:numPr>
        <w:spacing w:after="0"/>
        <w:rPr>
          <w:rFonts w:cs="Times New Roman"/>
          <w:sz w:val="20"/>
          <w:szCs w:val="20"/>
          <w:lang w:val="lv-LV"/>
        </w:rPr>
      </w:pPr>
      <w:r w:rsidRPr="006F01BB">
        <w:rPr>
          <w:rFonts w:cs="Times New Roman"/>
          <w:color w:val="auto"/>
          <w:sz w:val="20"/>
          <w:szCs w:val="20"/>
          <w:lang w:val="lv-LV"/>
        </w:rPr>
        <w:t xml:space="preserve">iepazīstināt </w:t>
      </w:r>
      <w:r w:rsidRPr="006F01BB">
        <w:rPr>
          <w:rFonts w:cs="Times New Roman"/>
          <w:color w:val="auto"/>
          <w:sz w:val="20"/>
          <w:szCs w:val="20"/>
          <w:u w:color="FF0000"/>
          <w:lang w:val="lv-LV"/>
        </w:rPr>
        <w:t xml:space="preserve">pret parakstu </w:t>
      </w:r>
      <w:r w:rsidRPr="006F01BB">
        <w:rPr>
          <w:rFonts w:cs="Times New Roman"/>
          <w:color w:val="auto"/>
          <w:sz w:val="20"/>
          <w:szCs w:val="20"/>
          <w:lang w:val="lv-LV"/>
        </w:rPr>
        <w:t xml:space="preserve">Detālplānojuma īstenošanas ietvaros izveidoto nekustamo īpašumu pircējus ar </w:t>
      </w:r>
      <w:r w:rsidRPr="00C156EA">
        <w:rPr>
          <w:rFonts w:cs="Times New Roman"/>
          <w:sz w:val="20"/>
          <w:szCs w:val="20"/>
          <w:lang w:val="lv-LV"/>
        </w:rPr>
        <w:t>Detālplānojuma īstenošanas kārtību un apbūves noteikumiem;</w:t>
      </w:r>
    </w:p>
    <w:p w14:paraId="7568F203" w14:textId="557B1143"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 xml:space="preserve">uzsākot būvniecību, noslēgt līgumu ar </w:t>
      </w:r>
      <w:proofErr w:type="spellStart"/>
      <w:r w:rsidRPr="00C156EA">
        <w:rPr>
          <w:rFonts w:cs="Times New Roman"/>
          <w:sz w:val="20"/>
          <w:szCs w:val="20"/>
          <w:lang w:val="lv-LV"/>
        </w:rPr>
        <w:t>apsaimniekotāju</w:t>
      </w:r>
      <w:proofErr w:type="spellEnd"/>
      <w:r w:rsidRPr="00C156EA">
        <w:rPr>
          <w:rFonts w:cs="Times New Roman"/>
          <w:sz w:val="20"/>
          <w:szCs w:val="20"/>
          <w:lang w:val="lv-LV"/>
        </w:rPr>
        <w:t xml:space="preserve"> par būvniecības laikā radīto atkritumu izvešanu no Detā</w:t>
      </w:r>
      <w:r w:rsidR="003310B0">
        <w:rPr>
          <w:rFonts w:cs="Times New Roman"/>
          <w:sz w:val="20"/>
          <w:szCs w:val="20"/>
          <w:lang w:val="lv-LV"/>
        </w:rPr>
        <w:t>l</w:t>
      </w:r>
      <w:r w:rsidRPr="00C156EA">
        <w:rPr>
          <w:rFonts w:cs="Times New Roman"/>
          <w:sz w:val="20"/>
          <w:szCs w:val="20"/>
          <w:lang w:val="lv-LV"/>
        </w:rPr>
        <w:t>plānojuma teritorijas.</w:t>
      </w:r>
    </w:p>
    <w:p w14:paraId="56196456"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DETĀLPLĀNOJUMA ĪSTENOŠANAS NOSACĪJUMI</w:t>
      </w:r>
    </w:p>
    <w:p w14:paraId="272B0BD7" w14:textId="36D04FC4"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Detālplānojum</w:t>
      </w:r>
      <w:r w:rsidR="00FC602D" w:rsidRPr="00C156EA">
        <w:rPr>
          <w:rFonts w:cs="Times New Roman"/>
          <w:sz w:val="20"/>
          <w:szCs w:val="20"/>
          <w:lang w:val="lv-LV"/>
        </w:rPr>
        <w:t>u</w:t>
      </w:r>
      <w:r w:rsidRPr="00C156EA">
        <w:rPr>
          <w:rFonts w:cs="Times New Roman"/>
          <w:sz w:val="20"/>
          <w:szCs w:val="20"/>
          <w:lang w:val="lv-LV"/>
        </w:rPr>
        <w:t xml:space="preserve"> īsteno, ievērojot</w:t>
      </w:r>
      <w:r w:rsidR="00633463">
        <w:rPr>
          <w:rFonts w:cs="Times New Roman"/>
          <w:sz w:val="20"/>
          <w:szCs w:val="20"/>
          <w:lang w:val="lv-LV"/>
        </w:rPr>
        <w:t xml:space="preserve"> šādu</w:t>
      </w:r>
      <w:r w:rsidRPr="00C156EA">
        <w:rPr>
          <w:rFonts w:cs="Times New Roman"/>
          <w:sz w:val="20"/>
          <w:szCs w:val="20"/>
          <w:lang w:val="lv-LV"/>
        </w:rPr>
        <w:t xml:space="preserve"> īstenošanas secību:</w:t>
      </w:r>
    </w:p>
    <w:p w14:paraId="3971ED5B" w14:textId="77777777" w:rsidR="00111F2C" w:rsidRPr="00E425A3" w:rsidRDefault="000F4C15" w:rsidP="00011121">
      <w:pPr>
        <w:pStyle w:val="111p"/>
        <w:numPr>
          <w:ilvl w:val="2"/>
          <w:numId w:val="2"/>
        </w:numPr>
        <w:spacing w:after="0"/>
        <w:rPr>
          <w:rFonts w:cs="Times New Roman"/>
          <w:sz w:val="20"/>
          <w:szCs w:val="20"/>
          <w:lang w:val="lv-LV"/>
        </w:rPr>
      </w:pPr>
      <w:r w:rsidRPr="00E425A3">
        <w:rPr>
          <w:rFonts w:cs="Times New Roman"/>
          <w:sz w:val="20"/>
          <w:szCs w:val="20"/>
          <w:lang w:val="lv-LV"/>
        </w:rPr>
        <w:t>pirms apbūves uzsākšanas Detālplānojuma īstenotājs iesniedz un saskaņo Pašvaldībā ielu, tīklu un komunikāciju projektus Detālplānojuma teritorijai (atbilstoši apbūves kārtai);</w:t>
      </w:r>
      <w:r w:rsidRPr="00E425A3">
        <w:rPr>
          <w:rFonts w:cs="Times New Roman"/>
          <w:color w:val="FF0000"/>
          <w:sz w:val="20"/>
          <w:szCs w:val="20"/>
          <w:u w:color="FF0000"/>
          <w:lang w:val="lv-LV"/>
        </w:rPr>
        <w:t xml:space="preserve"> </w:t>
      </w:r>
    </w:p>
    <w:p w14:paraId="62AB8304" w14:textId="0B409EC3" w:rsidR="00111F2C" w:rsidRPr="00E425A3" w:rsidRDefault="000F4C15" w:rsidP="00011121">
      <w:pPr>
        <w:pStyle w:val="111p"/>
        <w:numPr>
          <w:ilvl w:val="2"/>
          <w:numId w:val="2"/>
        </w:numPr>
        <w:spacing w:after="0"/>
        <w:rPr>
          <w:rFonts w:cs="Times New Roman"/>
          <w:sz w:val="20"/>
          <w:szCs w:val="20"/>
          <w:lang w:val="lv-LV"/>
        </w:rPr>
      </w:pPr>
      <w:r w:rsidRPr="00E425A3">
        <w:rPr>
          <w:rFonts w:cs="Times New Roman"/>
          <w:sz w:val="20"/>
          <w:szCs w:val="20"/>
          <w:lang w:val="lv-LV"/>
        </w:rPr>
        <w:t xml:space="preserve">Detālplānojuma īstenošanu veic </w:t>
      </w:r>
      <w:r w:rsidR="00615831" w:rsidRPr="00E425A3">
        <w:rPr>
          <w:rFonts w:cs="Times New Roman"/>
          <w:sz w:val="20"/>
          <w:szCs w:val="20"/>
          <w:lang w:val="lv-LV"/>
        </w:rPr>
        <w:t>septiņās</w:t>
      </w:r>
      <w:r w:rsidRPr="00E425A3">
        <w:rPr>
          <w:rFonts w:cs="Times New Roman"/>
          <w:sz w:val="20"/>
          <w:szCs w:val="20"/>
          <w:lang w:val="lv-LV"/>
        </w:rPr>
        <w:t xml:space="preserve"> kārtās atbilstoši Detālplānojuma īstenošanas kārtībai (pielikums Nr.1).</w:t>
      </w:r>
    </w:p>
    <w:p w14:paraId="68CE0AD1" w14:textId="4FC41C90" w:rsidR="00111F2C" w:rsidRPr="00C156EA" w:rsidRDefault="000F4C15">
      <w:pPr>
        <w:pStyle w:val="11p"/>
        <w:numPr>
          <w:ilvl w:val="1"/>
          <w:numId w:val="2"/>
        </w:numPr>
        <w:spacing w:after="0"/>
        <w:rPr>
          <w:rFonts w:cs="Times New Roman"/>
          <w:sz w:val="20"/>
          <w:szCs w:val="20"/>
          <w:lang w:val="lv-LV"/>
        </w:rPr>
      </w:pPr>
      <w:r w:rsidRPr="00E425A3">
        <w:rPr>
          <w:rFonts w:cs="Times New Roman"/>
          <w:sz w:val="20"/>
          <w:szCs w:val="20"/>
          <w:lang w:val="lv-LV"/>
        </w:rPr>
        <w:t xml:space="preserve">Detālplānojuma pasākumu īstenošanas uzsākšanas datums ir </w:t>
      </w:r>
      <w:r w:rsidR="00C45D58" w:rsidRPr="00C45D58">
        <w:rPr>
          <w:rFonts w:cs="Times New Roman"/>
          <w:b/>
          <w:bCs/>
          <w:sz w:val="20"/>
          <w:szCs w:val="20"/>
          <w:lang w:val="lv-LV"/>
        </w:rPr>
        <w:t xml:space="preserve">ne vēlāk kā 2 gadu laikā no Līguma noslēgšanas dienas. Par detālplānojuma īstenošanas uzsākšanu uzskatāma būvatļaujas izsniegšana (ielu vai </w:t>
      </w:r>
      <w:r w:rsidR="00C45D58">
        <w:rPr>
          <w:rFonts w:cs="Times New Roman"/>
          <w:b/>
          <w:bCs/>
          <w:sz w:val="20"/>
          <w:szCs w:val="20"/>
          <w:lang w:val="lv-LV"/>
        </w:rPr>
        <w:t>maģistrālo</w:t>
      </w:r>
      <w:r w:rsidR="00C45D58" w:rsidRPr="00C45D58">
        <w:rPr>
          <w:rFonts w:cs="Times New Roman"/>
          <w:b/>
          <w:bCs/>
          <w:sz w:val="20"/>
          <w:szCs w:val="20"/>
          <w:lang w:val="lv-LV"/>
        </w:rPr>
        <w:t xml:space="preserve"> inženiertīklu izbūvei).</w:t>
      </w:r>
    </w:p>
    <w:p w14:paraId="4381D003" w14:textId="62044B07" w:rsidR="00111F2C" w:rsidRPr="00C156EA" w:rsidRDefault="000F4C15">
      <w:pPr>
        <w:pStyle w:val="11p"/>
        <w:numPr>
          <w:ilvl w:val="1"/>
          <w:numId w:val="2"/>
        </w:numPr>
        <w:spacing w:after="0"/>
        <w:rPr>
          <w:rFonts w:cs="Times New Roman"/>
          <w:color w:val="0070C0"/>
          <w:sz w:val="20"/>
          <w:szCs w:val="20"/>
          <w:lang w:val="lv-LV"/>
        </w:rPr>
      </w:pPr>
      <w:r w:rsidRPr="00C156EA">
        <w:rPr>
          <w:rFonts w:cs="Times New Roman"/>
          <w:sz w:val="20"/>
          <w:szCs w:val="20"/>
          <w:lang w:val="lv-LV"/>
        </w:rPr>
        <w:t xml:space="preserve">Detālplānojums tiek uzskatīts par īstenotu pēc plānotās apbūves, tajā skaitā </w:t>
      </w:r>
      <w:r w:rsidR="00C45D58">
        <w:rPr>
          <w:rFonts w:cs="Times New Roman"/>
          <w:sz w:val="20"/>
          <w:szCs w:val="20"/>
          <w:lang w:val="lv-LV"/>
        </w:rPr>
        <w:t>maģistrālo</w:t>
      </w:r>
      <w:r w:rsidRPr="00C156EA">
        <w:rPr>
          <w:rFonts w:cs="Times New Roman"/>
          <w:sz w:val="20"/>
          <w:szCs w:val="20"/>
          <w:lang w:val="lv-LV"/>
        </w:rPr>
        <w:t xml:space="preserve"> </w:t>
      </w:r>
      <w:r w:rsidR="00C45D58">
        <w:rPr>
          <w:rFonts w:cs="Times New Roman"/>
          <w:sz w:val="20"/>
          <w:szCs w:val="20"/>
          <w:lang w:val="lv-LV"/>
        </w:rPr>
        <w:t>inženier</w:t>
      </w:r>
      <w:r w:rsidRPr="00C156EA">
        <w:rPr>
          <w:rFonts w:cs="Times New Roman"/>
          <w:sz w:val="20"/>
          <w:szCs w:val="20"/>
          <w:lang w:val="lv-LV"/>
        </w:rPr>
        <w:t>tīklu, kā arī iel</w:t>
      </w:r>
      <w:r w:rsidR="00C45D58">
        <w:rPr>
          <w:rFonts w:cs="Times New Roman"/>
          <w:sz w:val="20"/>
          <w:szCs w:val="20"/>
          <w:lang w:val="lv-LV"/>
        </w:rPr>
        <w:t>u</w:t>
      </w:r>
      <w:r w:rsidRPr="00C156EA">
        <w:rPr>
          <w:rFonts w:cs="Times New Roman"/>
          <w:sz w:val="20"/>
          <w:szCs w:val="20"/>
          <w:lang w:val="lv-LV"/>
        </w:rPr>
        <w:t xml:space="preserve"> nodošanas ekspluatācijā.</w:t>
      </w:r>
      <w:r w:rsidRPr="00C156EA">
        <w:rPr>
          <w:rFonts w:cs="Times New Roman"/>
          <w:color w:val="0070C0"/>
          <w:sz w:val="20"/>
          <w:szCs w:val="20"/>
          <w:u w:color="0070C0"/>
          <w:lang w:val="lv-LV"/>
        </w:rPr>
        <w:t xml:space="preserve"> </w:t>
      </w:r>
    </w:p>
    <w:p w14:paraId="6615E5FE"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PAŠVALDĪBAS TIESĪBAS UN PIENĀKUMI</w:t>
      </w:r>
    </w:p>
    <w:p w14:paraId="7125387B"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Pašvaldība apņemas uzraudzīt Detālplānojuma īstenošanu atbilstoši normatīvo aktu prasībām.</w:t>
      </w:r>
    </w:p>
    <w:p w14:paraId="3BF4C683"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Pašvaldībai ir tiesības:</w:t>
      </w:r>
    </w:p>
    <w:p w14:paraId="387064EF" w14:textId="6D521E97"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atteikties akceptēt būvniecības dokumentāciju, neizsniegt būvatļaujas un nepieņemt ēkas ekspluatācijā Detālplānojuma teritorijā, ja netiek pildīti Līguma nosacījumi vai Detā</w:t>
      </w:r>
      <w:r w:rsidR="003310B0">
        <w:rPr>
          <w:rFonts w:cs="Times New Roman"/>
          <w:sz w:val="20"/>
          <w:szCs w:val="20"/>
          <w:lang w:val="lv-LV"/>
        </w:rPr>
        <w:t>l</w:t>
      </w:r>
      <w:r w:rsidRPr="00C156EA">
        <w:rPr>
          <w:rFonts w:cs="Times New Roman"/>
          <w:sz w:val="20"/>
          <w:szCs w:val="20"/>
          <w:lang w:val="lv-LV"/>
        </w:rPr>
        <w:t>plānojuma īstenošanas kārtība;</w:t>
      </w:r>
    </w:p>
    <w:p w14:paraId="4ADCFA64" w14:textId="080B18D1" w:rsidR="00111F2C" w:rsidRPr="00C156EA" w:rsidRDefault="000F4C15" w:rsidP="00011121">
      <w:pPr>
        <w:pStyle w:val="111p"/>
        <w:numPr>
          <w:ilvl w:val="2"/>
          <w:numId w:val="2"/>
        </w:numPr>
        <w:spacing w:after="0"/>
        <w:rPr>
          <w:rFonts w:cs="Times New Roman"/>
          <w:sz w:val="20"/>
          <w:szCs w:val="20"/>
          <w:lang w:val="lv-LV"/>
        </w:rPr>
      </w:pPr>
      <w:r w:rsidRPr="00C156EA">
        <w:rPr>
          <w:rFonts w:cs="Times New Roman"/>
          <w:sz w:val="20"/>
          <w:szCs w:val="20"/>
          <w:lang w:val="lv-LV"/>
        </w:rPr>
        <w:t xml:space="preserve">atcelt Detālplānojumu bez materiālo zaudējumu atlīdzināšanas Īstenotājam, </w:t>
      </w:r>
      <w:r w:rsidR="00C45D58" w:rsidRPr="00C45D58">
        <w:rPr>
          <w:rFonts w:cs="Times New Roman"/>
          <w:sz w:val="20"/>
          <w:szCs w:val="20"/>
          <w:lang w:val="de-DE"/>
        </w:rPr>
        <w:t>ja ir beidzies termiņš, kurā bija jāuzsāk tā īstenošana, un gada laikā pēc šā termiņa izbeigšanās tas nav pagarināts,</w:t>
      </w:r>
      <w:r w:rsidR="00C45D58" w:rsidRPr="00C45D58">
        <w:rPr>
          <w:rFonts w:cs="Times New Roman"/>
          <w:sz w:val="20"/>
          <w:szCs w:val="20"/>
          <w:lang w:val="lv-LV"/>
        </w:rPr>
        <w:t xml:space="preserve"> </w:t>
      </w:r>
      <w:r w:rsidRPr="00C156EA">
        <w:rPr>
          <w:rFonts w:cs="Times New Roman"/>
          <w:sz w:val="20"/>
          <w:szCs w:val="20"/>
          <w:lang w:val="lv-LV"/>
        </w:rPr>
        <w:t xml:space="preserve">ja Detālplānojuma </w:t>
      </w:r>
      <w:r w:rsidRPr="00C156EA">
        <w:rPr>
          <w:rFonts w:cs="Times New Roman"/>
          <w:sz w:val="20"/>
          <w:szCs w:val="20"/>
          <w:lang w:val="lv-LV"/>
        </w:rPr>
        <w:lastRenderedPageBreak/>
        <w:t xml:space="preserve">īstenošana netiek uzsākta līdz Ādažu novada teritorijas jauna plānojuma apstiprināšanai, vai </w:t>
      </w:r>
      <w:r w:rsidR="00633463">
        <w:rPr>
          <w:rFonts w:cs="Times New Roman"/>
          <w:sz w:val="20"/>
          <w:szCs w:val="20"/>
          <w:lang w:val="lv-LV"/>
        </w:rPr>
        <w:t xml:space="preserve">ja </w:t>
      </w:r>
      <w:r w:rsidRPr="00C156EA">
        <w:rPr>
          <w:rFonts w:cs="Times New Roman"/>
          <w:sz w:val="20"/>
          <w:szCs w:val="20"/>
          <w:lang w:val="lv-LV"/>
        </w:rPr>
        <w:t>Īstenotājs neievēro Līguma nosacījumus.</w:t>
      </w:r>
    </w:p>
    <w:p w14:paraId="1A7EB8CE" w14:textId="59BF2648" w:rsidR="00111F2C" w:rsidRPr="00C156EA" w:rsidRDefault="000F4C15">
      <w:pPr>
        <w:pStyle w:val="11p"/>
        <w:numPr>
          <w:ilvl w:val="1"/>
          <w:numId w:val="2"/>
        </w:numPr>
        <w:rPr>
          <w:rFonts w:cs="Times New Roman"/>
          <w:color w:val="FF0000"/>
          <w:sz w:val="20"/>
          <w:szCs w:val="20"/>
          <w:lang w:val="lv-LV"/>
        </w:rPr>
      </w:pPr>
      <w:r w:rsidRPr="00C156EA">
        <w:rPr>
          <w:rFonts w:cs="Times New Roman"/>
          <w:sz w:val="20"/>
          <w:szCs w:val="20"/>
          <w:lang w:val="lv-LV"/>
        </w:rPr>
        <w:t xml:space="preserve">Pašvaldības pilnvarotā persona Līguma saistību izpildes kontrolei ir teritorijas plānotājs </w:t>
      </w:r>
      <w:r w:rsidR="008207F4">
        <w:rPr>
          <w:rFonts w:cs="Times New Roman"/>
          <w:sz w:val="20"/>
          <w:szCs w:val="20"/>
          <w:lang w:val="lv-LV"/>
        </w:rPr>
        <w:t>____________</w:t>
      </w:r>
      <w:r w:rsidRPr="00C156EA">
        <w:rPr>
          <w:rFonts w:cs="Times New Roman"/>
          <w:sz w:val="20"/>
          <w:szCs w:val="20"/>
          <w:lang w:val="lv-LV"/>
        </w:rPr>
        <w:t xml:space="preserve">. </w:t>
      </w:r>
    </w:p>
    <w:p w14:paraId="0A846E96"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Nepārvarama vara</w:t>
      </w:r>
    </w:p>
    <w:p w14:paraId="1593295E"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Puses ir atbrīvotas no atbildības par Līguma pilnīgu vai daļēju neizpildi, ja tā radusies nepārvaramas varas vai ārkārtēja rakstura apstākļu rezultātā, kuru darbība sākusies pēc Līguma noslēgšanas un kuru nevarēja iepriekš ne paredzēt, ne novērst. Pie nepārvaramas varas apstākļiem pieskaitāmas stihiskas nelaimes, avārijas, epidēmijas, streiki, varas un pārvaldes institūciju rīcība, kā arī tādu normatīvo aktu pieņemšana un stāšanās spēkā, kas būtiski ierobežo un aizskar Pušu tiesības un ietekmē uzņemtās saistības.</w:t>
      </w:r>
    </w:p>
    <w:p w14:paraId="49A6A974"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Pusei, kas atsaucas uz nepārvaramas varas apstākļu darbību, nekavējoties par šādiem apstākļiem rakstiski jāziņo otrai Pusei. Ziņojumā norāda, kādā termiņā ir iespējama un paredzama viņa Līgumā paredzēto saistību izpilde, un pēc pieprasījuma, šādam ziņojumam pievieno izziņu, ko izsniegusi kompetenta institūcija un kas satur ārkārtējo apstākļu darbības apstiprinājumu un to raksturojumu.</w:t>
      </w:r>
    </w:p>
    <w:p w14:paraId="19BFAAB9"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Nobeiguma noteikumi</w:t>
      </w:r>
    </w:p>
    <w:p w14:paraId="69053E0A"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Līgums ir spēkā no parakstīšanas brīža un līdz tajā noteikto saistību pilnīgai īstenošanai vai Līguma izbeigšanai.</w:t>
      </w:r>
    </w:p>
    <w:p w14:paraId="092A06BD"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Līgums zaudē spēku, ja Detālplānojums tiek atcelts vai atzīts par spēku zaudējušu.</w:t>
      </w:r>
    </w:p>
    <w:p w14:paraId="2C5132DD"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Pusēm ir tiesības veikt nepieciešamas pārrunas, kā arī citas saskaņotas darbības, kas saistītas ar Līguma izpildi. Līguma teksts var tikt mainīts un papildināts Pusēm vienojoties un noformējot to rakstiski. Jebkura šāda rakstiska vienošanās kļūst par Līguma neatņemamu sastāvdaļu.</w:t>
      </w:r>
    </w:p>
    <w:p w14:paraId="15B6A812" w14:textId="77777777" w:rsidR="00C156EA"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 xml:space="preserve">Īstenotājs pārjauno Līgumu ar ikvienu personu, kas iegūst īpašuma tiesības uz jebkuru Detālplānojuma teritorijā ietverto nekustamo īpašumu Līguma darbības laikā, šo personu pievienojot kā vienu no īstenotājiem un nosakot atbildību kā Īstenotājs tās Detālplānojuma īstenošanas kārtas ietvaros, kurā atrodas iegādātais nekustamais īpašums. Ja Līgums netiek pārjaunots, Pašvaldībai ir tiesības atteikties akceptēt būvniecības dokumentāciju, izsniegt būvatļaujas un pieņemt ēkas ekspluatācijā šajā īpašumā. </w:t>
      </w:r>
    </w:p>
    <w:p w14:paraId="42191696" w14:textId="2A365A23" w:rsidR="00111F2C" w:rsidRPr="00C156EA" w:rsidRDefault="00633463">
      <w:pPr>
        <w:pStyle w:val="11p"/>
        <w:numPr>
          <w:ilvl w:val="1"/>
          <w:numId w:val="2"/>
        </w:numPr>
        <w:spacing w:after="0"/>
        <w:rPr>
          <w:rFonts w:cs="Times New Roman"/>
          <w:sz w:val="20"/>
          <w:szCs w:val="20"/>
          <w:lang w:val="lv-LV"/>
        </w:rPr>
      </w:pPr>
      <w:r>
        <w:rPr>
          <w:rFonts w:cs="Times New Roman"/>
          <w:sz w:val="20"/>
          <w:szCs w:val="20"/>
          <w:lang w:val="lv-LV"/>
        </w:rPr>
        <w:t>J</w:t>
      </w:r>
      <w:r w:rsidR="00C156EA" w:rsidRPr="00C156EA">
        <w:rPr>
          <w:rFonts w:cs="Times New Roman"/>
          <w:sz w:val="20"/>
          <w:szCs w:val="20"/>
          <w:lang w:val="lv-LV"/>
        </w:rPr>
        <w:t xml:space="preserve">a pēc Detālplānojuma īstenošanas Detālplānojuma teritorijā esošās ielas tiek nodotas apsaimniekošanai Pašvaldībai, uz nodošanas brīdi tām ir jābūt izbūvētām ar cieto segumu. </w:t>
      </w:r>
    </w:p>
    <w:p w14:paraId="57844B36" w14:textId="2BB2811D"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Strīdi, kas rodas Līguma neizpildes gadījumā, tiek risināti sarunu ceļā. Ja Puses nespēj vienoties, strīdus risina tiesā.</w:t>
      </w:r>
    </w:p>
    <w:p w14:paraId="094644D7" w14:textId="65C9F11B"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 xml:space="preserve">Līgums sagatavots elektroniska dokumenta veidā, uz </w:t>
      </w:r>
      <w:r w:rsidR="00555438">
        <w:rPr>
          <w:rFonts w:cs="Times New Roman"/>
          <w:sz w:val="20"/>
          <w:szCs w:val="20"/>
          <w:lang w:val="lv-LV"/>
        </w:rPr>
        <w:t>2</w:t>
      </w:r>
      <w:r w:rsidRPr="00C156EA">
        <w:rPr>
          <w:rFonts w:cs="Times New Roman"/>
          <w:sz w:val="20"/>
          <w:szCs w:val="20"/>
          <w:lang w:val="lv-LV"/>
        </w:rPr>
        <w:t xml:space="preserve"> lappusēm</w:t>
      </w:r>
      <w:r w:rsidR="00555438">
        <w:rPr>
          <w:rFonts w:cs="Times New Roman"/>
          <w:sz w:val="20"/>
          <w:szCs w:val="20"/>
          <w:lang w:val="lv-LV"/>
        </w:rPr>
        <w:t xml:space="preserve"> (bez pielikumiem)</w:t>
      </w:r>
      <w:r w:rsidRPr="00C156EA">
        <w:rPr>
          <w:rFonts w:cs="Times New Roman"/>
          <w:sz w:val="20"/>
          <w:szCs w:val="20"/>
          <w:lang w:val="lv-LV"/>
        </w:rPr>
        <w:t>, parakstīts ar drošu elektronisko parakstu un stājas spēkā pēdējā paraksta un laika zīmoga pievienošanas brīdī.</w:t>
      </w:r>
    </w:p>
    <w:p w14:paraId="67CBA6FF" w14:textId="77777777" w:rsidR="00111F2C" w:rsidRPr="00C156EA" w:rsidRDefault="000F4C15">
      <w:pPr>
        <w:pStyle w:val="11p"/>
        <w:numPr>
          <w:ilvl w:val="1"/>
          <w:numId w:val="2"/>
        </w:numPr>
        <w:spacing w:after="0"/>
        <w:rPr>
          <w:rFonts w:cs="Times New Roman"/>
          <w:sz w:val="20"/>
          <w:szCs w:val="20"/>
          <w:lang w:val="lv-LV"/>
        </w:rPr>
      </w:pPr>
      <w:r w:rsidRPr="00C156EA">
        <w:rPr>
          <w:rFonts w:cs="Times New Roman"/>
          <w:sz w:val="20"/>
          <w:szCs w:val="20"/>
          <w:lang w:val="lv-LV"/>
        </w:rPr>
        <w:t>Uz Līguma parakstīšanas brīdi Līgumam tiek pievienoti šādi pielikumi:</w:t>
      </w:r>
    </w:p>
    <w:p w14:paraId="0AD27C00" w14:textId="5E35E403" w:rsidR="00111F2C" w:rsidRPr="006F01BB" w:rsidRDefault="000F4C15" w:rsidP="00011121">
      <w:pPr>
        <w:pStyle w:val="111p"/>
        <w:numPr>
          <w:ilvl w:val="2"/>
          <w:numId w:val="2"/>
        </w:numPr>
        <w:spacing w:after="0"/>
        <w:rPr>
          <w:rFonts w:cs="Times New Roman"/>
          <w:color w:val="auto"/>
          <w:sz w:val="20"/>
          <w:szCs w:val="20"/>
          <w:lang w:val="lv-LV"/>
        </w:rPr>
      </w:pPr>
      <w:bookmarkStart w:id="1" w:name="_Hlk147159084"/>
      <w:r w:rsidRPr="006F01BB">
        <w:rPr>
          <w:rFonts w:cs="Times New Roman"/>
          <w:color w:val="auto"/>
          <w:sz w:val="20"/>
          <w:szCs w:val="20"/>
          <w:lang w:val="lv-LV"/>
        </w:rPr>
        <w:t>Detālplānojuma nekustamaj</w:t>
      </w:r>
      <w:r w:rsidR="00C724FB">
        <w:rPr>
          <w:rFonts w:cs="Times New Roman"/>
          <w:color w:val="auto"/>
          <w:sz w:val="20"/>
          <w:szCs w:val="20"/>
          <w:lang w:val="lv-LV"/>
        </w:rPr>
        <w:t>a</w:t>
      </w:r>
      <w:r w:rsidR="00FC602D" w:rsidRPr="006F01BB">
        <w:rPr>
          <w:rFonts w:cs="Times New Roman"/>
          <w:color w:val="auto"/>
          <w:sz w:val="20"/>
          <w:szCs w:val="20"/>
          <w:lang w:val="lv-LV"/>
        </w:rPr>
        <w:t>m</w:t>
      </w:r>
      <w:r w:rsidRPr="006F01BB">
        <w:rPr>
          <w:rFonts w:cs="Times New Roman"/>
          <w:color w:val="auto"/>
          <w:sz w:val="20"/>
          <w:szCs w:val="20"/>
          <w:lang w:val="lv-LV"/>
        </w:rPr>
        <w:t xml:space="preserve"> īpašum</w:t>
      </w:r>
      <w:r w:rsidR="00C724FB">
        <w:rPr>
          <w:rFonts w:cs="Times New Roman"/>
          <w:color w:val="auto"/>
          <w:sz w:val="20"/>
          <w:szCs w:val="20"/>
          <w:lang w:val="lv-LV"/>
        </w:rPr>
        <w:t>a</w:t>
      </w:r>
      <w:r w:rsidR="00FC602D" w:rsidRPr="006F01BB">
        <w:rPr>
          <w:rFonts w:cs="Times New Roman"/>
          <w:color w:val="auto"/>
          <w:sz w:val="20"/>
          <w:szCs w:val="20"/>
          <w:lang w:val="lv-LV"/>
        </w:rPr>
        <w:t>m</w:t>
      </w:r>
      <w:r w:rsidRPr="006F01BB">
        <w:rPr>
          <w:rFonts w:cs="Times New Roman"/>
          <w:color w:val="auto"/>
          <w:sz w:val="20"/>
          <w:szCs w:val="20"/>
          <w:lang w:val="lv-LV"/>
        </w:rPr>
        <w:t xml:space="preserve"> </w:t>
      </w:r>
      <w:r w:rsidR="00C724FB">
        <w:rPr>
          <w:rFonts w:cs="Times New Roman"/>
          <w:color w:val="auto"/>
          <w:sz w:val="20"/>
          <w:szCs w:val="20"/>
          <w:lang w:val="lv-LV"/>
        </w:rPr>
        <w:t>“</w:t>
      </w:r>
      <w:proofErr w:type="spellStart"/>
      <w:r w:rsidR="00C724FB">
        <w:rPr>
          <w:rFonts w:cs="Times New Roman"/>
          <w:color w:val="auto"/>
          <w:sz w:val="20"/>
          <w:szCs w:val="20"/>
          <w:lang w:val="lv-LV"/>
        </w:rPr>
        <w:t>Garciema</w:t>
      </w:r>
      <w:proofErr w:type="spellEnd"/>
      <w:r w:rsidR="00C724FB">
        <w:rPr>
          <w:rFonts w:cs="Times New Roman"/>
          <w:color w:val="auto"/>
          <w:sz w:val="20"/>
          <w:szCs w:val="20"/>
          <w:lang w:val="lv-LV"/>
        </w:rPr>
        <w:t xml:space="preserve"> pļavas”</w:t>
      </w:r>
      <w:r w:rsidRPr="006F01BB">
        <w:rPr>
          <w:rFonts w:cs="Times New Roman"/>
          <w:color w:val="auto"/>
          <w:sz w:val="20"/>
          <w:szCs w:val="20"/>
          <w:lang w:val="lv-LV"/>
        </w:rPr>
        <w:t>, īstenošanas kārtība</w:t>
      </w:r>
      <w:bookmarkEnd w:id="1"/>
      <w:r w:rsidRPr="006F01BB">
        <w:rPr>
          <w:rFonts w:cs="Times New Roman"/>
          <w:color w:val="auto"/>
          <w:sz w:val="20"/>
          <w:szCs w:val="20"/>
          <w:lang w:val="lv-LV"/>
        </w:rPr>
        <w:t xml:space="preserve"> (pielikums Nr.1), uz 1 </w:t>
      </w:r>
      <w:proofErr w:type="spellStart"/>
      <w:r w:rsidRPr="006F01BB">
        <w:rPr>
          <w:rFonts w:cs="Times New Roman"/>
          <w:color w:val="auto"/>
          <w:sz w:val="20"/>
          <w:szCs w:val="20"/>
          <w:lang w:val="lv-LV"/>
        </w:rPr>
        <w:t>lp</w:t>
      </w:r>
      <w:proofErr w:type="spellEnd"/>
      <w:r w:rsidRPr="006F01BB">
        <w:rPr>
          <w:rFonts w:cs="Times New Roman"/>
          <w:color w:val="auto"/>
          <w:sz w:val="20"/>
          <w:szCs w:val="20"/>
          <w:lang w:val="lv-LV"/>
        </w:rPr>
        <w:t>.;</w:t>
      </w:r>
    </w:p>
    <w:p w14:paraId="47EBCD0A" w14:textId="217309D3" w:rsidR="00111F2C" w:rsidRPr="006F01BB" w:rsidRDefault="000F4C15" w:rsidP="00011121">
      <w:pPr>
        <w:pStyle w:val="111p"/>
        <w:numPr>
          <w:ilvl w:val="2"/>
          <w:numId w:val="2"/>
        </w:numPr>
        <w:spacing w:after="0"/>
        <w:rPr>
          <w:rFonts w:cs="Times New Roman"/>
          <w:color w:val="auto"/>
          <w:sz w:val="20"/>
          <w:szCs w:val="20"/>
          <w:lang w:val="lv-LV"/>
        </w:rPr>
      </w:pPr>
      <w:bookmarkStart w:id="2" w:name="_Hlk77076416"/>
      <w:r w:rsidRPr="006F01BB">
        <w:rPr>
          <w:rFonts w:cs="Times New Roman"/>
          <w:color w:val="auto"/>
          <w:sz w:val="20"/>
          <w:szCs w:val="20"/>
          <w:lang w:val="lv-LV"/>
        </w:rPr>
        <w:t xml:space="preserve">Detālplānojuma īstenošanas kārtu shēma </w:t>
      </w:r>
      <w:bookmarkEnd w:id="2"/>
      <w:r w:rsidRPr="006F01BB">
        <w:rPr>
          <w:rFonts w:cs="Times New Roman"/>
          <w:color w:val="auto"/>
          <w:sz w:val="20"/>
          <w:szCs w:val="20"/>
          <w:lang w:val="lv-LV"/>
        </w:rPr>
        <w:t>(pielikums Nr.2), uz</w:t>
      </w:r>
      <w:r w:rsidR="006F01BB">
        <w:rPr>
          <w:rFonts w:cs="Times New Roman"/>
          <w:color w:val="auto"/>
          <w:sz w:val="20"/>
          <w:szCs w:val="20"/>
          <w:lang w:val="lv-LV"/>
        </w:rPr>
        <w:t xml:space="preserve"> 1</w:t>
      </w:r>
      <w:r w:rsidRPr="006F01BB">
        <w:rPr>
          <w:rFonts w:cs="Times New Roman"/>
          <w:color w:val="auto"/>
          <w:sz w:val="20"/>
          <w:szCs w:val="20"/>
          <w:lang w:val="lv-LV"/>
        </w:rPr>
        <w:t xml:space="preserve"> </w:t>
      </w:r>
      <w:proofErr w:type="spellStart"/>
      <w:r w:rsidRPr="006F01BB">
        <w:rPr>
          <w:rFonts w:cs="Times New Roman"/>
          <w:color w:val="auto"/>
          <w:sz w:val="20"/>
          <w:szCs w:val="20"/>
          <w:lang w:val="lv-LV"/>
        </w:rPr>
        <w:t>lp</w:t>
      </w:r>
      <w:proofErr w:type="spellEnd"/>
      <w:r w:rsidRPr="006F01BB">
        <w:rPr>
          <w:rFonts w:cs="Times New Roman"/>
          <w:color w:val="auto"/>
          <w:sz w:val="20"/>
          <w:szCs w:val="20"/>
          <w:lang w:val="lv-LV"/>
        </w:rPr>
        <w:t xml:space="preserve">. </w:t>
      </w:r>
    </w:p>
    <w:p w14:paraId="3C25C596" w14:textId="77777777" w:rsidR="00111F2C" w:rsidRPr="00C156EA" w:rsidRDefault="000F4C15">
      <w:pPr>
        <w:pStyle w:val="1p"/>
        <w:numPr>
          <w:ilvl w:val="0"/>
          <w:numId w:val="2"/>
        </w:numPr>
        <w:spacing w:before="120" w:after="0"/>
        <w:rPr>
          <w:rFonts w:cs="Times New Roman"/>
          <w:lang w:val="lv-LV"/>
        </w:rPr>
      </w:pPr>
      <w:r w:rsidRPr="00C156EA">
        <w:rPr>
          <w:rFonts w:cs="Times New Roman"/>
          <w:lang w:val="lv-LV"/>
        </w:rPr>
        <w:t>pušu juridiskās adreses un rekvizīti</w:t>
      </w:r>
    </w:p>
    <w:tbl>
      <w:tblPr>
        <w:tblStyle w:val="TableNormal1"/>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19"/>
      </w:tblGrid>
      <w:tr w:rsidR="00111F2C" w:rsidRPr="00C156EA" w14:paraId="53C7B89D" w14:textId="77777777" w:rsidTr="00011121">
        <w:trPr>
          <w:trHeight w:val="2290"/>
          <w:jc w:val="center"/>
        </w:trPr>
        <w:tc>
          <w:tcPr>
            <w:tcW w:w="4820" w:type="dxa"/>
            <w:tcBorders>
              <w:top w:val="nil"/>
              <w:left w:val="nil"/>
              <w:bottom w:val="nil"/>
              <w:right w:val="nil"/>
            </w:tcBorders>
            <w:shd w:val="clear" w:color="auto" w:fill="auto"/>
            <w:tcMar>
              <w:top w:w="80" w:type="dxa"/>
              <w:left w:w="80" w:type="dxa"/>
              <w:bottom w:w="80" w:type="dxa"/>
              <w:right w:w="80" w:type="dxa"/>
            </w:tcMar>
          </w:tcPr>
          <w:p w14:paraId="1019D3E0" w14:textId="77777777" w:rsidR="00111F2C" w:rsidRPr="00C156EA" w:rsidRDefault="000F4C15">
            <w:pPr>
              <w:pStyle w:val="NoSpacing"/>
              <w:spacing w:after="0" w:line="240" w:lineRule="auto"/>
              <w:rPr>
                <w:rFonts w:ascii="Times New Roman" w:eastAsia="Times New Roman" w:hAnsi="Times New Roman" w:cs="Times New Roman"/>
                <w:b/>
                <w:bCs/>
                <w:sz w:val="20"/>
                <w:szCs w:val="20"/>
                <w:lang w:val="lv-LV"/>
              </w:rPr>
            </w:pPr>
            <w:bookmarkStart w:id="3" w:name="_Hlk117766239"/>
            <w:r w:rsidRPr="00C156EA">
              <w:rPr>
                <w:rFonts w:ascii="Times New Roman" w:hAnsi="Times New Roman" w:cs="Times New Roman"/>
                <w:sz w:val="20"/>
                <w:szCs w:val="20"/>
                <w:lang w:val="lv-LV"/>
              </w:rPr>
              <w:t xml:space="preserve">Pašvaldība: </w:t>
            </w:r>
            <w:r w:rsidRPr="00C156EA">
              <w:rPr>
                <w:rFonts w:ascii="Times New Roman" w:hAnsi="Times New Roman" w:cs="Times New Roman"/>
                <w:b/>
                <w:bCs/>
                <w:sz w:val="20"/>
                <w:szCs w:val="20"/>
                <w:lang w:val="lv-LV"/>
              </w:rPr>
              <w:t>Ādažu novada pašvaldība</w:t>
            </w:r>
          </w:p>
          <w:p w14:paraId="49E1FDAF" w14:textId="77777777" w:rsidR="00111F2C" w:rsidRPr="00C156EA" w:rsidRDefault="000F4C15">
            <w:pPr>
              <w:spacing w:after="0" w:line="240" w:lineRule="auto"/>
              <w:jc w:val="both"/>
              <w:rPr>
                <w:rFonts w:ascii="Times New Roman" w:eastAsia="Times New Roman" w:hAnsi="Times New Roman" w:cs="Times New Roman"/>
                <w:sz w:val="20"/>
                <w:szCs w:val="20"/>
                <w:lang w:val="lv-LV"/>
              </w:rPr>
            </w:pPr>
            <w:proofErr w:type="spellStart"/>
            <w:r w:rsidRPr="00C156EA">
              <w:rPr>
                <w:rFonts w:ascii="Times New Roman" w:hAnsi="Times New Roman" w:cs="Times New Roman"/>
                <w:sz w:val="20"/>
                <w:szCs w:val="20"/>
                <w:lang w:val="lv-LV"/>
              </w:rPr>
              <w:t>reģ</w:t>
            </w:r>
            <w:proofErr w:type="spellEnd"/>
            <w:r w:rsidRPr="00C156EA">
              <w:rPr>
                <w:rFonts w:ascii="Times New Roman" w:hAnsi="Times New Roman" w:cs="Times New Roman"/>
                <w:sz w:val="20"/>
                <w:szCs w:val="20"/>
                <w:lang w:val="lv-LV"/>
              </w:rPr>
              <w:t>. Nr. 90000048472</w:t>
            </w:r>
          </w:p>
          <w:p w14:paraId="7DCDFD16" w14:textId="5CEDD949" w:rsidR="00111F2C" w:rsidRPr="00C156EA" w:rsidRDefault="000F4C15">
            <w:pPr>
              <w:spacing w:after="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sz w:val="20"/>
                <w:szCs w:val="20"/>
                <w:lang w:val="lv-LV"/>
              </w:rPr>
              <w:t>adrese: Gaujas iela 33A, Ādaži,</w:t>
            </w:r>
          </w:p>
          <w:p w14:paraId="62731F04" w14:textId="77777777" w:rsidR="00111F2C" w:rsidRPr="00C156EA" w:rsidRDefault="000F4C15">
            <w:pPr>
              <w:spacing w:after="0" w:line="240" w:lineRule="auto"/>
              <w:jc w:val="both"/>
              <w:rPr>
                <w:rFonts w:ascii="Times New Roman" w:eastAsia="Times New Roman" w:hAnsi="Times New Roman" w:cs="Times New Roman"/>
                <w:sz w:val="20"/>
                <w:szCs w:val="20"/>
                <w:lang w:val="lv-LV"/>
              </w:rPr>
            </w:pPr>
            <w:r w:rsidRPr="00C156EA">
              <w:rPr>
                <w:rFonts w:ascii="Times New Roman" w:hAnsi="Times New Roman" w:cs="Times New Roman"/>
                <w:sz w:val="20"/>
                <w:szCs w:val="20"/>
                <w:lang w:val="lv-LV"/>
              </w:rPr>
              <w:t>Ādažu nov., LV-2164</w:t>
            </w:r>
          </w:p>
          <w:p w14:paraId="7579B730" w14:textId="022CABB0" w:rsidR="00111F2C" w:rsidRPr="00C156EA" w:rsidRDefault="000F4C15">
            <w:pPr>
              <w:pStyle w:val="Heading3"/>
              <w:spacing w:before="0" w:line="240" w:lineRule="auto"/>
              <w:rPr>
                <w:rFonts w:ascii="Times New Roman" w:eastAsia="Times New Roman" w:hAnsi="Times New Roman" w:cs="Times New Roman"/>
                <w:b/>
                <w:bCs/>
                <w:color w:val="000000"/>
                <w:sz w:val="20"/>
                <w:szCs w:val="20"/>
                <w:u w:color="000000"/>
                <w:lang w:val="lv-LV"/>
              </w:rPr>
            </w:pPr>
            <w:r w:rsidRPr="00C156EA">
              <w:rPr>
                <w:rFonts w:ascii="Times New Roman" w:hAnsi="Times New Roman" w:cs="Times New Roman"/>
                <w:color w:val="000000"/>
                <w:sz w:val="20"/>
                <w:szCs w:val="20"/>
                <w:u w:color="000000"/>
                <w:lang w:val="lv-LV"/>
              </w:rPr>
              <w:t xml:space="preserve">Tālrunis: </w:t>
            </w:r>
            <w:r w:rsidR="00C45D58" w:rsidRPr="00C45D58">
              <w:rPr>
                <w:rFonts w:ascii="Times New Roman" w:hAnsi="Times New Roman" w:cs="Times New Roman"/>
                <w:color w:val="000000"/>
                <w:sz w:val="20"/>
                <w:szCs w:val="20"/>
                <w:u w:color="000000"/>
                <w:lang w:val="de-DE"/>
              </w:rPr>
              <w:t>25151340</w:t>
            </w:r>
            <w:r w:rsidR="00C45D58" w:rsidRPr="00C45D58">
              <w:rPr>
                <w:rFonts w:ascii="Times New Roman" w:hAnsi="Times New Roman" w:cs="Times New Roman"/>
                <w:color w:val="000000"/>
                <w:sz w:val="20"/>
                <w:szCs w:val="20"/>
                <w:u w:color="000000"/>
                <w:lang w:val="lv-LV"/>
              </w:rPr>
              <w:t xml:space="preserve"> vai </w:t>
            </w:r>
            <w:r w:rsidR="00C45D58" w:rsidRPr="00C45D58">
              <w:rPr>
                <w:rFonts w:ascii="Times New Roman" w:hAnsi="Times New Roman" w:cs="Times New Roman"/>
                <w:color w:val="000000"/>
                <w:sz w:val="20"/>
                <w:szCs w:val="20"/>
                <w:u w:color="000000"/>
                <w:lang w:val="de-DE"/>
              </w:rPr>
              <w:t>25151341</w:t>
            </w:r>
          </w:p>
          <w:p w14:paraId="5975AB5D" w14:textId="77777777" w:rsidR="00111F2C" w:rsidRPr="00C156EA" w:rsidRDefault="000F4C15">
            <w:pPr>
              <w:pStyle w:val="Heading3"/>
              <w:spacing w:before="0" w:line="240" w:lineRule="auto"/>
              <w:rPr>
                <w:rFonts w:ascii="Times New Roman" w:eastAsia="Times New Roman" w:hAnsi="Times New Roman" w:cs="Times New Roman"/>
                <w:color w:val="000000"/>
                <w:sz w:val="20"/>
                <w:szCs w:val="20"/>
                <w:u w:color="000000"/>
                <w:lang w:val="lv-LV"/>
              </w:rPr>
            </w:pPr>
            <w:r w:rsidRPr="00C156EA">
              <w:rPr>
                <w:rFonts w:ascii="Times New Roman" w:hAnsi="Times New Roman" w:cs="Times New Roman"/>
                <w:color w:val="000000"/>
                <w:sz w:val="20"/>
                <w:szCs w:val="20"/>
                <w:u w:color="000000"/>
                <w:lang w:val="lv-LV"/>
              </w:rPr>
              <w:t>e-pasts:</w:t>
            </w:r>
            <w:r w:rsidRPr="00C156EA">
              <w:rPr>
                <w:rFonts w:ascii="Times New Roman" w:hAnsi="Times New Roman" w:cs="Times New Roman"/>
                <w:sz w:val="20"/>
                <w:szCs w:val="20"/>
                <w:lang w:val="lv-LV"/>
              </w:rPr>
              <w:t> </w:t>
            </w:r>
            <w:hyperlink r:id="rId7" w:history="1">
              <w:r w:rsidRPr="00C156EA">
                <w:rPr>
                  <w:rStyle w:val="Hyperlink0"/>
                  <w:rFonts w:ascii="Times New Roman" w:hAnsi="Times New Roman" w:cs="Times New Roman"/>
                  <w:sz w:val="20"/>
                  <w:szCs w:val="20"/>
                  <w:lang w:val="lv-LV"/>
                </w:rPr>
                <w:t>dome@adazi.lv</w:t>
              </w:r>
            </w:hyperlink>
          </w:p>
          <w:p w14:paraId="123C039A" w14:textId="77777777" w:rsidR="00111F2C" w:rsidRPr="00C156EA" w:rsidRDefault="00111F2C">
            <w:pPr>
              <w:spacing w:after="0" w:line="240" w:lineRule="auto"/>
              <w:jc w:val="both"/>
              <w:rPr>
                <w:rFonts w:ascii="Times New Roman" w:eastAsia="Times New Roman" w:hAnsi="Times New Roman" w:cs="Times New Roman"/>
                <w:sz w:val="20"/>
                <w:szCs w:val="20"/>
                <w:lang w:val="lv-LV"/>
              </w:rPr>
            </w:pPr>
          </w:p>
          <w:p w14:paraId="24013B24" w14:textId="1533C8AE" w:rsidR="00111F2C" w:rsidRPr="00C156EA" w:rsidRDefault="000F4C15">
            <w:pPr>
              <w:spacing w:after="0" w:line="240" w:lineRule="auto"/>
              <w:jc w:val="both"/>
              <w:rPr>
                <w:rFonts w:ascii="Times New Roman" w:eastAsia="Times New Roman" w:hAnsi="Times New Roman" w:cs="Times New Roman"/>
                <w:b/>
                <w:bCs/>
                <w:sz w:val="20"/>
                <w:szCs w:val="20"/>
                <w:lang w:val="lv-LV"/>
              </w:rPr>
            </w:pPr>
            <w:r w:rsidRPr="00C156EA">
              <w:rPr>
                <w:rFonts w:ascii="Times New Roman" w:hAnsi="Times New Roman" w:cs="Times New Roman"/>
                <w:sz w:val="20"/>
                <w:szCs w:val="20"/>
                <w:lang w:val="lv-LV"/>
              </w:rPr>
              <w:t xml:space="preserve">Pašvaldības izpilddirektors </w:t>
            </w:r>
            <w:r w:rsidRPr="00C156EA">
              <w:rPr>
                <w:rFonts w:ascii="Times New Roman" w:hAnsi="Times New Roman" w:cs="Times New Roman"/>
                <w:b/>
                <w:bCs/>
                <w:sz w:val="20"/>
                <w:szCs w:val="20"/>
                <w:lang w:val="lv-LV"/>
              </w:rPr>
              <w:t>G</w:t>
            </w:r>
            <w:r w:rsidR="00633463">
              <w:rPr>
                <w:rFonts w:ascii="Times New Roman" w:hAnsi="Times New Roman" w:cs="Times New Roman"/>
                <w:b/>
                <w:bCs/>
                <w:sz w:val="20"/>
                <w:szCs w:val="20"/>
                <w:lang w:val="lv-LV"/>
              </w:rPr>
              <w:t xml:space="preserve">untis </w:t>
            </w:r>
            <w:r w:rsidRPr="00C156EA">
              <w:rPr>
                <w:rFonts w:ascii="Times New Roman" w:hAnsi="Times New Roman" w:cs="Times New Roman"/>
                <w:b/>
                <w:bCs/>
                <w:sz w:val="20"/>
                <w:szCs w:val="20"/>
                <w:lang w:val="lv-LV"/>
              </w:rPr>
              <w:t>Porietis</w:t>
            </w:r>
          </w:p>
          <w:p w14:paraId="5E468FB8" w14:textId="77777777" w:rsidR="00111F2C" w:rsidRPr="00C156EA" w:rsidRDefault="000F4C15">
            <w:pPr>
              <w:pStyle w:val="NoSpacing"/>
              <w:spacing w:after="0" w:line="240" w:lineRule="auto"/>
              <w:rPr>
                <w:rFonts w:ascii="Times New Roman" w:hAnsi="Times New Roman" w:cs="Times New Roman"/>
                <w:sz w:val="20"/>
                <w:szCs w:val="20"/>
                <w:lang w:val="lv-LV"/>
              </w:rPr>
            </w:pPr>
            <w:r w:rsidRPr="00C156EA">
              <w:rPr>
                <w:rFonts w:ascii="Times New Roman" w:hAnsi="Times New Roman" w:cs="Times New Roman"/>
                <w:i/>
                <w:iCs/>
                <w:sz w:val="20"/>
                <w:szCs w:val="20"/>
                <w:lang w:val="lv-LV"/>
              </w:rPr>
              <w:t>Datums skatāms laika zīmogā</w:t>
            </w:r>
          </w:p>
        </w:tc>
        <w:tc>
          <w:tcPr>
            <w:tcW w:w="4819" w:type="dxa"/>
            <w:tcBorders>
              <w:top w:val="nil"/>
              <w:left w:val="nil"/>
              <w:bottom w:val="nil"/>
              <w:right w:val="nil"/>
            </w:tcBorders>
            <w:shd w:val="clear" w:color="auto" w:fill="auto"/>
            <w:tcMar>
              <w:top w:w="80" w:type="dxa"/>
              <w:left w:w="80" w:type="dxa"/>
              <w:bottom w:w="80" w:type="dxa"/>
              <w:right w:w="80" w:type="dxa"/>
            </w:tcMar>
          </w:tcPr>
          <w:p w14:paraId="54047629" w14:textId="5A541AF7" w:rsidR="00111F2C" w:rsidRPr="00C156EA" w:rsidRDefault="000F4C15">
            <w:pPr>
              <w:pStyle w:val="NoSpacing"/>
              <w:spacing w:after="0" w:line="240" w:lineRule="auto"/>
              <w:rPr>
                <w:rFonts w:ascii="Times New Roman" w:eastAsia="Times New Roman" w:hAnsi="Times New Roman" w:cs="Times New Roman"/>
                <w:b/>
                <w:bCs/>
                <w:sz w:val="20"/>
                <w:szCs w:val="20"/>
                <w:lang w:val="lv-LV"/>
              </w:rPr>
            </w:pPr>
            <w:r w:rsidRPr="00C156EA">
              <w:rPr>
                <w:rFonts w:ascii="Times New Roman" w:hAnsi="Times New Roman" w:cs="Times New Roman"/>
                <w:sz w:val="20"/>
                <w:szCs w:val="20"/>
                <w:lang w:val="lv-LV"/>
              </w:rPr>
              <w:t xml:space="preserve">Īstenotājs: </w:t>
            </w:r>
            <w:r w:rsidR="008207F4">
              <w:rPr>
                <w:rFonts w:ascii="Times New Roman" w:hAnsi="Times New Roman" w:cs="Times New Roman"/>
                <w:b/>
                <w:bCs/>
                <w:sz w:val="20"/>
                <w:szCs w:val="20"/>
                <w:lang w:val="lv-LV"/>
              </w:rPr>
              <w:t>___________</w:t>
            </w:r>
          </w:p>
          <w:p w14:paraId="4A35E773" w14:textId="525AF723" w:rsidR="00111F2C" w:rsidRPr="00C156EA" w:rsidRDefault="000F4C15">
            <w:pPr>
              <w:pStyle w:val="BodyText2"/>
              <w:jc w:val="left"/>
              <w:rPr>
                <w:rFonts w:cs="Times New Roman"/>
                <w:sz w:val="20"/>
                <w:szCs w:val="20"/>
                <w:lang w:val="lv-LV"/>
              </w:rPr>
            </w:pPr>
            <w:proofErr w:type="spellStart"/>
            <w:r w:rsidRPr="00C156EA">
              <w:rPr>
                <w:rFonts w:cs="Times New Roman"/>
                <w:sz w:val="20"/>
                <w:szCs w:val="20"/>
                <w:lang w:val="lv-LV"/>
              </w:rPr>
              <w:t>Reģ</w:t>
            </w:r>
            <w:proofErr w:type="spellEnd"/>
            <w:r w:rsidRPr="00C156EA">
              <w:rPr>
                <w:rFonts w:cs="Times New Roman"/>
                <w:sz w:val="20"/>
                <w:szCs w:val="20"/>
                <w:lang w:val="lv-LV"/>
              </w:rPr>
              <w:t xml:space="preserve">. Nr. </w:t>
            </w:r>
            <w:r w:rsidR="008207F4">
              <w:rPr>
                <w:rFonts w:cs="Times New Roman"/>
                <w:sz w:val="20"/>
                <w:szCs w:val="20"/>
                <w:lang w:val="lv-LV"/>
              </w:rPr>
              <w:t>_______________</w:t>
            </w:r>
          </w:p>
          <w:p w14:paraId="4CAEFE95" w14:textId="6A331F50" w:rsidR="00633463" w:rsidRDefault="000F4C15" w:rsidP="00230854">
            <w:pPr>
              <w:pStyle w:val="BodyText2"/>
              <w:jc w:val="left"/>
              <w:rPr>
                <w:rFonts w:cs="Times New Roman"/>
                <w:sz w:val="20"/>
                <w:szCs w:val="20"/>
                <w:lang w:val="lv-LV"/>
              </w:rPr>
            </w:pPr>
            <w:r w:rsidRPr="00C156EA">
              <w:rPr>
                <w:rFonts w:cs="Times New Roman"/>
                <w:sz w:val="20"/>
                <w:szCs w:val="20"/>
                <w:lang w:val="lv-LV"/>
              </w:rPr>
              <w:t xml:space="preserve">Juridiskā adrese: </w:t>
            </w:r>
            <w:r w:rsidR="008207F4">
              <w:rPr>
                <w:rFonts w:cs="Times New Roman"/>
                <w:sz w:val="20"/>
                <w:szCs w:val="20"/>
                <w:lang w:val="lv-LV"/>
              </w:rPr>
              <w:t>________</w:t>
            </w:r>
            <w:r w:rsidR="00633463" w:rsidRPr="00C156EA">
              <w:rPr>
                <w:rFonts w:cs="Times New Roman"/>
                <w:sz w:val="20"/>
                <w:szCs w:val="20"/>
                <w:lang w:val="lv-LV"/>
              </w:rPr>
              <w:t>,</w:t>
            </w:r>
            <w:r w:rsidR="00633463">
              <w:rPr>
                <w:rFonts w:cs="Times New Roman"/>
                <w:sz w:val="20"/>
                <w:szCs w:val="20"/>
                <w:lang w:val="lv-LV"/>
              </w:rPr>
              <w:t xml:space="preserve"> </w:t>
            </w:r>
          </w:p>
          <w:p w14:paraId="6CC5D973" w14:textId="5F58E6C7" w:rsidR="00BE2974" w:rsidRDefault="008207F4">
            <w:pPr>
              <w:pStyle w:val="BodyText2"/>
              <w:jc w:val="left"/>
              <w:rPr>
                <w:rFonts w:cs="Times New Roman"/>
                <w:sz w:val="20"/>
                <w:szCs w:val="20"/>
                <w:lang w:val="lv-LV"/>
              </w:rPr>
            </w:pPr>
            <w:r>
              <w:rPr>
                <w:rFonts w:cs="Times New Roman"/>
                <w:sz w:val="20"/>
                <w:szCs w:val="20"/>
                <w:lang w:val="lv-LV"/>
              </w:rPr>
              <w:t>______________________</w:t>
            </w:r>
          </w:p>
          <w:p w14:paraId="53AECED9" w14:textId="71233FA4" w:rsidR="00111F2C" w:rsidRPr="00C156EA" w:rsidRDefault="000F4C15">
            <w:pPr>
              <w:pStyle w:val="BodyText2"/>
              <w:jc w:val="left"/>
              <w:rPr>
                <w:rFonts w:cs="Times New Roman"/>
                <w:sz w:val="20"/>
                <w:szCs w:val="20"/>
                <w:lang w:val="lv-LV"/>
              </w:rPr>
            </w:pPr>
            <w:r w:rsidRPr="00C156EA">
              <w:rPr>
                <w:rFonts w:cs="Times New Roman"/>
                <w:sz w:val="20"/>
                <w:szCs w:val="20"/>
                <w:lang w:val="lv-LV"/>
              </w:rPr>
              <w:t xml:space="preserve">Tālrunis: </w:t>
            </w:r>
            <w:r w:rsidR="008207F4">
              <w:rPr>
                <w:rFonts w:cs="Times New Roman"/>
                <w:sz w:val="20"/>
                <w:szCs w:val="20"/>
                <w:lang w:val="lv-LV"/>
              </w:rPr>
              <w:t>___________</w:t>
            </w:r>
          </w:p>
          <w:p w14:paraId="13B2CA2D" w14:textId="0D8C27EA" w:rsidR="00230854" w:rsidRPr="00C156EA" w:rsidRDefault="000F4C15">
            <w:pPr>
              <w:pStyle w:val="BodyText2"/>
              <w:jc w:val="left"/>
              <w:rPr>
                <w:rFonts w:cs="Times New Roman"/>
                <w:sz w:val="20"/>
                <w:szCs w:val="20"/>
                <w:lang w:val="lv-LV"/>
              </w:rPr>
            </w:pPr>
            <w:r w:rsidRPr="00C156EA">
              <w:rPr>
                <w:rFonts w:cs="Times New Roman"/>
                <w:sz w:val="20"/>
                <w:szCs w:val="20"/>
                <w:lang w:val="lv-LV"/>
              </w:rPr>
              <w:t xml:space="preserve">e-pasts: </w:t>
            </w:r>
            <w:hyperlink r:id="rId8" w:history="1">
              <w:r w:rsidR="008207F4">
                <w:rPr>
                  <w:rStyle w:val="Hyperlink"/>
                  <w:rFonts w:cs="Times New Roman"/>
                  <w:color w:val="0000FF"/>
                  <w:sz w:val="20"/>
                  <w:szCs w:val="20"/>
                  <w:lang w:val="lv-LV"/>
                </w:rPr>
                <w:t>_______________</w:t>
              </w:r>
            </w:hyperlink>
            <w:r w:rsidR="00F644C0">
              <w:rPr>
                <w:rFonts w:cs="Times New Roman"/>
                <w:sz w:val="20"/>
                <w:szCs w:val="20"/>
                <w:lang w:val="lv-LV"/>
              </w:rPr>
              <w:t xml:space="preserve"> </w:t>
            </w:r>
          </w:p>
          <w:p w14:paraId="2B7575F3" w14:textId="77777777" w:rsidR="00111F2C" w:rsidRPr="00C156EA" w:rsidRDefault="00111F2C">
            <w:pPr>
              <w:pStyle w:val="BodyText2"/>
              <w:jc w:val="left"/>
              <w:rPr>
                <w:rFonts w:cs="Times New Roman"/>
                <w:sz w:val="20"/>
                <w:szCs w:val="20"/>
                <w:lang w:val="lv-LV"/>
              </w:rPr>
            </w:pPr>
          </w:p>
          <w:p w14:paraId="543ABED2" w14:textId="7B538FD6" w:rsidR="00111F2C" w:rsidRPr="00C156EA" w:rsidRDefault="000F4C15">
            <w:pPr>
              <w:pStyle w:val="BodyText2"/>
              <w:jc w:val="left"/>
              <w:rPr>
                <w:rFonts w:cs="Times New Roman"/>
                <w:sz w:val="20"/>
                <w:szCs w:val="20"/>
                <w:lang w:val="lv-LV"/>
              </w:rPr>
            </w:pPr>
            <w:r w:rsidRPr="00C156EA">
              <w:rPr>
                <w:rFonts w:cs="Times New Roman"/>
                <w:sz w:val="20"/>
                <w:szCs w:val="20"/>
                <w:lang w:val="lv-LV"/>
              </w:rPr>
              <w:t xml:space="preserve">Valdes loceklis </w:t>
            </w:r>
            <w:r w:rsidR="008207F4">
              <w:rPr>
                <w:rFonts w:cs="Times New Roman"/>
                <w:b/>
                <w:bCs/>
                <w:sz w:val="20"/>
                <w:szCs w:val="20"/>
                <w:lang w:val="lv-LV"/>
              </w:rPr>
              <w:t>___________</w:t>
            </w:r>
          </w:p>
          <w:p w14:paraId="6CB76C6E" w14:textId="77777777" w:rsidR="00111F2C" w:rsidRPr="00C156EA" w:rsidRDefault="000F4C15">
            <w:pPr>
              <w:pStyle w:val="NoSpacing"/>
              <w:spacing w:after="0" w:line="240" w:lineRule="auto"/>
              <w:rPr>
                <w:rFonts w:ascii="Times New Roman" w:hAnsi="Times New Roman" w:cs="Times New Roman"/>
                <w:sz w:val="20"/>
                <w:szCs w:val="20"/>
                <w:lang w:val="lv-LV"/>
              </w:rPr>
            </w:pPr>
            <w:r w:rsidRPr="00C156EA">
              <w:rPr>
                <w:rFonts w:ascii="Times New Roman" w:hAnsi="Times New Roman" w:cs="Times New Roman"/>
                <w:i/>
                <w:iCs/>
                <w:sz w:val="20"/>
                <w:szCs w:val="20"/>
                <w:lang w:val="lv-LV"/>
              </w:rPr>
              <w:t>Datums skatāms laika zīmogā</w:t>
            </w:r>
          </w:p>
        </w:tc>
      </w:tr>
    </w:tbl>
    <w:bookmarkEnd w:id="3"/>
    <w:p w14:paraId="3002343B" w14:textId="77777777" w:rsidR="00111F2C" w:rsidRDefault="000F4C15">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C156EA">
        <w:rPr>
          <w:rFonts w:ascii="Times New Roman" w:hAnsi="Times New Roman" w:cs="Times New Roman"/>
          <w:sz w:val="20"/>
          <w:szCs w:val="20"/>
          <w:lang w:val="lv-LV"/>
        </w:rPr>
        <w:t>DOKUMENTS PARAKSTĪTS AR DROŠU ELEKTRONISKO PARAKSTU, KAS SATUR LAIKA ZĪMOGU</w:t>
      </w:r>
    </w:p>
    <w:p w14:paraId="486F3F6C"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469C5D43"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1E25FE50"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5C3FA801"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238B30A6" w14:textId="77777777" w:rsidR="00C724FB" w:rsidRDefault="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p>
    <w:p w14:paraId="08EB43D8" w14:textId="2E7E45A0" w:rsidR="00C724FB" w:rsidRDefault="00C724FB"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r>
        <w:rPr>
          <w:rFonts w:ascii="Times New Roman" w:hAnsi="Times New Roman" w:cs="Times New Roman"/>
          <w:sz w:val="20"/>
          <w:szCs w:val="20"/>
          <w:lang w:val="lv-LV"/>
        </w:rPr>
        <w:t xml:space="preserve">Pielikums Nr.1 </w:t>
      </w:r>
    </w:p>
    <w:p w14:paraId="23CBAB79" w14:textId="060DC55C" w:rsidR="00C724FB" w:rsidRDefault="00C724FB"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C724FB">
        <w:rPr>
          <w:rFonts w:ascii="Times New Roman" w:hAnsi="Times New Roman" w:cs="Times New Roman"/>
          <w:sz w:val="20"/>
          <w:szCs w:val="20"/>
          <w:lang w:val="lv-LV"/>
        </w:rPr>
        <w:t>Detālplānojuma nekustamajam īpašumam “</w:t>
      </w:r>
      <w:proofErr w:type="spellStart"/>
      <w:r w:rsidRPr="00C724FB">
        <w:rPr>
          <w:rFonts w:ascii="Times New Roman" w:hAnsi="Times New Roman" w:cs="Times New Roman"/>
          <w:sz w:val="20"/>
          <w:szCs w:val="20"/>
          <w:lang w:val="lv-LV"/>
        </w:rPr>
        <w:t>Garciema</w:t>
      </w:r>
      <w:proofErr w:type="spellEnd"/>
      <w:r w:rsidRPr="00C724FB">
        <w:rPr>
          <w:rFonts w:ascii="Times New Roman" w:hAnsi="Times New Roman" w:cs="Times New Roman"/>
          <w:sz w:val="20"/>
          <w:szCs w:val="20"/>
          <w:lang w:val="lv-LV"/>
        </w:rPr>
        <w:t xml:space="preserve"> pļavas”, īstenošanas kārtība</w:t>
      </w:r>
      <w:r>
        <w:rPr>
          <w:rFonts w:ascii="Times New Roman" w:hAnsi="Times New Roman" w:cs="Times New Roman"/>
          <w:sz w:val="20"/>
          <w:szCs w:val="20"/>
          <w:lang w:val="lv-LV"/>
        </w:rPr>
        <w:t>.</w:t>
      </w:r>
    </w:p>
    <w:p w14:paraId="222BD9D4" w14:textId="142BA337"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Detālplānojumu īsteno saskaņā ar administratīvo līgumu, kas noslēgts starp vietējo pašvaldību un detālplānojuma izstrādes īstenotāju. Detālplānojumu atļauts realizēt pa kārtām. </w:t>
      </w:r>
    </w:p>
    <w:p w14:paraId="07505FC7" w14:textId="5F89E008"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Pirms jebkura būvniecības procesa uzsākšanas visā detālplānojuma teritorijā ir īstenojama meliorācijas sistēmas pārkārtošana.</w:t>
      </w:r>
    </w:p>
    <w:p w14:paraId="31770CE4" w14:textId="53006940"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Pēc meliorācijas pārkārtošanas projekta īstenošanas jāveic datu aktualizācija meliorācijas valsts kadastrā, normatīvajos aktos noteiktajā kārtībā. </w:t>
      </w:r>
    </w:p>
    <w:p w14:paraId="3F365820" w14:textId="03CAB849"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Pirms atsevišķas apbūves kārtas būvniecības procesa uzsākšanas detālplānojuma teritorijā jāveic teritorijas inženiertehniskā sagatavošana plānotās apbūves kārtas teritorijā.</w:t>
      </w:r>
    </w:p>
    <w:p w14:paraId="22DFA08A" w14:textId="72E6E1C3"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teritorijā plānotās ielas atļauts izbūvēt pa kārtām un apakškārtām tādā apjomā, kas nepieciešams konkrētās apbūves kārtas īstenošanai. Ja ielas izbūve tiek realizēta pa posmiem, ierīko pagaidu apgriešanās laukumu strupceļa galā. </w:t>
      </w:r>
    </w:p>
    <w:p w14:paraId="781E8A99" w14:textId="31BC468B"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Inženiertīklu ierīkošanas secība jāprecizē </w:t>
      </w:r>
      <w:proofErr w:type="spellStart"/>
      <w:r w:rsidRPr="00C724FB">
        <w:rPr>
          <w:rFonts w:ascii="Times New Roman" w:hAnsi="Times New Roman" w:cs="Times New Roman"/>
          <w:sz w:val="20"/>
          <w:szCs w:val="20"/>
          <w:lang w:val="lv-LV"/>
        </w:rPr>
        <w:t>būvprojektēšanas</w:t>
      </w:r>
      <w:proofErr w:type="spellEnd"/>
      <w:r w:rsidRPr="00C724FB">
        <w:rPr>
          <w:rFonts w:ascii="Times New Roman" w:hAnsi="Times New Roman" w:cs="Times New Roman"/>
          <w:sz w:val="20"/>
          <w:szCs w:val="20"/>
          <w:lang w:val="lv-LV"/>
        </w:rPr>
        <w:t xml:space="preserve"> laikā, ar katru inženiertīklu turētāju atsevišķi. </w:t>
      </w:r>
    </w:p>
    <w:p w14:paraId="28E85053" w14:textId="790671F8"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Detālplānojuma risinājumi nosaka detālplānojuma īstenošanas galveno posmu secību un apjomu, bet uzskaitīto kārtu īstenošanas savstarpējā secība var tikt mainīt</w:t>
      </w:r>
      <w:r>
        <w:rPr>
          <w:rFonts w:ascii="Times New Roman" w:hAnsi="Times New Roman" w:cs="Times New Roman"/>
          <w:sz w:val="20"/>
          <w:szCs w:val="20"/>
          <w:lang w:val="lv-LV"/>
        </w:rPr>
        <w:t>a:</w:t>
      </w:r>
    </w:p>
    <w:p w14:paraId="04EF5199" w14:textId="08726A77" w:rsidR="00C724FB" w:rsidRPr="008B669C"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8B669C">
        <w:rPr>
          <w:rFonts w:ascii="Times New Roman" w:hAnsi="Times New Roman" w:cs="Times New Roman"/>
          <w:sz w:val="20"/>
          <w:szCs w:val="20"/>
          <w:lang w:val="lv-LV"/>
        </w:rPr>
        <w:t>Detālplānojuma īstenošanas A kārtā paplašin</w:t>
      </w:r>
      <w:r w:rsidR="00C010CA" w:rsidRPr="008B669C">
        <w:rPr>
          <w:rFonts w:ascii="Times New Roman" w:hAnsi="Times New Roman" w:cs="Times New Roman"/>
          <w:sz w:val="20"/>
          <w:szCs w:val="20"/>
          <w:lang w:val="lv-LV"/>
        </w:rPr>
        <w:t>a</w:t>
      </w:r>
      <w:r w:rsidRPr="008B669C">
        <w:rPr>
          <w:rFonts w:ascii="Times New Roman" w:hAnsi="Times New Roman" w:cs="Times New Roman"/>
          <w:sz w:val="20"/>
          <w:szCs w:val="20"/>
          <w:lang w:val="lv-LV"/>
        </w:rPr>
        <w:t xml:space="preserve"> un labiekārto (ar atbilstošu </w:t>
      </w:r>
      <w:r w:rsidR="00F64321" w:rsidRPr="008B669C">
        <w:rPr>
          <w:rFonts w:ascii="Times New Roman" w:hAnsi="Times New Roman" w:cs="Times New Roman"/>
          <w:sz w:val="20"/>
          <w:szCs w:val="20"/>
          <w:lang w:val="lv-LV"/>
        </w:rPr>
        <w:t xml:space="preserve">cieto </w:t>
      </w:r>
      <w:r w:rsidRPr="008B669C">
        <w:rPr>
          <w:rFonts w:ascii="Times New Roman" w:hAnsi="Times New Roman" w:cs="Times New Roman"/>
          <w:sz w:val="20"/>
          <w:szCs w:val="20"/>
          <w:lang w:val="lv-LV"/>
        </w:rPr>
        <w:t xml:space="preserve">segumu) esošo pašvaldības autoceļu P1 – Kārkli, posmā no Valsts reģionālā autoceļa P1 līdz Plānotajai </w:t>
      </w:r>
      <w:r w:rsidR="00F44C89" w:rsidRPr="008B669C">
        <w:rPr>
          <w:rFonts w:ascii="Times New Roman" w:hAnsi="Times New Roman" w:cs="Times New Roman"/>
          <w:sz w:val="20"/>
          <w:szCs w:val="20"/>
          <w:lang w:val="lv-LV"/>
        </w:rPr>
        <w:t xml:space="preserve">D posma </w:t>
      </w:r>
      <w:r w:rsidRPr="008B669C">
        <w:rPr>
          <w:rFonts w:ascii="Times New Roman" w:hAnsi="Times New Roman" w:cs="Times New Roman"/>
          <w:sz w:val="20"/>
          <w:szCs w:val="20"/>
          <w:lang w:val="lv-LV"/>
        </w:rPr>
        <w:t xml:space="preserve">ielai, kā arī </w:t>
      </w:r>
      <w:r w:rsidR="00425A1B" w:rsidRPr="008B669C">
        <w:rPr>
          <w:rFonts w:ascii="Times New Roman" w:hAnsi="Times New Roman" w:cs="Times New Roman"/>
          <w:sz w:val="20"/>
          <w:szCs w:val="20"/>
          <w:lang w:val="lv-LV"/>
        </w:rPr>
        <w:t xml:space="preserve">izbūvē ielu ar cieto segumu </w:t>
      </w:r>
      <w:r w:rsidR="00E828EA" w:rsidRPr="008B669C">
        <w:rPr>
          <w:rFonts w:ascii="Times New Roman" w:hAnsi="Times New Roman" w:cs="Times New Roman"/>
          <w:sz w:val="20"/>
          <w:szCs w:val="20"/>
          <w:lang w:val="lv-LV"/>
        </w:rPr>
        <w:t xml:space="preserve">līdz </w:t>
      </w:r>
      <w:r w:rsidR="00425A1B" w:rsidRPr="008B669C">
        <w:rPr>
          <w:rFonts w:ascii="Times New Roman" w:hAnsi="Times New Roman" w:cs="Times New Roman"/>
          <w:sz w:val="20"/>
          <w:szCs w:val="20"/>
          <w:lang w:val="lv-LV"/>
        </w:rPr>
        <w:t>p</w:t>
      </w:r>
      <w:r w:rsidRPr="008B669C">
        <w:rPr>
          <w:rFonts w:ascii="Times New Roman" w:hAnsi="Times New Roman" w:cs="Times New Roman"/>
          <w:sz w:val="20"/>
          <w:szCs w:val="20"/>
          <w:lang w:val="lv-LV"/>
        </w:rPr>
        <w:t>lānotās E ielas posm</w:t>
      </w:r>
      <w:r w:rsidR="00425A1B" w:rsidRPr="008B669C">
        <w:rPr>
          <w:rFonts w:ascii="Times New Roman" w:hAnsi="Times New Roman" w:cs="Times New Roman"/>
          <w:sz w:val="20"/>
          <w:szCs w:val="20"/>
          <w:lang w:val="lv-LV"/>
        </w:rPr>
        <w:t>am</w:t>
      </w:r>
      <w:r w:rsidRPr="008B669C">
        <w:rPr>
          <w:rFonts w:ascii="Times New Roman" w:hAnsi="Times New Roman" w:cs="Times New Roman"/>
          <w:sz w:val="20"/>
          <w:szCs w:val="20"/>
          <w:lang w:val="lv-LV"/>
        </w:rPr>
        <w:t xml:space="preserve"> </w:t>
      </w:r>
      <w:r w:rsidR="00425A1B" w:rsidRPr="008B669C">
        <w:rPr>
          <w:rFonts w:ascii="Times New Roman" w:hAnsi="Times New Roman" w:cs="Times New Roman"/>
          <w:sz w:val="20"/>
          <w:szCs w:val="20"/>
          <w:lang w:val="lv-LV"/>
        </w:rPr>
        <w:t>(</w:t>
      </w:r>
      <w:r w:rsidRPr="008B669C">
        <w:rPr>
          <w:rFonts w:ascii="Times New Roman" w:hAnsi="Times New Roman" w:cs="Times New Roman"/>
          <w:sz w:val="20"/>
          <w:szCs w:val="20"/>
          <w:lang w:val="lv-LV"/>
        </w:rPr>
        <w:t>līdz ārējās ugunsdzēsības pagaidu ūdens ņemšanas vietai</w:t>
      </w:r>
      <w:r w:rsidR="00425A1B" w:rsidRPr="008B669C">
        <w:rPr>
          <w:rFonts w:ascii="Times New Roman" w:hAnsi="Times New Roman" w:cs="Times New Roman"/>
          <w:sz w:val="20"/>
          <w:szCs w:val="20"/>
          <w:lang w:val="lv-LV"/>
        </w:rPr>
        <w:t xml:space="preserve"> plānotajā zemes gabalā Nr.90)</w:t>
      </w:r>
      <w:r w:rsidRPr="008B669C">
        <w:rPr>
          <w:rFonts w:ascii="Times New Roman" w:hAnsi="Times New Roman" w:cs="Times New Roman"/>
          <w:sz w:val="20"/>
          <w:szCs w:val="20"/>
          <w:lang w:val="lv-LV"/>
        </w:rPr>
        <w:t>. A kārtas ietvaros</w:t>
      </w:r>
      <w:r w:rsidR="002058B6" w:rsidRPr="008B669C">
        <w:rPr>
          <w:rFonts w:ascii="Times New Roman" w:hAnsi="Times New Roman" w:cs="Times New Roman"/>
          <w:sz w:val="20"/>
          <w:szCs w:val="20"/>
          <w:lang w:val="lv-LV"/>
        </w:rPr>
        <w:t xml:space="preserve"> ierīko maģistrālos inženiertīklus A kārtā iekļauto ielu koridorā, </w:t>
      </w:r>
      <w:r w:rsidRPr="008B669C">
        <w:rPr>
          <w:rFonts w:ascii="Times New Roman" w:hAnsi="Times New Roman" w:cs="Times New Roman"/>
          <w:sz w:val="20"/>
          <w:szCs w:val="20"/>
          <w:lang w:val="lv-LV"/>
        </w:rPr>
        <w:t xml:space="preserve"> ierīko ārējās ugunsdzēsības pagaidu ūdens ņemšanas vietu – piebraucamo ceļu, laukumu un aku pie plānotā dīķa. A kārtas īstenošana nodrošina piekļuvi pie detālplānojuma teritorijas kopumā un pie </w:t>
      </w:r>
      <w:r w:rsidR="007B4913" w:rsidRPr="008B669C">
        <w:rPr>
          <w:rFonts w:ascii="Times New Roman" w:hAnsi="Times New Roman" w:cs="Times New Roman"/>
          <w:sz w:val="20"/>
          <w:szCs w:val="20"/>
          <w:lang w:val="lv-LV"/>
        </w:rPr>
        <w:t xml:space="preserve">plānotajiem </w:t>
      </w:r>
      <w:r w:rsidRPr="008B669C">
        <w:rPr>
          <w:rFonts w:ascii="Times New Roman" w:hAnsi="Times New Roman" w:cs="Times New Roman"/>
          <w:sz w:val="20"/>
          <w:szCs w:val="20"/>
          <w:lang w:val="lv-LV"/>
        </w:rPr>
        <w:t>zemes gabaliem Nr. 51, 52, 54, 55, 56, 57, 58, 59 un Nr.90;</w:t>
      </w:r>
    </w:p>
    <w:p w14:paraId="42C60E68" w14:textId="0CC53833"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B kārtā </w:t>
      </w:r>
      <w:r w:rsidR="009573E8">
        <w:rPr>
          <w:rFonts w:ascii="Times New Roman" w:hAnsi="Times New Roman" w:cs="Times New Roman"/>
          <w:sz w:val="20"/>
          <w:szCs w:val="20"/>
          <w:lang w:val="lv-LV"/>
        </w:rPr>
        <w:t xml:space="preserve">izbūvē </w:t>
      </w:r>
      <w:r w:rsidR="009573E8" w:rsidRPr="008B669C">
        <w:rPr>
          <w:rFonts w:ascii="Times New Roman" w:hAnsi="Times New Roman" w:cs="Times New Roman"/>
          <w:sz w:val="20"/>
          <w:szCs w:val="20"/>
          <w:lang w:val="lv-LV"/>
        </w:rPr>
        <w:t>B</w:t>
      </w:r>
      <w:r w:rsidR="009573E8">
        <w:rPr>
          <w:rFonts w:ascii="Times New Roman" w:hAnsi="Times New Roman" w:cs="Times New Roman"/>
          <w:sz w:val="20"/>
          <w:szCs w:val="20"/>
          <w:lang w:val="lv-LV"/>
        </w:rPr>
        <w:t xml:space="preserve"> </w:t>
      </w:r>
      <w:r w:rsidR="007B4913">
        <w:rPr>
          <w:rFonts w:ascii="Times New Roman" w:hAnsi="Times New Roman" w:cs="Times New Roman"/>
          <w:sz w:val="20"/>
          <w:szCs w:val="20"/>
          <w:lang w:val="lv-LV"/>
        </w:rPr>
        <w:t xml:space="preserve">kārtā ietverto </w:t>
      </w:r>
      <w:r w:rsidR="009573E8">
        <w:rPr>
          <w:rFonts w:ascii="Times New Roman" w:hAnsi="Times New Roman" w:cs="Times New Roman"/>
          <w:sz w:val="20"/>
          <w:szCs w:val="20"/>
          <w:lang w:val="lv-LV"/>
        </w:rPr>
        <w:t xml:space="preserve">ielu ar cieto segumu, </w:t>
      </w:r>
      <w:r w:rsidRPr="00C724FB">
        <w:rPr>
          <w:rFonts w:ascii="Times New Roman" w:hAnsi="Times New Roman" w:cs="Times New Roman"/>
          <w:sz w:val="20"/>
          <w:szCs w:val="20"/>
          <w:lang w:val="lv-LV"/>
        </w:rPr>
        <w:t xml:space="preserve">ierīko gājēju taku no Plānotās A ielas līdz autoceļam P1 (gar zemes gabala Nr.15 robežu), </w:t>
      </w:r>
      <w:bookmarkStart w:id="4" w:name="_Hlk154126283"/>
      <w:r w:rsidR="00E56D00">
        <w:rPr>
          <w:rFonts w:ascii="Times New Roman" w:hAnsi="Times New Roman" w:cs="Times New Roman"/>
          <w:sz w:val="20"/>
          <w:szCs w:val="20"/>
          <w:lang w:val="lv-LV"/>
        </w:rPr>
        <w:t>ierīko maģistrālos inženiertīklus B kārtā iekļautās ielas koridorā</w:t>
      </w:r>
      <w:r w:rsidR="007B4913">
        <w:rPr>
          <w:rFonts w:ascii="Times New Roman" w:hAnsi="Times New Roman" w:cs="Times New Roman"/>
          <w:sz w:val="20"/>
          <w:szCs w:val="20"/>
          <w:lang w:val="lv-LV"/>
        </w:rPr>
        <w:t>.</w:t>
      </w:r>
      <w:r w:rsidR="00E56D00">
        <w:rPr>
          <w:rFonts w:ascii="Times New Roman" w:hAnsi="Times New Roman" w:cs="Times New Roman"/>
          <w:sz w:val="20"/>
          <w:szCs w:val="20"/>
          <w:lang w:val="lv-LV"/>
        </w:rPr>
        <w:t xml:space="preserve"> </w:t>
      </w:r>
      <w:bookmarkEnd w:id="4"/>
      <w:r w:rsidR="007B4913">
        <w:rPr>
          <w:rFonts w:ascii="Times New Roman" w:hAnsi="Times New Roman" w:cs="Times New Roman"/>
          <w:sz w:val="20"/>
          <w:szCs w:val="20"/>
          <w:lang w:val="lv-LV"/>
        </w:rPr>
        <w:t xml:space="preserve">B kārtas īstenošana </w:t>
      </w:r>
      <w:r w:rsidRPr="00C724FB">
        <w:rPr>
          <w:rFonts w:ascii="Times New Roman" w:hAnsi="Times New Roman" w:cs="Times New Roman"/>
          <w:sz w:val="20"/>
          <w:szCs w:val="20"/>
          <w:lang w:val="lv-LV"/>
        </w:rPr>
        <w:t>nodrošin</w:t>
      </w:r>
      <w:r w:rsidR="007B4913">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w:t>
      </w:r>
      <w:r w:rsidR="007B4913">
        <w:rPr>
          <w:rFonts w:ascii="Times New Roman" w:hAnsi="Times New Roman" w:cs="Times New Roman"/>
          <w:sz w:val="20"/>
          <w:szCs w:val="20"/>
          <w:lang w:val="lv-LV"/>
        </w:rPr>
        <w:t xml:space="preserve">plānotajiem </w:t>
      </w:r>
      <w:r w:rsidRPr="00C724FB">
        <w:rPr>
          <w:rFonts w:ascii="Times New Roman" w:hAnsi="Times New Roman" w:cs="Times New Roman"/>
          <w:sz w:val="20"/>
          <w:szCs w:val="20"/>
          <w:lang w:val="lv-LV"/>
        </w:rPr>
        <w:t>zemesgabaliem Nr. 1-16, Nr. 27-30, Nr. 46, Nr. 49, 50, 53</w:t>
      </w:r>
      <w:r w:rsidR="00C010CA">
        <w:rPr>
          <w:rFonts w:ascii="Times New Roman" w:hAnsi="Times New Roman" w:cs="Times New Roman"/>
          <w:sz w:val="20"/>
          <w:szCs w:val="20"/>
          <w:lang w:val="lv-LV"/>
        </w:rPr>
        <w:t>;</w:t>
      </w:r>
    </w:p>
    <w:p w14:paraId="700862EE" w14:textId="70484649"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C kārtā izbūvē </w:t>
      </w:r>
      <w:r w:rsidR="00E56D00">
        <w:rPr>
          <w:rFonts w:ascii="Times New Roman" w:hAnsi="Times New Roman" w:cs="Times New Roman"/>
          <w:sz w:val="20"/>
          <w:szCs w:val="20"/>
          <w:lang w:val="lv-LV"/>
        </w:rPr>
        <w:t>p</w:t>
      </w:r>
      <w:r w:rsidR="00E56D00" w:rsidRPr="00C724FB">
        <w:rPr>
          <w:rFonts w:ascii="Times New Roman" w:hAnsi="Times New Roman" w:cs="Times New Roman"/>
          <w:sz w:val="20"/>
          <w:szCs w:val="20"/>
          <w:lang w:val="lv-LV"/>
        </w:rPr>
        <w:t xml:space="preserve">lānoto </w:t>
      </w:r>
      <w:r w:rsidRPr="00C724FB">
        <w:rPr>
          <w:rFonts w:ascii="Times New Roman" w:hAnsi="Times New Roman" w:cs="Times New Roman"/>
          <w:sz w:val="20"/>
          <w:szCs w:val="20"/>
          <w:lang w:val="lv-LV"/>
        </w:rPr>
        <w:t>ielu</w:t>
      </w:r>
      <w:r w:rsidR="00E56D0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w:t>
      </w:r>
      <w:r w:rsidR="00E56D00">
        <w:rPr>
          <w:rFonts w:ascii="Times New Roman" w:hAnsi="Times New Roman" w:cs="Times New Roman"/>
          <w:sz w:val="20"/>
          <w:szCs w:val="20"/>
          <w:lang w:val="lv-LV"/>
        </w:rPr>
        <w:t xml:space="preserve"> </w:t>
      </w:r>
      <w:r w:rsidR="00E56D00" w:rsidRPr="00E56D00">
        <w:rPr>
          <w:rFonts w:ascii="Times New Roman" w:hAnsi="Times New Roman" w:cs="Times New Roman"/>
          <w:sz w:val="20"/>
          <w:szCs w:val="20"/>
          <w:lang w:val="lv-LV"/>
        </w:rPr>
        <w:t>veic nepieciešamo maģistrālo inženiertīklu ierīkošanu</w:t>
      </w:r>
      <w:r w:rsidR="00E56D00">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kā arī labiekārto plānoto skvēru </w:t>
      </w:r>
      <w:r w:rsidR="007B4913">
        <w:rPr>
          <w:rFonts w:ascii="Times New Roman" w:hAnsi="Times New Roman" w:cs="Times New Roman"/>
          <w:sz w:val="20"/>
          <w:szCs w:val="20"/>
          <w:lang w:val="lv-LV"/>
        </w:rPr>
        <w:t xml:space="preserve">plānotajā </w:t>
      </w:r>
      <w:r w:rsidRPr="00C724FB">
        <w:rPr>
          <w:rFonts w:ascii="Times New Roman" w:hAnsi="Times New Roman" w:cs="Times New Roman"/>
          <w:sz w:val="20"/>
          <w:szCs w:val="20"/>
          <w:lang w:val="lv-LV"/>
        </w:rPr>
        <w:t>zemesgabalā Nr. 90</w:t>
      </w:r>
      <w:r w:rsidR="00C010CA">
        <w:rPr>
          <w:rFonts w:ascii="Times New Roman" w:hAnsi="Times New Roman" w:cs="Times New Roman"/>
          <w:sz w:val="20"/>
          <w:szCs w:val="20"/>
          <w:lang w:val="lv-LV"/>
        </w:rPr>
        <w:t>.</w:t>
      </w:r>
      <w:r w:rsidR="007B4913">
        <w:rPr>
          <w:rFonts w:ascii="Times New Roman" w:hAnsi="Times New Roman" w:cs="Times New Roman"/>
          <w:sz w:val="20"/>
          <w:szCs w:val="20"/>
          <w:lang w:val="lv-LV"/>
        </w:rPr>
        <w:t xml:space="preserve"> C kārtas īstenošana nodrošina </w:t>
      </w:r>
      <w:r w:rsidR="007B4913" w:rsidRPr="007B4913">
        <w:rPr>
          <w:rFonts w:ascii="Times New Roman" w:hAnsi="Times New Roman" w:cs="Times New Roman"/>
          <w:sz w:val="20"/>
          <w:szCs w:val="20"/>
          <w:lang w:val="lv-LV"/>
        </w:rPr>
        <w:t xml:space="preserve">piekļuvi pie </w:t>
      </w:r>
      <w:r w:rsidR="007B4913">
        <w:rPr>
          <w:rFonts w:ascii="Times New Roman" w:hAnsi="Times New Roman" w:cs="Times New Roman"/>
          <w:sz w:val="20"/>
          <w:szCs w:val="20"/>
          <w:lang w:val="lv-LV"/>
        </w:rPr>
        <w:t xml:space="preserve">plānotajiem </w:t>
      </w:r>
      <w:r w:rsidR="007B4913" w:rsidRPr="007B4913">
        <w:rPr>
          <w:rFonts w:ascii="Times New Roman" w:hAnsi="Times New Roman" w:cs="Times New Roman"/>
          <w:sz w:val="20"/>
          <w:szCs w:val="20"/>
          <w:lang w:val="lv-LV"/>
        </w:rPr>
        <w:t>zemesgabaliem Nr.60, 61, 63, 65, 67, 69, 71, 73, 75, 77-89</w:t>
      </w:r>
      <w:r w:rsidR="00C010CA">
        <w:rPr>
          <w:rFonts w:ascii="Times New Roman" w:hAnsi="Times New Roman" w:cs="Times New Roman"/>
          <w:sz w:val="20"/>
          <w:szCs w:val="20"/>
          <w:lang w:val="lv-LV"/>
        </w:rPr>
        <w:t>;</w:t>
      </w:r>
    </w:p>
    <w:p w14:paraId="28F912B8" w14:textId="505A34C0"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Detālplānojuma īstenošanas D kārtā paplašin</w:t>
      </w:r>
      <w:r w:rsidR="00C010CA">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un labiekārto (ar atbilstošu </w:t>
      </w:r>
      <w:r w:rsidR="00295D27">
        <w:rPr>
          <w:rFonts w:ascii="Times New Roman" w:hAnsi="Times New Roman" w:cs="Times New Roman"/>
          <w:sz w:val="20"/>
          <w:szCs w:val="20"/>
          <w:lang w:val="lv-LV"/>
        </w:rPr>
        <w:t>cieto</w:t>
      </w:r>
      <w:r w:rsidR="00295D27"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 xml:space="preserve">segumu) esošo pašvaldības autoceļu P1 – Kārkli </w:t>
      </w:r>
      <w:r w:rsidR="008827C7">
        <w:rPr>
          <w:rFonts w:ascii="Times New Roman" w:hAnsi="Times New Roman" w:cs="Times New Roman"/>
          <w:sz w:val="20"/>
          <w:szCs w:val="20"/>
          <w:lang w:val="lv-LV"/>
        </w:rPr>
        <w:t xml:space="preserve">D kārtā ietvertajā </w:t>
      </w:r>
      <w:r w:rsidRPr="00C724FB">
        <w:rPr>
          <w:rFonts w:ascii="Times New Roman" w:hAnsi="Times New Roman" w:cs="Times New Roman"/>
          <w:sz w:val="20"/>
          <w:szCs w:val="20"/>
          <w:lang w:val="lv-LV"/>
        </w:rPr>
        <w:t xml:space="preserve">posmā līdz Langas kanālam (detālplānojuma teritorijas daļā), </w:t>
      </w:r>
      <w:r w:rsidR="00295D27" w:rsidRPr="00295D27">
        <w:rPr>
          <w:rFonts w:ascii="Times New Roman" w:hAnsi="Times New Roman" w:cs="Times New Roman"/>
          <w:sz w:val="20"/>
          <w:szCs w:val="20"/>
          <w:lang w:val="lv-LV"/>
        </w:rPr>
        <w:t>veic nepieciešamo maģistrālo inženiertīklu ierīkošanu</w:t>
      </w:r>
      <w:r w:rsidR="008827C7">
        <w:rPr>
          <w:rFonts w:ascii="Times New Roman" w:hAnsi="Times New Roman" w:cs="Times New Roman"/>
          <w:sz w:val="20"/>
          <w:szCs w:val="20"/>
          <w:lang w:val="lv-LV"/>
        </w:rPr>
        <w:t>.</w:t>
      </w:r>
      <w:r w:rsidR="00295D27" w:rsidRPr="00295D27">
        <w:rPr>
          <w:rFonts w:ascii="Times New Roman" w:hAnsi="Times New Roman" w:cs="Times New Roman"/>
          <w:sz w:val="20"/>
          <w:szCs w:val="20"/>
          <w:lang w:val="lv-LV"/>
        </w:rPr>
        <w:t xml:space="preserve"> </w:t>
      </w:r>
      <w:r w:rsidR="008827C7">
        <w:rPr>
          <w:rFonts w:ascii="Times New Roman" w:hAnsi="Times New Roman" w:cs="Times New Roman"/>
          <w:sz w:val="20"/>
          <w:szCs w:val="20"/>
          <w:lang w:val="lv-LV"/>
        </w:rPr>
        <w:t xml:space="preserve">D kārtas īstenošana </w:t>
      </w:r>
      <w:r w:rsidRPr="00C724FB">
        <w:rPr>
          <w:rFonts w:ascii="Times New Roman" w:hAnsi="Times New Roman" w:cs="Times New Roman"/>
          <w:sz w:val="20"/>
          <w:szCs w:val="20"/>
          <w:lang w:val="lv-LV"/>
        </w:rPr>
        <w:t>nodrošin</w:t>
      </w:r>
      <w:r w:rsidR="008827C7">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w:t>
      </w:r>
      <w:r w:rsidR="008827C7">
        <w:rPr>
          <w:rFonts w:ascii="Times New Roman" w:hAnsi="Times New Roman" w:cs="Times New Roman"/>
          <w:sz w:val="20"/>
          <w:szCs w:val="20"/>
          <w:lang w:val="lv-LV"/>
        </w:rPr>
        <w:t xml:space="preserve">plānotajiem </w:t>
      </w:r>
      <w:r w:rsidRPr="00C724FB">
        <w:rPr>
          <w:rFonts w:ascii="Times New Roman" w:hAnsi="Times New Roman" w:cs="Times New Roman"/>
          <w:sz w:val="20"/>
          <w:szCs w:val="20"/>
          <w:lang w:val="lv-LV"/>
        </w:rPr>
        <w:t>zemesgabaliem Nr.62, 64, 66, 68, 70, 72, 74, 76</w:t>
      </w:r>
      <w:bookmarkStart w:id="5" w:name="_Hlk151713665"/>
      <w:r w:rsidR="00C010CA" w:rsidRPr="00C010CA">
        <w:rPr>
          <w:rFonts w:ascii="Times New Roman" w:hAnsi="Times New Roman" w:cs="Times New Roman"/>
          <w:sz w:val="20"/>
          <w:szCs w:val="20"/>
          <w:lang w:val="lv-LV"/>
        </w:rPr>
        <w:t>;</w:t>
      </w:r>
      <w:bookmarkEnd w:id="5"/>
    </w:p>
    <w:p w14:paraId="7D104CBE" w14:textId="245673FB"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E kārtā izbūvē </w:t>
      </w:r>
      <w:r w:rsidR="008827C7">
        <w:rPr>
          <w:rFonts w:ascii="Times New Roman" w:hAnsi="Times New Roman" w:cs="Times New Roman"/>
          <w:sz w:val="20"/>
          <w:szCs w:val="20"/>
          <w:lang w:val="lv-LV"/>
        </w:rPr>
        <w:t>p</w:t>
      </w:r>
      <w:r w:rsidRPr="00C724FB">
        <w:rPr>
          <w:rFonts w:ascii="Times New Roman" w:hAnsi="Times New Roman" w:cs="Times New Roman"/>
          <w:sz w:val="20"/>
          <w:szCs w:val="20"/>
          <w:lang w:val="lv-LV"/>
        </w:rPr>
        <w:t xml:space="preserve">lānoto </w:t>
      </w:r>
      <w:r w:rsidR="00295D27">
        <w:rPr>
          <w:rFonts w:ascii="Times New Roman" w:hAnsi="Times New Roman" w:cs="Times New Roman"/>
          <w:sz w:val="20"/>
          <w:szCs w:val="20"/>
          <w:lang w:val="lv-LV"/>
        </w:rPr>
        <w:t>E</w:t>
      </w:r>
      <w:r w:rsidR="00295D27"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ielu</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(ierīkojot savienojumu ar esošo Fazānu ielu, ja ir panākta vienošanās starp ielu īpašniekiem)</w:t>
      </w:r>
      <w:r w:rsidR="008827C7">
        <w:rPr>
          <w:rFonts w:ascii="Times New Roman" w:hAnsi="Times New Roman" w:cs="Times New Roman"/>
          <w:sz w:val="20"/>
          <w:szCs w:val="20"/>
          <w:lang w:val="lv-LV"/>
        </w:rPr>
        <w:t>,</w:t>
      </w:r>
      <w:r w:rsidR="00295D27" w:rsidRPr="00295D27">
        <w:t xml:space="preserve"> </w:t>
      </w:r>
      <w:r w:rsidR="008827C7" w:rsidRPr="00F55AD2">
        <w:rPr>
          <w:rFonts w:ascii="Times New Roman" w:hAnsi="Times New Roman" w:cs="Times New Roman"/>
          <w:sz w:val="20"/>
          <w:szCs w:val="20"/>
          <w:lang w:val="lv-LV"/>
        </w:rPr>
        <w:t>veic</w:t>
      </w:r>
      <w:r w:rsidR="008827C7">
        <w:t xml:space="preserve"> </w:t>
      </w:r>
      <w:r w:rsidR="00295D27" w:rsidRPr="00295D27">
        <w:rPr>
          <w:rFonts w:ascii="Times New Roman" w:hAnsi="Times New Roman" w:cs="Times New Roman"/>
          <w:sz w:val="20"/>
          <w:szCs w:val="20"/>
          <w:lang w:val="lv-LV"/>
        </w:rPr>
        <w:t>nepieciešamo maģistrālo inženiertīklu ierīkošanu</w:t>
      </w:r>
      <w:r w:rsidR="008827C7">
        <w:rPr>
          <w:rFonts w:ascii="Times New Roman" w:hAnsi="Times New Roman" w:cs="Times New Roman"/>
          <w:sz w:val="20"/>
          <w:szCs w:val="20"/>
          <w:lang w:val="lv-LV"/>
        </w:rPr>
        <w:t xml:space="preserve"> </w:t>
      </w:r>
      <w:r w:rsidR="008827C7" w:rsidRPr="008827C7">
        <w:rPr>
          <w:rFonts w:ascii="Times New Roman" w:hAnsi="Times New Roman" w:cs="Times New Roman"/>
          <w:sz w:val="20"/>
          <w:szCs w:val="20"/>
          <w:lang w:val="lv-LV"/>
        </w:rPr>
        <w:t xml:space="preserve">un ierīko gājēju taku gar grāvi </w:t>
      </w:r>
      <w:r w:rsidR="008827C7">
        <w:rPr>
          <w:rFonts w:ascii="Times New Roman" w:hAnsi="Times New Roman" w:cs="Times New Roman"/>
          <w:sz w:val="20"/>
          <w:szCs w:val="20"/>
          <w:lang w:val="lv-LV"/>
        </w:rPr>
        <w:t xml:space="preserve">E kārtas </w:t>
      </w:r>
      <w:r w:rsidR="008827C7" w:rsidRPr="008827C7">
        <w:rPr>
          <w:rFonts w:ascii="Times New Roman" w:hAnsi="Times New Roman" w:cs="Times New Roman"/>
          <w:sz w:val="20"/>
          <w:szCs w:val="20"/>
          <w:lang w:val="lv-LV"/>
        </w:rPr>
        <w:t>posmā</w:t>
      </w:r>
      <w:r w:rsidR="008827C7">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w:t>
      </w:r>
      <w:r w:rsidR="008827C7">
        <w:rPr>
          <w:rFonts w:ascii="Times New Roman" w:hAnsi="Times New Roman" w:cs="Times New Roman"/>
          <w:sz w:val="20"/>
          <w:szCs w:val="20"/>
          <w:lang w:val="lv-LV"/>
        </w:rPr>
        <w:t xml:space="preserve">E kārtas īstenošana </w:t>
      </w:r>
      <w:r w:rsidRPr="00C724FB">
        <w:rPr>
          <w:rFonts w:ascii="Times New Roman" w:hAnsi="Times New Roman" w:cs="Times New Roman"/>
          <w:sz w:val="20"/>
          <w:szCs w:val="20"/>
          <w:lang w:val="lv-LV"/>
        </w:rPr>
        <w:t>nodrošin</w:t>
      </w:r>
      <w:r w:rsidR="008827C7">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zemesgabaliem Nr. 38-45, Nr. 47, 48</w:t>
      </w:r>
      <w:r w:rsidR="00C010CA" w:rsidRPr="00C010CA">
        <w:rPr>
          <w:rFonts w:ascii="Times New Roman" w:hAnsi="Times New Roman" w:cs="Times New Roman"/>
          <w:sz w:val="20"/>
          <w:szCs w:val="20"/>
          <w:lang w:val="lv-LV"/>
        </w:rPr>
        <w:t>;</w:t>
      </w:r>
    </w:p>
    <w:p w14:paraId="6AC78B1B" w14:textId="2C71F662"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F kārtā izbūvē </w:t>
      </w:r>
      <w:r w:rsidR="00A55770">
        <w:rPr>
          <w:rFonts w:ascii="Times New Roman" w:hAnsi="Times New Roman" w:cs="Times New Roman"/>
          <w:sz w:val="20"/>
          <w:szCs w:val="20"/>
          <w:lang w:val="lv-LV"/>
        </w:rPr>
        <w:t>p</w:t>
      </w:r>
      <w:r w:rsidRPr="00C724FB">
        <w:rPr>
          <w:rFonts w:ascii="Times New Roman" w:hAnsi="Times New Roman" w:cs="Times New Roman"/>
          <w:sz w:val="20"/>
          <w:szCs w:val="20"/>
          <w:lang w:val="lv-LV"/>
        </w:rPr>
        <w:t xml:space="preserve">lānoto </w:t>
      </w:r>
      <w:r w:rsidR="00FC1B55">
        <w:rPr>
          <w:rFonts w:ascii="Times New Roman" w:hAnsi="Times New Roman" w:cs="Times New Roman"/>
          <w:sz w:val="20"/>
          <w:szCs w:val="20"/>
          <w:lang w:val="lv-LV"/>
        </w:rPr>
        <w:t>F</w:t>
      </w:r>
      <w:r w:rsidR="00FC1B55"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ielu</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(ierīkojot savienojumu ar esošo Strausu ielu, ja ir panākta vienošanās starp ielu īpašniekiem)</w:t>
      </w:r>
      <w:r w:rsidR="00A55770">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w:t>
      </w:r>
      <w:bookmarkStart w:id="6" w:name="_Hlk154129823"/>
      <w:r w:rsidRPr="00C724FB">
        <w:rPr>
          <w:rFonts w:ascii="Times New Roman" w:hAnsi="Times New Roman" w:cs="Times New Roman"/>
          <w:sz w:val="20"/>
          <w:szCs w:val="20"/>
          <w:lang w:val="lv-LV"/>
        </w:rPr>
        <w:t xml:space="preserve">ierīko </w:t>
      </w:r>
      <w:bookmarkStart w:id="7" w:name="_Hlk154132660"/>
      <w:r w:rsidRPr="00C724FB">
        <w:rPr>
          <w:rFonts w:ascii="Times New Roman" w:hAnsi="Times New Roman" w:cs="Times New Roman"/>
          <w:sz w:val="20"/>
          <w:szCs w:val="20"/>
          <w:lang w:val="lv-LV"/>
        </w:rPr>
        <w:t xml:space="preserve">gājēju taku gar grāvi </w:t>
      </w:r>
      <w:bookmarkEnd w:id="7"/>
      <w:r w:rsidR="00A55770">
        <w:rPr>
          <w:rFonts w:ascii="Times New Roman" w:hAnsi="Times New Roman" w:cs="Times New Roman"/>
          <w:sz w:val="20"/>
          <w:szCs w:val="20"/>
          <w:lang w:val="lv-LV"/>
        </w:rPr>
        <w:t xml:space="preserve">F kārtas </w:t>
      </w:r>
      <w:r w:rsidRPr="00C724FB">
        <w:rPr>
          <w:rFonts w:ascii="Times New Roman" w:hAnsi="Times New Roman" w:cs="Times New Roman"/>
          <w:sz w:val="20"/>
          <w:szCs w:val="20"/>
          <w:lang w:val="lv-LV"/>
        </w:rPr>
        <w:t>posmā</w:t>
      </w:r>
      <w:bookmarkEnd w:id="6"/>
      <w:r w:rsidRPr="00C724FB">
        <w:rPr>
          <w:rFonts w:ascii="Times New Roman" w:hAnsi="Times New Roman" w:cs="Times New Roman"/>
          <w:sz w:val="20"/>
          <w:szCs w:val="20"/>
          <w:lang w:val="lv-LV"/>
        </w:rPr>
        <w:t xml:space="preserve">, </w:t>
      </w:r>
      <w:r w:rsidR="00FC1B55" w:rsidRPr="00FC1B55">
        <w:rPr>
          <w:rFonts w:ascii="Times New Roman" w:hAnsi="Times New Roman" w:cs="Times New Roman"/>
          <w:sz w:val="20"/>
          <w:szCs w:val="20"/>
          <w:lang w:val="lv-LV"/>
        </w:rPr>
        <w:t>veic nepieciešamo maģistrālo inženiertīklu ierīkošanu</w:t>
      </w:r>
      <w:r w:rsidR="00A55770">
        <w:rPr>
          <w:rFonts w:ascii="Times New Roman" w:hAnsi="Times New Roman" w:cs="Times New Roman"/>
          <w:sz w:val="20"/>
          <w:szCs w:val="20"/>
          <w:lang w:val="lv-LV"/>
        </w:rPr>
        <w:t>.</w:t>
      </w:r>
      <w:r w:rsidR="00FC1B55" w:rsidRPr="00FC1B55">
        <w:rPr>
          <w:rFonts w:ascii="Times New Roman" w:hAnsi="Times New Roman" w:cs="Times New Roman"/>
          <w:sz w:val="20"/>
          <w:szCs w:val="20"/>
          <w:lang w:val="lv-LV"/>
        </w:rPr>
        <w:t xml:space="preserve"> </w:t>
      </w:r>
      <w:r w:rsidR="00A55770">
        <w:rPr>
          <w:rFonts w:ascii="Times New Roman" w:hAnsi="Times New Roman" w:cs="Times New Roman"/>
          <w:sz w:val="20"/>
          <w:szCs w:val="20"/>
          <w:lang w:val="lv-LV"/>
        </w:rPr>
        <w:t xml:space="preserve">F kārtas īstenošana </w:t>
      </w:r>
      <w:r w:rsidRPr="00C724FB">
        <w:rPr>
          <w:rFonts w:ascii="Times New Roman" w:hAnsi="Times New Roman" w:cs="Times New Roman"/>
          <w:sz w:val="20"/>
          <w:szCs w:val="20"/>
          <w:lang w:val="lv-LV"/>
        </w:rPr>
        <w:t>nodrošin</w:t>
      </w:r>
      <w:r w:rsidR="00A55770">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zemesgabaliem Nr. 31-37</w:t>
      </w:r>
      <w:r w:rsidR="00C010CA" w:rsidRPr="00C010CA">
        <w:rPr>
          <w:rFonts w:ascii="Times New Roman" w:hAnsi="Times New Roman" w:cs="Times New Roman"/>
          <w:sz w:val="20"/>
          <w:szCs w:val="20"/>
          <w:lang w:val="lv-LV"/>
        </w:rPr>
        <w:t>;</w:t>
      </w:r>
    </w:p>
    <w:p w14:paraId="6648A3B1" w14:textId="2E89EFE7" w:rsidR="00C724FB"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Detālplānojuma īstenošanas G kārtā izbūvē </w:t>
      </w:r>
      <w:r w:rsidR="00A55770">
        <w:rPr>
          <w:rFonts w:ascii="Times New Roman" w:hAnsi="Times New Roman" w:cs="Times New Roman"/>
          <w:sz w:val="20"/>
          <w:szCs w:val="20"/>
          <w:lang w:val="lv-LV"/>
        </w:rPr>
        <w:t>p</w:t>
      </w:r>
      <w:r w:rsidRPr="00C724FB">
        <w:rPr>
          <w:rFonts w:ascii="Times New Roman" w:hAnsi="Times New Roman" w:cs="Times New Roman"/>
          <w:sz w:val="20"/>
          <w:szCs w:val="20"/>
          <w:lang w:val="lv-LV"/>
        </w:rPr>
        <w:t xml:space="preserve">lānoto </w:t>
      </w:r>
      <w:r w:rsidR="00FC1B55">
        <w:rPr>
          <w:rFonts w:ascii="Times New Roman" w:hAnsi="Times New Roman" w:cs="Times New Roman"/>
          <w:sz w:val="20"/>
          <w:szCs w:val="20"/>
          <w:lang w:val="lv-LV"/>
        </w:rPr>
        <w:t>G</w:t>
      </w:r>
      <w:r w:rsidR="00FC1B55" w:rsidRPr="00C724FB">
        <w:rPr>
          <w:rFonts w:ascii="Times New Roman" w:hAnsi="Times New Roman" w:cs="Times New Roman"/>
          <w:sz w:val="20"/>
          <w:szCs w:val="20"/>
          <w:lang w:val="lv-LV"/>
        </w:rPr>
        <w:t xml:space="preserve"> </w:t>
      </w:r>
      <w:r w:rsidRPr="00C724FB">
        <w:rPr>
          <w:rFonts w:ascii="Times New Roman" w:hAnsi="Times New Roman" w:cs="Times New Roman"/>
          <w:sz w:val="20"/>
          <w:szCs w:val="20"/>
          <w:lang w:val="lv-LV"/>
        </w:rPr>
        <w:t>ielu</w:t>
      </w:r>
      <w:r w:rsidR="00A55770">
        <w:rPr>
          <w:rFonts w:ascii="Times New Roman" w:hAnsi="Times New Roman" w:cs="Times New Roman"/>
          <w:sz w:val="20"/>
          <w:szCs w:val="20"/>
          <w:lang w:val="lv-LV"/>
        </w:rPr>
        <w:t xml:space="preserve"> ar cieto segumu,</w:t>
      </w:r>
      <w:r w:rsidRPr="00C724FB">
        <w:rPr>
          <w:rFonts w:ascii="Times New Roman" w:hAnsi="Times New Roman" w:cs="Times New Roman"/>
          <w:sz w:val="20"/>
          <w:szCs w:val="20"/>
          <w:lang w:val="lv-LV"/>
        </w:rPr>
        <w:t xml:space="preserve"> ierīko gājēju taku gar grāvi </w:t>
      </w:r>
      <w:r w:rsidR="00A55770">
        <w:rPr>
          <w:rFonts w:ascii="Times New Roman" w:hAnsi="Times New Roman" w:cs="Times New Roman"/>
          <w:sz w:val="20"/>
          <w:szCs w:val="20"/>
          <w:lang w:val="lv-LV"/>
        </w:rPr>
        <w:t xml:space="preserve">G kārtas </w:t>
      </w:r>
      <w:r w:rsidRPr="00C724FB">
        <w:rPr>
          <w:rFonts w:ascii="Times New Roman" w:hAnsi="Times New Roman" w:cs="Times New Roman"/>
          <w:sz w:val="20"/>
          <w:szCs w:val="20"/>
          <w:lang w:val="lv-LV"/>
        </w:rPr>
        <w:t>posmā,</w:t>
      </w:r>
      <w:r w:rsidR="00FC1B55">
        <w:rPr>
          <w:rFonts w:ascii="Times New Roman" w:hAnsi="Times New Roman" w:cs="Times New Roman"/>
          <w:sz w:val="20"/>
          <w:szCs w:val="20"/>
          <w:lang w:val="lv-LV"/>
        </w:rPr>
        <w:t xml:space="preserve"> </w:t>
      </w:r>
      <w:r w:rsidR="00FC1B55" w:rsidRPr="00FC1B55">
        <w:rPr>
          <w:rFonts w:ascii="Times New Roman" w:hAnsi="Times New Roman" w:cs="Times New Roman"/>
          <w:sz w:val="20"/>
          <w:szCs w:val="20"/>
          <w:lang w:val="lv-LV"/>
        </w:rPr>
        <w:t>veic nepieciešamo maģistrālo inženiertīklu ierīkošanu</w:t>
      </w:r>
      <w:r w:rsidR="00A55770">
        <w:rPr>
          <w:rFonts w:ascii="Times New Roman" w:hAnsi="Times New Roman" w:cs="Times New Roman"/>
          <w:sz w:val="20"/>
          <w:szCs w:val="20"/>
          <w:lang w:val="lv-LV"/>
        </w:rPr>
        <w:t>.</w:t>
      </w:r>
      <w:r w:rsidRPr="00C724FB">
        <w:rPr>
          <w:rFonts w:ascii="Times New Roman" w:hAnsi="Times New Roman" w:cs="Times New Roman"/>
          <w:sz w:val="20"/>
          <w:szCs w:val="20"/>
          <w:lang w:val="lv-LV"/>
        </w:rPr>
        <w:t xml:space="preserve"> </w:t>
      </w:r>
      <w:r w:rsidR="00A55770">
        <w:rPr>
          <w:rFonts w:ascii="Times New Roman" w:hAnsi="Times New Roman" w:cs="Times New Roman"/>
          <w:sz w:val="20"/>
          <w:szCs w:val="20"/>
          <w:lang w:val="lv-LV"/>
        </w:rPr>
        <w:t xml:space="preserve">G kārtas īstenošana </w:t>
      </w:r>
      <w:r w:rsidRPr="00C724FB">
        <w:rPr>
          <w:rFonts w:ascii="Times New Roman" w:hAnsi="Times New Roman" w:cs="Times New Roman"/>
          <w:sz w:val="20"/>
          <w:szCs w:val="20"/>
          <w:lang w:val="lv-LV"/>
        </w:rPr>
        <w:t>nodrošin</w:t>
      </w:r>
      <w:r w:rsidR="00A55770">
        <w:rPr>
          <w:rFonts w:ascii="Times New Roman" w:hAnsi="Times New Roman" w:cs="Times New Roman"/>
          <w:sz w:val="20"/>
          <w:szCs w:val="20"/>
          <w:lang w:val="lv-LV"/>
        </w:rPr>
        <w:t>a</w:t>
      </w:r>
      <w:r w:rsidRPr="00C724FB">
        <w:rPr>
          <w:rFonts w:ascii="Times New Roman" w:hAnsi="Times New Roman" w:cs="Times New Roman"/>
          <w:sz w:val="20"/>
          <w:szCs w:val="20"/>
          <w:lang w:val="lv-LV"/>
        </w:rPr>
        <w:t xml:space="preserve"> piekļuvi pie zemesgabaliem Nr. 17-26</w:t>
      </w:r>
      <w:r w:rsidR="00A81125" w:rsidRPr="00A81125">
        <w:rPr>
          <w:rFonts w:ascii="Times New Roman" w:hAnsi="Times New Roman" w:cs="Times New Roman"/>
          <w:sz w:val="20"/>
          <w:szCs w:val="20"/>
          <w:lang w:val="lv-LV"/>
        </w:rPr>
        <w:t>;</w:t>
      </w:r>
    </w:p>
    <w:p w14:paraId="501CE2E6" w14:textId="7CC53C4B" w:rsidR="00C724FB" w:rsidRPr="002A75B1" w:rsidRDefault="00C724FB" w:rsidP="00C724FB">
      <w:pPr>
        <w:pStyle w:val="ListParagraph"/>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2A75B1">
        <w:rPr>
          <w:rFonts w:ascii="Times New Roman" w:hAnsi="Times New Roman" w:cs="Times New Roman"/>
          <w:sz w:val="20"/>
          <w:szCs w:val="20"/>
          <w:lang w:val="lv-LV"/>
        </w:rPr>
        <w:t xml:space="preserve">Plānotās </w:t>
      </w:r>
      <w:proofErr w:type="spellStart"/>
      <w:r w:rsidRPr="002A75B1">
        <w:rPr>
          <w:rFonts w:ascii="Times New Roman" w:hAnsi="Times New Roman" w:cs="Times New Roman"/>
          <w:sz w:val="20"/>
          <w:szCs w:val="20"/>
          <w:lang w:val="lv-LV"/>
        </w:rPr>
        <w:t>Langaskrastu</w:t>
      </w:r>
      <w:proofErr w:type="spellEnd"/>
      <w:r w:rsidRPr="002A75B1">
        <w:rPr>
          <w:rFonts w:ascii="Times New Roman" w:hAnsi="Times New Roman" w:cs="Times New Roman"/>
          <w:sz w:val="20"/>
          <w:szCs w:val="20"/>
          <w:lang w:val="lv-LV"/>
        </w:rPr>
        <w:t xml:space="preserve"> ielas posms ierīkojams</w:t>
      </w:r>
      <w:r w:rsidR="00A55770" w:rsidRPr="002A75B1">
        <w:rPr>
          <w:rFonts w:ascii="Times New Roman" w:hAnsi="Times New Roman" w:cs="Times New Roman"/>
          <w:sz w:val="20"/>
          <w:szCs w:val="20"/>
          <w:lang w:val="lv-LV"/>
        </w:rPr>
        <w:t xml:space="preserve"> ar cieto segumu</w:t>
      </w:r>
      <w:r w:rsidRPr="002A75B1">
        <w:rPr>
          <w:rFonts w:ascii="Times New Roman" w:hAnsi="Times New Roman" w:cs="Times New Roman"/>
          <w:sz w:val="20"/>
          <w:szCs w:val="20"/>
          <w:lang w:val="lv-LV"/>
        </w:rPr>
        <w:t xml:space="preserve"> neatkarīgi no citām detālplānojuma īstenošanas</w:t>
      </w:r>
      <w:r w:rsidR="00384B3F" w:rsidRPr="002A75B1">
        <w:rPr>
          <w:rFonts w:ascii="Times New Roman" w:hAnsi="Times New Roman" w:cs="Times New Roman"/>
          <w:sz w:val="20"/>
          <w:szCs w:val="20"/>
          <w:lang w:val="lv-LV"/>
        </w:rPr>
        <w:t xml:space="preserve"> kārtām, bet ne </w:t>
      </w:r>
      <w:r w:rsidR="00A55770" w:rsidRPr="002A75B1">
        <w:rPr>
          <w:rFonts w:ascii="Times New Roman" w:hAnsi="Times New Roman" w:cs="Times New Roman"/>
          <w:sz w:val="20"/>
          <w:szCs w:val="20"/>
          <w:lang w:val="lv-LV"/>
        </w:rPr>
        <w:t>vēlāk</w:t>
      </w:r>
      <w:r w:rsidR="00384B3F" w:rsidRPr="002A75B1">
        <w:rPr>
          <w:rFonts w:ascii="Times New Roman" w:hAnsi="Times New Roman" w:cs="Times New Roman"/>
          <w:sz w:val="20"/>
          <w:szCs w:val="20"/>
          <w:lang w:val="lv-LV"/>
        </w:rPr>
        <w:t xml:space="preserve"> k</w:t>
      </w:r>
      <w:r w:rsidR="00A55770" w:rsidRPr="002A75B1">
        <w:rPr>
          <w:rFonts w:ascii="Times New Roman" w:hAnsi="Times New Roman" w:cs="Times New Roman"/>
          <w:sz w:val="20"/>
          <w:szCs w:val="20"/>
          <w:lang w:val="lv-LV"/>
        </w:rPr>
        <w:t>ā</w:t>
      </w:r>
      <w:r w:rsidR="00384B3F" w:rsidRPr="002A75B1">
        <w:rPr>
          <w:rFonts w:ascii="Times New Roman" w:hAnsi="Times New Roman" w:cs="Times New Roman"/>
          <w:sz w:val="20"/>
          <w:szCs w:val="20"/>
          <w:lang w:val="lv-LV"/>
        </w:rPr>
        <w:t xml:space="preserve"> pirms</w:t>
      </w:r>
      <w:r w:rsidR="00337E40" w:rsidRPr="002A75B1">
        <w:rPr>
          <w:rFonts w:ascii="Times New Roman" w:hAnsi="Times New Roman" w:cs="Times New Roman"/>
          <w:sz w:val="20"/>
          <w:szCs w:val="20"/>
          <w:lang w:val="lv-LV"/>
        </w:rPr>
        <w:t xml:space="preserve"> vai vienlaicīgi ar</w:t>
      </w:r>
      <w:r w:rsidR="00A55770" w:rsidRPr="002A75B1">
        <w:rPr>
          <w:rFonts w:ascii="Times New Roman" w:hAnsi="Times New Roman" w:cs="Times New Roman"/>
          <w:sz w:val="20"/>
          <w:szCs w:val="20"/>
          <w:lang w:val="lv-LV"/>
        </w:rPr>
        <w:t xml:space="preserve"> C kārtas</w:t>
      </w:r>
      <w:r w:rsidR="00384B3F" w:rsidRPr="002A75B1">
        <w:rPr>
          <w:rFonts w:ascii="Times New Roman" w:hAnsi="Times New Roman" w:cs="Times New Roman"/>
          <w:sz w:val="20"/>
          <w:szCs w:val="20"/>
          <w:lang w:val="lv-LV"/>
        </w:rPr>
        <w:t xml:space="preserve"> </w:t>
      </w:r>
      <w:r w:rsidR="00A55770" w:rsidRPr="002A75B1">
        <w:rPr>
          <w:rFonts w:ascii="Times New Roman" w:hAnsi="Times New Roman" w:cs="Times New Roman"/>
          <w:sz w:val="20"/>
          <w:szCs w:val="20"/>
          <w:lang w:val="lv-LV"/>
        </w:rPr>
        <w:t>īstenošan</w:t>
      </w:r>
      <w:r w:rsidR="00337E40" w:rsidRPr="002A75B1">
        <w:rPr>
          <w:rFonts w:ascii="Times New Roman" w:hAnsi="Times New Roman" w:cs="Times New Roman"/>
          <w:sz w:val="20"/>
          <w:szCs w:val="20"/>
          <w:lang w:val="lv-LV"/>
        </w:rPr>
        <w:t>u</w:t>
      </w:r>
      <w:r w:rsidRPr="002A75B1">
        <w:rPr>
          <w:rFonts w:ascii="Times New Roman" w:hAnsi="Times New Roman" w:cs="Times New Roman"/>
          <w:sz w:val="20"/>
          <w:szCs w:val="20"/>
          <w:lang w:val="lv-LV"/>
        </w:rPr>
        <w:t>.</w:t>
      </w:r>
      <w:r w:rsidR="00547895" w:rsidRPr="002A75B1">
        <w:rPr>
          <w:rFonts w:ascii="Times New Roman" w:hAnsi="Times New Roman" w:cs="Times New Roman"/>
          <w:sz w:val="20"/>
          <w:szCs w:val="20"/>
          <w:lang w:val="lv-LV"/>
        </w:rPr>
        <w:t xml:space="preserve"> Vienlaicīgi ar to ierīko gājēju taku gar </w:t>
      </w:r>
      <w:proofErr w:type="spellStart"/>
      <w:r w:rsidR="00547895" w:rsidRPr="002A75B1">
        <w:rPr>
          <w:rFonts w:ascii="Times New Roman" w:hAnsi="Times New Roman" w:cs="Times New Roman"/>
          <w:sz w:val="20"/>
          <w:szCs w:val="20"/>
          <w:lang w:val="lv-LV"/>
        </w:rPr>
        <w:t>Langaskrastu</w:t>
      </w:r>
      <w:proofErr w:type="spellEnd"/>
      <w:r w:rsidR="00547895" w:rsidRPr="002A75B1">
        <w:rPr>
          <w:rFonts w:ascii="Times New Roman" w:hAnsi="Times New Roman" w:cs="Times New Roman"/>
          <w:sz w:val="20"/>
          <w:szCs w:val="20"/>
          <w:lang w:val="lv-LV"/>
        </w:rPr>
        <w:t xml:space="preserve"> ielu.</w:t>
      </w:r>
    </w:p>
    <w:p w14:paraId="3366FBB9" w14:textId="1040002F"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Projektēto inženiertīklu un ielas izbūvi jāveic saskaņā ar izstrādātiem un pastāvošā kārtībā apstiprinātiem būvprojektiem, zemesgabala īpašniekam nodrošinot nepieciešamo finansējumu un apsaimniekošanu. </w:t>
      </w:r>
    </w:p>
    <w:p w14:paraId="10D3AB1F" w14:textId="6295A45F" w:rsidR="00C724FB" w:rsidRPr="00337E40"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337E40">
        <w:rPr>
          <w:rFonts w:ascii="Times New Roman" w:hAnsi="Times New Roman" w:cs="Times New Roman"/>
          <w:sz w:val="20"/>
          <w:szCs w:val="20"/>
          <w:lang w:val="lv-LV"/>
        </w:rPr>
        <w:lastRenderedPageBreak/>
        <w:t xml:space="preserve">Veicot īpašuma sadalīšanu, katrai </w:t>
      </w:r>
      <w:proofErr w:type="spellStart"/>
      <w:r w:rsidRPr="00337E40">
        <w:rPr>
          <w:rFonts w:ascii="Times New Roman" w:hAnsi="Times New Roman" w:cs="Times New Roman"/>
          <w:sz w:val="20"/>
          <w:szCs w:val="20"/>
          <w:lang w:val="lv-LV"/>
        </w:rPr>
        <w:t>jaunizveidotajai</w:t>
      </w:r>
      <w:proofErr w:type="spellEnd"/>
      <w:r w:rsidRPr="00337E40">
        <w:rPr>
          <w:rFonts w:ascii="Times New Roman" w:hAnsi="Times New Roman" w:cs="Times New Roman"/>
          <w:sz w:val="20"/>
          <w:szCs w:val="20"/>
          <w:lang w:val="lv-LV"/>
        </w:rPr>
        <w:t xml:space="preserve"> zemes vienībai, kurā atrodas mežs, uz aktuālā </w:t>
      </w:r>
      <w:proofErr w:type="spellStart"/>
      <w:r w:rsidRPr="00337E40">
        <w:rPr>
          <w:rFonts w:ascii="Times New Roman" w:hAnsi="Times New Roman" w:cs="Times New Roman"/>
          <w:sz w:val="20"/>
          <w:szCs w:val="20"/>
          <w:lang w:val="lv-LV"/>
        </w:rPr>
        <w:t>robežplāna</w:t>
      </w:r>
      <w:proofErr w:type="spellEnd"/>
      <w:r w:rsidRPr="00337E40">
        <w:rPr>
          <w:rFonts w:ascii="Times New Roman" w:hAnsi="Times New Roman" w:cs="Times New Roman"/>
          <w:sz w:val="20"/>
          <w:szCs w:val="20"/>
          <w:lang w:val="lv-LV"/>
        </w:rPr>
        <w:t xml:space="preserve"> īpašniekiem veicama atkārtota meža inventarizācija, kā to nosaka 21.06.2016. MK noteikumi Nr. 384 „Meža inventarizācijas un Meža valsts reģistra informācijas aprites noteikumi”.</w:t>
      </w:r>
    </w:p>
    <w:p w14:paraId="14CA8589" w14:textId="1271FFFB" w:rsidR="00FB1DE6" w:rsidRDefault="00FB1DE6"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Pr>
          <w:rFonts w:ascii="Times New Roman" w:hAnsi="Times New Roman" w:cs="Times New Roman"/>
          <w:sz w:val="20"/>
          <w:szCs w:val="20"/>
          <w:lang w:val="lv-LV"/>
        </w:rPr>
        <w:t>Pašvaldība zemes gabalu adreses un lietošanas mērķus piešķir un ļauj veikt zemes vienību reālo sadali tām zemes vienībām, kurām piekļuve nodrošināta no ielas ar cieto segumu.</w:t>
      </w:r>
    </w:p>
    <w:p w14:paraId="23587F9B" w14:textId="0AC06E96" w:rsidR="00C724FB" w:rsidRDefault="00C724FB" w:rsidP="00C724FB">
      <w:pPr>
        <w:pStyle w:val="ListParagraph"/>
        <w:numPr>
          <w:ilvl w:val="0"/>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0"/>
          <w:szCs w:val="20"/>
          <w:lang w:val="lv-LV"/>
        </w:rPr>
      </w:pPr>
      <w:r w:rsidRPr="00C724FB">
        <w:rPr>
          <w:rFonts w:ascii="Times New Roman" w:hAnsi="Times New Roman" w:cs="Times New Roman"/>
          <w:sz w:val="20"/>
          <w:szCs w:val="20"/>
          <w:lang w:val="lv-LV"/>
        </w:rPr>
        <w:t xml:space="preserve">Ēku būvniecību plānotajās zemes vienībās atļauts uzsākt pēc attiecīgo zemes vienību izveides. Vienas detālplānojuma īstenošanas posma ietvaros plānoto atsevišķu dzīvojamo ēku un būvju būvniecību atļauts īstenot jebkurā secībā un apjomā. </w:t>
      </w:r>
    </w:p>
    <w:p w14:paraId="0460DEF2" w14:textId="70E33C1D" w:rsidR="00337E40" w:rsidRDefault="00337E40">
      <w:pPr>
        <w:spacing w:after="0" w:line="240" w:lineRule="auto"/>
        <w:rPr>
          <w:rFonts w:ascii="Times New Roman" w:hAnsi="Times New Roman" w:cs="Times New Roman"/>
          <w:sz w:val="20"/>
          <w:szCs w:val="20"/>
          <w:lang w:val="lv-LV"/>
        </w:rPr>
      </w:pPr>
      <w:r>
        <w:rPr>
          <w:rFonts w:ascii="Times New Roman" w:hAnsi="Times New Roman" w:cs="Times New Roman"/>
          <w:sz w:val="20"/>
          <w:szCs w:val="20"/>
          <w:lang w:val="lv-LV"/>
        </w:rPr>
        <w:br w:type="page"/>
      </w:r>
    </w:p>
    <w:p w14:paraId="588626AF" w14:textId="77777777" w:rsidR="00A81125" w:rsidRDefault="00A81125" w:rsidP="00A81125">
      <w:pPr>
        <w:pStyle w:val="ListParagraph"/>
        <w:tabs>
          <w:tab w:val="left" w:pos="1120"/>
          <w:tab w:val="left" w:pos="1680"/>
          <w:tab w:val="left" w:pos="2240"/>
          <w:tab w:val="left" w:pos="2800"/>
          <w:tab w:val="left" w:pos="3360"/>
          <w:tab w:val="left" w:pos="3920"/>
          <w:tab w:val="left" w:pos="4480"/>
          <w:tab w:val="left" w:pos="5040"/>
          <w:tab w:val="left" w:pos="5600"/>
          <w:tab w:val="left" w:pos="6160"/>
          <w:tab w:val="left" w:pos="6720"/>
        </w:tabs>
        <w:ind w:left="420"/>
        <w:jc w:val="both"/>
        <w:rPr>
          <w:rFonts w:ascii="Times New Roman" w:hAnsi="Times New Roman" w:cs="Times New Roman"/>
          <w:sz w:val="20"/>
          <w:szCs w:val="20"/>
          <w:lang w:val="lv-LV"/>
        </w:rPr>
      </w:pPr>
    </w:p>
    <w:p w14:paraId="5C1EFCBC" w14:textId="19741157" w:rsidR="00C724FB" w:rsidRDefault="008074EA" w:rsidP="008074EA">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r>
        <w:rPr>
          <w:rFonts w:ascii="Times New Roman" w:hAnsi="Times New Roman" w:cs="Times New Roman"/>
          <w:sz w:val="20"/>
          <w:szCs w:val="20"/>
          <w:lang w:val="lv-LV"/>
        </w:rPr>
        <w:t>2. Pielikums</w:t>
      </w:r>
    </w:p>
    <w:p w14:paraId="214B579F" w14:textId="58C43542" w:rsidR="008074EA" w:rsidRDefault="008074EA" w:rsidP="008074EA">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8074EA">
        <w:rPr>
          <w:rFonts w:ascii="Times New Roman" w:hAnsi="Times New Roman" w:cs="Times New Roman"/>
          <w:sz w:val="20"/>
          <w:szCs w:val="20"/>
          <w:lang w:val="lv-LV"/>
        </w:rPr>
        <w:t>Detālplānojuma īstenošanas kārtu shēma</w:t>
      </w:r>
    </w:p>
    <w:p w14:paraId="6BFE9A56" w14:textId="6A50C0C9" w:rsidR="008074EA" w:rsidRPr="00C156EA" w:rsidRDefault="008074EA" w:rsidP="008074EA">
      <w:pPr>
        <w:tabs>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 w:val="20"/>
          <w:szCs w:val="20"/>
          <w:lang w:val="lv-LV"/>
        </w:rPr>
      </w:pPr>
      <w:r w:rsidRPr="008074EA">
        <w:rPr>
          <w:rFonts w:ascii="Times New Roman" w:eastAsia="Times New Roman" w:hAnsi="Times New Roman" w:cs="Times New Roman"/>
          <w:noProof/>
          <w:color w:val="auto"/>
          <w:sz w:val="24"/>
          <w:szCs w:val="24"/>
          <w:bdr w:val="none" w:sz="0" w:space="0" w:color="auto"/>
          <w:lang w:val="lv-LV"/>
        </w:rPr>
        <w:drawing>
          <wp:inline distT="0" distB="0" distL="0" distR="0" wp14:anchorId="3700D854" wp14:editId="1F65D08E">
            <wp:extent cx="6116320" cy="4318262"/>
            <wp:effectExtent l="19050" t="19050" r="17780" b="25400"/>
            <wp:docPr id="860486807"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86807" name="Picture 1" descr="A map of a building&#10;&#10;Description automatically generated"/>
                    <pic:cNvPicPr/>
                  </pic:nvPicPr>
                  <pic:blipFill>
                    <a:blip r:embed="rId9"/>
                    <a:stretch>
                      <a:fillRect/>
                    </a:stretch>
                  </pic:blipFill>
                  <pic:spPr>
                    <a:xfrm>
                      <a:off x="0" y="0"/>
                      <a:ext cx="6116320" cy="4318262"/>
                    </a:xfrm>
                    <a:prstGeom prst="rect">
                      <a:avLst/>
                    </a:prstGeom>
                    <a:ln w="6350">
                      <a:solidFill>
                        <a:sysClr val="windowText" lastClr="000000"/>
                      </a:solidFill>
                    </a:ln>
                  </pic:spPr>
                </pic:pic>
              </a:graphicData>
            </a:graphic>
          </wp:inline>
        </w:drawing>
      </w:r>
    </w:p>
    <w:sectPr w:rsidR="008074EA" w:rsidRPr="00C156EA">
      <w:headerReference w:type="default" r:id="rId10"/>
      <w:footerReference w:type="default" r:id="rId11"/>
      <w:pgSz w:w="11900" w:h="16840"/>
      <w:pgMar w:top="1134" w:right="567"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84E7" w14:textId="77777777" w:rsidR="000150E5" w:rsidRDefault="000150E5">
      <w:pPr>
        <w:spacing w:after="0" w:line="240" w:lineRule="auto"/>
      </w:pPr>
      <w:r>
        <w:separator/>
      </w:r>
    </w:p>
  </w:endnote>
  <w:endnote w:type="continuationSeparator" w:id="0">
    <w:p w14:paraId="2DCAF6FE" w14:textId="77777777" w:rsidR="000150E5" w:rsidRDefault="0001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314B" w14:textId="77777777" w:rsidR="00111F2C" w:rsidRDefault="000F4C15">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93AA1">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22B3" w14:textId="77777777" w:rsidR="000150E5" w:rsidRDefault="000150E5">
      <w:pPr>
        <w:spacing w:after="0" w:line="240" w:lineRule="auto"/>
      </w:pPr>
      <w:r>
        <w:separator/>
      </w:r>
    </w:p>
  </w:footnote>
  <w:footnote w:type="continuationSeparator" w:id="0">
    <w:p w14:paraId="0F984750" w14:textId="77777777" w:rsidR="000150E5" w:rsidRDefault="00015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FE78" w14:textId="77777777" w:rsidR="00111F2C" w:rsidRDefault="00111F2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4349"/>
    <w:multiLevelType w:val="multilevel"/>
    <w:tmpl w:val="C47A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3B66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2A6DAD"/>
    <w:multiLevelType w:val="multilevel"/>
    <w:tmpl w:val="93663F32"/>
    <w:numStyleLink w:val="ImportedStyle1"/>
  </w:abstractNum>
  <w:abstractNum w:abstractNumId="3" w15:restartNumberingAfterBreak="0">
    <w:nsid w:val="385B3329"/>
    <w:multiLevelType w:val="multilevel"/>
    <w:tmpl w:val="B20AC6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598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58A1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135019">
    <w:abstractNumId w:val="5"/>
  </w:num>
  <w:num w:numId="2" w16cid:durableId="946043128">
    <w:abstractNumId w:val="2"/>
  </w:num>
  <w:num w:numId="3" w16cid:durableId="1765804306">
    <w:abstractNumId w:val="3"/>
  </w:num>
  <w:num w:numId="4" w16cid:durableId="227348354">
    <w:abstractNumId w:val="0"/>
  </w:num>
  <w:num w:numId="5" w16cid:durableId="976255725">
    <w:abstractNumId w:val="1"/>
  </w:num>
  <w:num w:numId="6" w16cid:durableId="822235567">
    <w:abstractNumId w:val="6"/>
  </w:num>
  <w:num w:numId="7" w16cid:durableId="1676149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mirrorMargin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2C"/>
    <w:rsid w:val="0000058C"/>
    <w:rsid w:val="00011121"/>
    <w:rsid w:val="000150E5"/>
    <w:rsid w:val="000E7E70"/>
    <w:rsid w:val="000F4C15"/>
    <w:rsid w:val="00111F2C"/>
    <w:rsid w:val="001F49C2"/>
    <w:rsid w:val="002058B6"/>
    <w:rsid w:val="00230854"/>
    <w:rsid w:val="00295D27"/>
    <w:rsid w:val="002A75B1"/>
    <w:rsid w:val="003310B0"/>
    <w:rsid w:val="00337E40"/>
    <w:rsid w:val="00384B3F"/>
    <w:rsid w:val="00393AA1"/>
    <w:rsid w:val="003F346C"/>
    <w:rsid w:val="00421C10"/>
    <w:rsid w:val="00425A1B"/>
    <w:rsid w:val="004A24E3"/>
    <w:rsid w:val="004C600E"/>
    <w:rsid w:val="00547895"/>
    <w:rsid w:val="00555438"/>
    <w:rsid w:val="00590EF6"/>
    <w:rsid w:val="00615831"/>
    <w:rsid w:val="00633463"/>
    <w:rsid w:val="00684E00"/>
    <w:rsid w:val="006F01BB"/>
    <w:rsid w:val="00702109"/>
    <w:rsid w:val="00726EA2"/>
    <w:rsid w:val="007B4913"/>
    <w:rsid w:val="007D5AA4"/>
    <w:rsid w:val="008074EA"/>
    <w:rsid w:val="00814E92"/>
    <w:rsid w:val="008207F4"/>
    <w:rsid w:val="00831135"/>
    <w:rsid w:val="008827C7"/>
    <w:rsid w:val="00896408"/>
    <w:rsid w:val="008B669C"/>
    <w:rsid w:val="008D289F"/>
    <w:rsid w:val="009573E8"/>
    <w:rsid w:val="009623AA"/>
    <w:rsid w:val="00965C07"/>
    <w:rsid w:val="00A352F9"/>
    <w:rsid w:val="00A55770"/>
    <w:rsid w:val="00A81125"/>
    <w:rsid w:val="00B1497E"/>
    <w:rsid w:val="00B31CBE"/>
    <w:rsid w:val="00BE1DF7"/>
    <w:rsid w:val="00BE2974"/>
    <w:rsid w:val="00C010CA"/>
    <w:rsid w:val="00C156EA"/>
    <w:rsid w:val="00C45D58"/>
    <w:rsid w:val="00C724FB"/>
    <w:rsid w:val="00CC4206"/>
    <w:rsid w:val="00CD15B3"/>
    <w:rsid w:val="00CE36A7"/>
    <w:rsid w:val="00DE1D15"/>
    <w:rsid w:val="00E425A3"/>
    <w:rsid w:val="00E56D00"/>
    <w:rsid w:val="00E828EA"/>
    <w:rsid w:val="00F44C89"/>
    <w:rsid w:val="00F55AD2"/>
    <w:rsid w:val="00F64321"/>
    <w:rsid w:val="00F644C0"/>
    <w:rsid w:val="00FB1DE6"/>
    <w:rsid w:val="00FC1B55"/>
    <w:rsid w:val="00FC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E42"/>
  <w15:docId w15:val="{12DF3786-8646-47E3-9F4F-572F6CF8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de-DE"/>
    </w:rPr>
  </w:style>
  <w:style w:type="paragraph" w:styleId="Heading3">
    <w:name w:val="heading 3"/>
    <w:next w:val="Normal"/>
    <w:uiPriority w:val="9"/>
    <w:unhideWhenUsed/>
    <w:qFormat/>
    <w:pPr>
      <w:keepNext/>
      <w:keepLines/>
      <w:spacing w:before="40" w:line="276" w:lineRule="auto"/>
      <w:outlineLvl w:val="2"/>
    </w:pPr>
    <w:rPr>
      <w:rFonts w:ascii="Cambria" w:hAnsi="Cambria"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1p">
    <w:name w:val="1.p"/>
    <w:pPr>
      <w:keepNext/>
      <w:tabs>
        <w:tab w:val="left" w:pos="709"/>
      </w:tabs>
      <w:spacing w:before="240" w:after="120"/>
      <w:jc w:val="center"/>
      <w:outlineLvl w:val="1"/>
    </w:pPr>
    <w:rPr>
      <w:rFonts w:cs="Arial Unicode MS"/>
      <w:b/>
      <w:bCs/>
      <w:caps/>
      <w:color w:val="000000"/>
      <w:u w:color="000000"/>
    </w:rPr>
  </w:style>
  <w:style w:type="numbering" w:customStyle="1" w:styleId="ImportedStyle1">
    <w:name w:val="Imported Style 1"/>
    <w:pPr>
      <w:numPr>
        <w:numId w:val="1"/>
      </w:numPr>
    </w:pPr>
  </w:style>
  <w:style w:type="paragraph" w:customStyle="1" w:styleId="11p">
    <w:name w:val="1.1.p."/>
    <w:pPr>
      <w:spacing w:before="120" w:after="120"/>
      <w:jc w:val="both"/>
    </w:pPr>
    <w:rPr>
      <w:rFonts w:cs="Arial Unicode MS"/>
      <w:color w:val="000000"/>
      <w:sz w:val="22"/>
      <w:szCs w:val="22"/>
      <w:u w:color="000000"/>
    </w:rPr>
  </w:style>
  <w:style w:type="paragraph" w:customStyle="1" w:styleId="111p">
    <w:name w:val="1.1.1.p."/>
    <w:pPr>
      <w:spacing w:before="120" w:after="120"/>
      <w:jc w:val="both"/>
    </w:pPr>
    <w:rPr>
      <w:rFonts w:cs="Arial Unicode MS"/>
      <w:color w:val="000000"/>
      <w:sz w:val="22"/>
      <w:szCs w:val="22"/>
      <w:u w:color="000000"/>
    </w:rPr>
  </w:style>
  <w:style w:type="paragraph" w:styleId="NoSpacing">
    <w:name w:val="No Spacing"/>
    <w:pPr>
      <w:spacing w:after="200" w:line="276" w:lineRule="auto"/>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paragraph" w:styleId="BodyText2">
    <w:name w:val="Body Text 2"/>
    <w:pPr>
      <w:jc w:val="both"/>
    </w:pPr>
    <w:rPr>
      <w:rFonts w:cs="Arial Unicode MS"/>
      <w:color w:val="000000"/>
      <w:sz w:val="24"/>
      <w:szCs w:val="24"/>
      <w:u w:color="000000"/>
    </w:rPr>
  </w:style>
  <w:style w:type="character" w:styleId="UnresolvedMention">
    <w:name w:val="Unresolved Mention"/>
    <w:basedOn w:val="DefaultParagraphFont"/>
    <w:uiPriority w:val="99"/>
    <w:semiHidden/>
    <w:unhideWhenUsed/>
    <w:rsid w:val="00230854"/>
    <w:rPr>
      <w:color w:val="605E5C"/>
      <w:shd w:val="clear" w:color="auto" w:fill="E1DFDD"/>
    </w:rPr>
  </w:style>
  <w:style w:type="paragraph" w:styleId="Revision">
    <w:name w:val="Revision"/>
    <w:hidden/>
    <w:uiPriority w:val="99"/>
    <w:semiHidden/>
    <w:rsid w:val="00F644C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de-DE"/>
    </w:rPr>
  </w:style>
  <w:style w:type="paragraph" w:styleId="ListParagraph">
    <w:name w:val="List Paragraph"/>
    <w:basedOn w:val="Normal"/>
    <w:uiPriority w:val="34"/>
    <w:qFormat/>
    <w:rsid w:val="00C724FB"/>
    <w:pPr>
      <w:ind w:left="720"/>
      <w:contextualSpacing/>
    </w:pPr>
  </w:style>
  <w:style w:type="character" w:styleId="CommentReference">
    <w:name w:val="annotation reference"/>
    <w:basedOn w:val="DefaultParagraphFont"/>
    <w:uiPriority w:val="99"/>
    <w:semiHidden/>
    <w:unhideWhenUsed/>
    <w:rsid w:val="008827C7"/>
    <w:rPr>
      <w:sz w:val="16"/>
      <w:szCs w:val="16"/>
    </w:rPr>
  </w:style>
  <w:style w:type="paragraph" w:styleId="CommentText">
    <w:name w:val="annotation text"/>
    <w:basedOn w:val="Normal"/>
    <w:link w:val="CommentTextChar"/>
    <w:uiPriority w:val="99"/>
    <w:unhideWhenUsed/>
    <w:rsid w:val="008827C7"/>
    <w:pPr>
      <w:spacing w:line="240" w:lineRule="auto"/>
    </w:pPr>
    <w:rPr>
      <w:sz w:val="20"/>
      <w:szCs w:val="20"/>
    </w:rPr>
  </w:style>
  <w:style w:type="character" w:customStyle="1" w:styleId="CommentTextChar">
    <w:name w:val="Comment Text Char"/>
    <w:basedOn w:val="DefaultParagraphFont"/>
    <w:link w:val="CommentText"/>
    <w:uiPriority w:val="99"/>
    <w:rsid w:val="008827C7"/>
    <w:rPr>
      <w:rFonts w:ascii="Calibri" w:hAnsi="Calibri" w:cs="Arial Unicode MS"/>
      <w:color w:val="000000"/>
      <w:u w:color="000000"/>
      <w:lang w:val="de-DE"/>
    </w:rPr>
  </w:style>
  <w:style w:type="paragraph" w:styleId="CommentSubject">
    <w:name w:val="annotation subject"/>
    <w:basedOn w:val="CommentText"/>
    <w:next w:val="CommentText"/>
    <w:link w:val="CommentSubjectChar"/>
    <w:uiPriority w:val="99"/>
    <w:semiHidden/>
    <w:unhideWhenUsed/>
    <w:rsid w:val="008827C7"/>
    <w:rPr>
      <w:b/>
      <w:bCs/>
    </w:rPr>
  </w:style>
  <w:style w:type="character" w:customStyle="1" w:styleId="CommentSubjectChar">
    <w:name w:val="Comment Subject Char"/>
    <w:basedOn w:val="CommentTextChar"/>
    <w:link w:val="CommentSubject"/>
    <w:uiPriority w:val="99"/>
    <w:semiHidden/>
    <w:rsid w:val="008827C7"/>
    <w:rPr>
      <w:rFonts w:ascii="Calibri" w:hAnsi="Calibri" w:cs="Arial Unicode MS"/>
      <w:b/>
      <w:bC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zolsjoshu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daz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7775</Words>
  <Characters>4433</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Jevgēnija Sviridenkova</cp:lastModifiedBy>
  <cp:revision>2</cp:revision>
  <dcterms:created xsi:type="dcterms:W3CDTF">2024-02-29T14:56:00Z</dcterms:created>
  <dcterms:modified xsi:type="dcterms:W3CDTF">2024-02-29T14:56:00Z</dcterms:modified>
</cp:coreProperties>
</file>