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A44B47" w:rsidP="00564CA6">
      <w:r>
        <w:rPr>
          <w:noProof/>
        </w:rPr>
        <w:drawing>
          <wp:inline distT="0" distB="0" distL="0" distR="0" wp14:anchorId="27972A69" wp14:editId="39EBBA7D">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4A9B1D66" w:rsidR="00564CA6" w:rsidRPr="00973428" w:rsidRDefault="00A44B47" w:rsidP="00564CA6">
      <w:pPr>
        <w:jc w:val="right"/>
        <w:rPr>
          <w:rFonts w:ascii="Times New Roman" w:hAnsi="Times New Roman" w:cs="Times New Roman"/>
          <w:noProof/>
        </w:rPr>
      </w:pPr>
      <w:r w:rsidRPr="00973428">
        <w:rPr>
          <w:rFonts w:ascii="Times New Roman" w:hAnsi="Times New Roman" w:cs="Times New Roman"/>
          <w:noProof/>
        </w:rPr>
        <w:t xml:space="preserve">PROJEKTS uz </w:t>
      </w:r>
      <w:r w:rsidR="0076237C" w:rsidRPr="00973428">
        <w:rPr>
          <w:rFonts w:ascii="Times New Roman" w:hAnsi="Times New Roman" w:cs="Times New Roman"/>
          <w:noProof/>
        </w:rPr>
        <w:t>0</w:t>
      </w:r>
      <w:r w:rsidR="006D6938" w:rsidRPr="00973428">
        <w:rPr>
          <w:rFonts w:ascii="Times New Roman" w:hAnsi="Times New Roman" w:cs="Times New Roman"/>
          <w:noProof/>
        </w:rPr>
        <w:t>7</w:t>
      </w:r>
      <w:r w:rsidR="0076237C" w:rsidRPr="00973428">
        <w:rPr>
          <w:rFonts w:ascii="Times New Roman" w:hAnsi="Times New Roman" w:cs="Times New Roman"/>
          <w:noProof/>
        </w:rPr>
        <w:t>.0</w:t>
      </w:r>
      <w:r w:rsidR="006D6938" w:rsidRPr="00973428">
        <w:rPr>
          <w:rFonts w:ascii="Times New Roman" w:hAnsi="Times New Roman" w:cs="Times New Roman"/>
          <w:noProof/>
        </w:rPr>
        <w:t>3</w:t>
      </w:r>
      <w:r w:rsidR="0076237C" w:rsidRPr="00973428">
        <w:rPr>
          <w:rFonts w:ascii="Times New Roman" w:hAnsi="Times New Roman" w:cs="Times New Roman"/>
          <w:noProof/>
        </w:rPr>
        <w:t>.2024</w:t>
      </w:r>
      <w:r w:rsidRPr="00973428">
        <w:rPr>
          <w:rFonts w:ascii="Times New Roman" w:hAnsi="Times New Roman" w:cs="Times New Roman"/>
          <w:noProof/>
        </w:rPr>
        <w:t>.</w:t>
      </w:r>
    </w:p>
    <w:p w14:paraId="2794EE8C" w14:textId="77777777" w:rsidR="00564CA6" w:rsidRPr="00973428" w:rsidRDefault="00564CA6" w:rsidP="00564CA6">
      <w:pPr>
        <w:jc w:val="right"/>
        <w:rPr>
          <w:rFonts w:ascii="Times New Roman" w:hAnsi="Times New Roman" w:cs="Times New Roman"/>
          <w:noProof/>
        </w:rPr>
      </w:pPr>
    </w:p>
    <w:p w14:paraId="17904036" w14:textId="0CFFA6C6" w:rsidR="00564CA6" w:rsidRPr="00973428" w:rsidRDefault="00A44B47" w:rsidP="00564CA6">
      <w:pPr>
        <w:jc w:val="right"/>
        <w:rPr>
          <w:rFonts w:ascii="Times New Roman" w:hAnsi="Times New Roman" w:cs="Times New Roman"/>
          <w:noProof/>
        </w:rPr>
      </w:pPr>
      <w:r w:rsidRPr="00973428">
        <w:rPr>
          <w:rFonts w:ascii="Times New Roman" w:hAnsi="Times New Roman" w:cs="Times New Roman"/>
          <w:noProof/>
        </w:rPr>
        <w:t xml:space="preserve">vēlamais datums izskatīšanai: </w:t>
      </w:r>
      <w:r w:rsidR="0076237C" w:rsidRPr="00973428">
        <w:rPr>
          <w:rFonts w:ascii="Times New Roman" w:hAnsi="Times New Roman" w:cs="Times New Roman"/>
          <w:noProof/>
        </w:rPr>
        <w:t>Attīstības komitejā 1</w:t>
      </w:r>
      <w:r w:rsidR="00CF44AA">
        <w:rPr>
          <w:rFonts w:ascii="Times New Roman" w:hAnsi="Times New Roman" w:cs="Times New Roman"/>
          <w:noProof/>
        </w:rPr>
        <w:t>3</w:t>
      </w:r>
      <w:r w:rsidR="0076237C" w:rsidRPr="00973428">
        <w:rPr>
          <w:rFonts w:ascii="Times New Roman" w:hAnsi="Times New Roman" w:cs="Times New Roman"/>
          <w:noProof/>
        </w:rPr>
        <w:t>.0</w:t>
      </w:r>
      <w:r w:rsidR="006D6938" w:rsidRPr="00973428">
        <w:rPr>
          <w:rFonts w:ascii="Times New Roman" w:hAnsi="Times New Roman" w:cs="Times New Roman"/>
          <w:noProof/>
        </w:rPr>
        <w:t>3</w:t>
      </w:r>
      <w:r w:rsidR="0076237C" w:rsidRPr="00973428">
        <w:rPr>
          <w:rFonts w:ascii="Times New Roman" w:hAnsi="Times New Roman" w:cs="Times New Roman"/>
          <w:noProof/>
        </w:rPr>
        <w:t>.2024.</w:t>
      </w:r>
    </w:p>
    <w:p w14:paraId="13FC18CF" w14:textId="1E5D6686" w:rsidR="00564CA6" w:rsidRPr="00973428" w:rsidRDefault="00A44B47" w:rsidP="00564CA6">
      <w:pPr>
        <w:jc w:val="right"/>
        <w:rPr>
          <w:rFonts w:ascii="Times New Roman" w:hAnsi="Times New Roman" w:cs="Times New Roman"/>
          <w:noProof/>
        </w:rPr>
      </w:pPr>
      <w:r w:rsidRPr="00973428">
        <w:rPr>
          <w:rFonts w:ascii="Times New Roman" w:hAnsi="Times New Roman" w:cs="Times New Roman"/>
          <w:noProof/>
        </w:rPr>
        <w:t xml:space="preserve">domē: </w:t>
      </w:r>
      <w:r w:rsidR="0076237C" w:rsidRPr="00973428">
        <w:rPr>
          <w:rFonts w:ascii="Times New Roman" w:hAnsi="Times New Roman" w:cs="Times New Roman"/>
          <w:noProof/>
        </w:rPr>
        <w:t>2</w:t>
      </w:r>
      <w:r w:rsidR="00445FDD">
        <w:rPr>
          <w:rFonts w:ascii="Times New Roman" w:hAnsi="Times New Roman" w:cs="Times New Roman"/>
          <w:noProof/>
        </w:rPr>
        <w:t>8</w:t>
      </w:r>
      <w:r w:rsidR="0076237C" w:rsidRPr="00973428">
        <w:rPr>
          <w:rFonts w:ascii="Times New Roman" w:hAnsi="Times New Roman" w:cs="Times New Roman"/>
          <w:noProof/>
        </w:rPr>
        <w:t>.0</w:t>
      </w:r>
      <w:r w:rsidR="00445FDD">
        <w:rPr>
          <w:rFonts w:ascii="Times New Roman" w:hAnsi="Times New Roman" w:cs="Times New Roman"/>
          <w:noProof/>
        </w:rPr>
        <w:t>3</w:t>
      </w:r>
      <w:r w:rsidR="0076237C" w:rsidRPr="00973428">
        <w:rPr>
          <w:rFonts w:ascii="Times New Roman" w:hAnsi="Times New Roman" w:cs="Times New Roman"/>
          <w:noProof/>
        </w:rPr>
        <w:t>.2024.</w:t>
      </w:r>
    </w:p>
    <w:p w14:paraId="495071B9" w14:textId="15EE6BA0" w:rsidR="00564CA6" w:rsidRPr="00973428" w:rsidRDefault="00A44B47" w:rsidP="00564CA6">
      <w:pPr>
        <w:jc w:val="right"/>
        <w:rPr>
          <w:rFonts w:ascii="Times New Roman" w:hAnsi="Times New Roman" w:cs="Times New Roman"/>
          <w:noProof/>
        </w:rPr>
      </w:pPr>
      <w:r w:rsidRPr="00973428">
        <w:rPr>
          <w:rFonts w:ascii="Times New Roman" w:hAnsi="Times New Roman" w:cs="Times New Roman"/>
          <w:noProof/>
        </w:rPr>
        <w:t xml:space="preserve">sagatavotājs: </w:t>
      </w:r>
      <w:r w:rsidR="0076237C" w:rsidRPr="00973428">
        <w:rPr>
          <w:rFonts w:ascii="Times New Roman" w:hAnsi="Times New Roman" w:cs="Times New Roman"/>
          <w:noProof/>
        </w:rPr>
        <w:t>Iveta Grīviņa - Dilāne</w:t>
      </w:r>
    </w:p>
    <w:p w14:paraId="2E27ACB6" w14:textId="1ED2E47F" w:rsidR="00564CA6" w:rsidRPr="00973428" w:rsidRDefault="00A44B47" w:rsidP="00564CA6">
      <w:pPr>
        <w:jc w:val="right"/>
        <w:rPr>
          <w:rFonts w:ascii="Times New Roman" w:hAnsi="Times New Roman" w:cs="Times New Roman"/>
          <w:noProof/>
        </w:rPr>
      </w:pPr>
      <w:r w:rsidRPr="00973428">
        <w:rPr>
          <w:rFonts w:ascii="Times New Roman" w:hAnsi="Times New Roman" w:cs="Times New Roman"/>
          <w:noProof/>
        </w:rPr>
        <w:t xml:space="preserve">ziņotājs: </w:t>
      </w:r>
      <w:r w:rsidR="0076237C" w:rsidRPr="00973428">
        <w:rPr>
          <w:rFonts w:ascii="Times New Roman" w:hAnsi="Times New Roman" w:cs="Times New Roman"/>
          <w:noProof/>
        </w:rPr>
        <w:t>Iveta Grīviņa - Dilāne</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A44B47"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A44B4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A44B4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B7A5045" w:rsidR="00564CA6" w:rsidRPr="00564CA6" w:rsidRDefault="002B3534" w:rsidP="00564CA6">
      <w:pPr>
        <w:rPr>
          <w:rFonts w:ascii="Times New Roman" w:hAnsi="Times New Roman" w:cs="Times New Roman"/>
        </w:rPr>
      </w:pPr>
      <w:r w:rsidRPr="002B3534">
        <w:rPr>
          <w:rFonts w:ascii="Times New Roman" w:hAnsi="Times New Roman" w:cs="Times New Roman"/>
        </w:rPr>
        <w:t>2024</w:t>
      </w:r>
      <w:r w:rsidR="00A44B47" w:rsidRPr="002B3534">
        <w:rPr>
          <w:rFonts w:ascii="Times New Roman" w:hAnsi="Times New Roman" w:cs="Times New Roman"/>
        </w:rPr>
        <w:t xml:space="preserve">.gada </w:t>
      </w:r>
      <w:r w:rsidRPr="00F673D4">
        <w:rPr>
          <w:rFonts w:ascii="Times New Roman" w:hAnsi="Times New Roman" w:cs="Times New Roman"/>
        </w:rPr>
        <w:t>28</w:t>
      </w:r>
      <w:r w:rsidR="00A44B47" w:rsidRPr="00F673D4">
        <w:rPr>
          <w:rFonts w:ascii="Times New Roman" w:hAnsi="Times New Roman" w:cs="Times New Roman"/>
        </w:rPr>
        <w:t>.</w:t>
      </w:r>
      <w:r w:rsidRPr="002B3534">
        <w:rPr>
          <w:rFonts w:ascii="Times New Roman" w:hAnsi="Times New Roman" w:cs="Times New Roman"/>
        </w:rPr>
        <w:t>martā</w:t>
      </w:r>
      <w:r w:rsidR="00A44B47" w:rsidRPr="00564CA6">
        <w:rPr>
          <w:rFonts w:ascii="Times New Roman" w:hAnsi="Times New Roman" w:cs="Times New Roman"/>
        </w:rPr>
        <w:tab/>
      </w:r>
      <w:r w:rsidR="00A44B47" w:rsidRPr="00564CA6">
        <w:rPr>
          <w:rFonts w:ascii="Times New Roman" w:hAnsi="Times New Roman" w:cs="Times New Roman"/>
        </w:rPr>
        <w:tab/>
      </w:r>
      <w:r w:rsidR="00A44B47" w:rsidRPr="00564CA6">
        <w:rPr>
          <w:rFonts w:ascii="Times New Roman" w:hAnsi="Times New Roman" w:cs="Times New Roman"/>
        </w:rPr>
        <w:tab/>
      </w:r>
      <w:r w:rsidR="00A44B47" w:rsidRPr="00564CA6">
        <w:rPr>
          <w:rFonts w:ascii="Times New Roman" w:hAnsi="Times New Roman" w:cs="Times New Roman"/>
        </w:rPr>
        <w:tab/>
      </w:r>
      <w:r w:rsidR="00A44B47" w:rsidRPr="00564CA6">
        <w:rPr>
          <w:rFonts w:ascii="Times New Roman" w:hAnsi="Times New Roman" w:cs="Times New Roman"/>
        </w:rPr>
        <w:tab/>
      </w:r>
      <w:r w:rsidR="00A44B47" w:rsidRPr="00564CA6">
        <w:rPr>
          <w:rFonts w:ascii="Times New Roman" w:hAnsi="Times New Roman" w:cs="Times New Roman"/>
        </w:rPr>
        <w:tab/>
      </w:r>
      <w:proofErr w:type="spellStart"/>
      <w:r w:rsidR="00A44B47" w:rsidRPr="00564CA6">
        <w:rPr>
          <w:rFonts w:ascii="Times New Roman" w:hAnsi="Times New Roman" w:cs="Times New Roman"/>
          <w:b/>
        </w:rPr>
        <w:t>Nr</w:t>
      </w:r>
      <w:proofErr w:type="spellEnd"/>
      <w:r w:rsidR="00A44B47" w:rsidRPr="00564CA6">
        <w:rPr>
          <w:rFonts w:ascii="Times New Roman" w:hAnsi="Times New Roman" w:cs="Times New Roman"/>
          <w:b/>
        </w:rPr>
        <w:t>.</w:t>
      </w:r>
      <w:r w:rsidR="00A44B47" w:rsidRPr="00564CA6">
        <w:rPr>
          <w:rFonts w:ascii="Times New Roman" w:hAnsi="Times New Roman" w:cs="Times New Roman"/>
          <w:noProof/>
        </w:rPr>
        <w:fldChar w:fldCharType="begin"/>
      </w:r>
      <w:r w:rsidR="00A44B47" w:rsidRPr="00564CA6">
        <w:rPr>
          <w:rFonts w:ascii="Times New Roman" w:hAnsi="Times New Roman" w:cs="Times New Roman"/>
          <w:noProof/>
        </w:rPr>
        <w:instrText>MERGEFIELD DOKREGNUMURS</w:instrText>
      </w:r>
      <w:r w:rsidR="00A44B47" w:rsidRPr="00564CA6">
        <w:rPr>
          <w:rFonts w:ascii="Times New Roman" w:hAnsi="Times New Roman" w:cs="Times New Roman"/>
          <w:noProof/>
        </w:rPr>
        <w:fldChar w:fldCharType="separate"/>
      </w:r>
      <w:r w:rsidR="00A44B47" w:rsidRPr="00564CA6">
        <w:rPr>
          <w:rFonts w:ascii="Times New Roman" w:hAnsi="Times New Roman" w:cs="Times New Roman"/>
          <w:noProof/>
        </w:rPr>
        <w:t>«DOKREGNUMURS»</w:t>
      </w:r>
      <w:r w:rsidR="00A44B47" w:rsidRPr="00564CA6">
        <w:rPr>
          <w:rFonts w:ascii="Times New Roman" w:hAnsi="Times New Roman" w:cs="Times New Roman"/>
          <w:noProof/>
        </w:rPr>
        <w:fldChar w:fldCharType="end"/>
      </w:r>
      <w:r w:rsidR="00A44B47"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523A7620" w14:textId="77777777" w:rsidR="0076237C" w:rsidRPr="0076237C" w:rsidRDefault="0076237C" w:rsidP="0076237C">
      <w:pPr>
        <w:jc w:val="center"/>
        <w:rPr>
          <w:rFonts w:ascii="Times New Roman" w:hAnsi="Times New Roman" w:cs="Times New Roman"/>
          <w:b/>
        </w:rPr>
      </w:pPr>
    </w:p>
    <w:p w14:paraId="11803FCF" w14:textId="1DD9A0BA" w:rsidR="00564CA6" w:rsidRPr="00564CA6" w:rsidRDefault="0076237C" w:rsidP="0076237C">
      <w:pPr>
        <w:jc w:val="center"/>
        <w:rPr>
          <w:rFonts w:ascii="Times New Roman" w:hAnsi="Times New Roman" w:cs="Times New Roman"/>
          <w:b/>
          <w:color w:val="FF0000"/>
        </w:rPr>
      </w:pPr>
      <w:r w:rsidRPr="0076237C">
        <w:rPr>
          <w:rFonts w:ascii="Times New Roman" w:hAnsi="Times New Roman" w:cs="Times New Roman"/>
          <w:b/>
        </w:rPr>
        <w:t xml:space="preserve">Par </w:t>
      </w:r>
      <w:proofErr w:type="spellStart"/>
      <w:r w:rsidR="00445FDD">
        <w:rPr>
          <w:rFonts w:ascii="Times New Roman" w:hAnsi="Times New Roman" w:cs="Times New Roman"/>
          <w:b/>
        </w:rPr>
        <w:t>l</w:t>
      </w:r>
      <w:r w:rsidRPr="0076237C">
        <w:rPr>
          <w:rFonts w:ascii="Times New Roman" w:hAnsi="Times New Roman" w:cs="Times New Roman"/>
          <w:b/>
        </w:rPr>
        <w:t>okālplānojuma</w:t>
      </w:r>
      <w:proofErr w:type="spellEnd"/>
      <w:r w:rsidRPr="0076237C">
        <w:rPr>
          <w:rFonts w:ascii="Times New Roman" w:hAnsi="Times New Roman" w:cs="Times New Roman"/>
          <w:b/>
        </w:rPr>
        <w:t xml:space="preserve">, ar kuru groza </w:t>
      </w:r>
      <w:r w:rsidR="00294091">
        <w:rPr>
          <w:rFonts w:ascii="Times New Roman" w:hAnsi="Times New Roman" w:cs="Times New Roman"/>
          <w:b/>
        </w:rPr>
        <w:t xml:space="preserve">Ādažu novada </w:t>
      </w:r>
      <w:r w:rsidRPr="0076237C">
        <w:rPr>
          <w:rFonts w:ascii="Times New Roman" w:hAnsi="Times New Roman" w:cs="Times New Roman"/>
          <w:b/>
        </w:rPr>
        <w:t xml:space="preserve">teritorijas plānojumu teritorijai starp Gaujas ielu, Lauku ielu, Druvas ielu un </w:t>
      </w:r>
      <w:proofErr w:type="spellStart"/>
      <w:r w:rsidRPr="0076237C">
        <w:rPr>
          <w:rFonts w:ascii="Times New Roman" w:hAnsi="Times New Roman" w:cs="Times New Roman"/>
          <w:b/>
        </w:rPr>
        <w:t>Vējupi</w:t>
      </w:r>
      <w:proofErr w:type="spellEnd"/>
      <w:r w:rsidRPr="0076237C">
        <w:rPr>
          <w:rFonts w:ascii="Times New Roman" w:hAnsi="Times New Roman" w:cs="Times New Roman"/>
          <w:b/>
        </w:rPr>
        <w:t xml:space="preserve"> Ādažos, Ādažu novadā, </w:t>
      </w:r>
      <w:r w:rsidR="00445FDD">
        <w:rPr>
          <w:rFonts w:ascii="Times New Roman" w:hAnsi="Times New Roman" w:cs="Times New Roman"/>
          <w:b/>
        </w:rPr>
        <w:t>apstiprināšanu</w:t>
      </w:r>
    </w:p>
    <w:p w14:paraId="001C96E2" w14:textId="77777777" w:rsidR="00564CA6" w:rsidRPr="00564CA6" w:rsidRDefault="00564CA6" w:rsidP="00564CA6">
      <w:pPr>
        <w:rPr>
          <w:rFonts w:ascii="Times New Roman" w:hAnsi="Times New Roman" w:cs="Times New Roman"/>
          <w:b/>
          <w:i/>
          <w:color w:val="FF0000"/>
        </w:rPr>
      </w:pPr>
    </w:p>
    <w:p w14:paraId="6A37F3BF" w14:textId="080E5EC0" w:rsidR="0076237C" w:rsidRPr="0076237C" w:rsidRDefault="0076237C" w:rsidP="0076237C">
      <w:pPr>
        <w:spacing w:after="120"/>
        <w:jc w:val="both"/>
        <w:rPr>
          <w:rFonts w:ascii="Times New Roman" w:eastAsia="Times New Roman" w:hAnsi="Times New Roman" w:cs="Times New Roman"/>
        </w:rPr>
      </w:pPr>
      <w:r w:rsidRPr="0076237C">
        <w:rPr>
          <w:rFonts w:ascii="Times New Roman" w:eastAsia="Times New Roman" w:hAnsi="Times New Roman" w:cs="Times New Roman"/>
          <w:lang w:val="x-none"/>
        </w:rPr>
        <w:t xml:space="preserve">Ādažu novada pašvaldības dome </w:t>
      </w:r>
      <w:r w:rsidRPr="0076237C">
        <w:rPr>
          <w:rFonts w:ascii="Times New Roman" w:eastAsia="Times New Roman" w:hAnsi="Times New Roman" w:cs="Times New Roman"/>
        </w:rPr>
        <w:t xml:space="preserve">izskatīja apstiprināšanai sagatavoto </w:t>
      </w:r>
      <w:proofErr w:type="spellStart"/>
      <w:r w:rsidRPr="0076237C">
        <w:rPr>
          <w:rFonts w:ascii="Times New Roman" w:eastAsia="Times New Roman" w:hAnsi="Times New Roman" w:cs="Times New Roman"/>
        </w:rPr>
        <w:t>lokālplānojuma</w:t>
      </w:r>
      <w:proofErr w:type="spellEnd"/>
      <w:r w:rsidRPr="0076237C">
        <w:rPr>
          <w:rFonts w:ascii="Times New Roman" w:eastAsia="Times New Roman" w:hAnsi="Times New Roman" w:cs="Times New Roman"/>
        </w:rPr>
        <w:t xml:space="preserve"> teritorijai starp Gaujas ielu, Lauku ielu, Druvas ielu un </w:t>
      </w:r>
      <w:proofErr w:type="spellStart"/>
      <w:r w:rsidRPr="0076237C">
        <w:rPr>
          <w:rFonts w:ascii="Times New Roman" w:eastAsia="Times New Roman" w:hAnsi="Times New Roman" w:cs="Times New Roman"/>
        </w:rPr>
        <w:t>Vējupi</w:t>
      </w:r>
      <w:proofErr w:type="spellEnd"/>
      <w:r w:rsidRPr="0076237C">
        <w:rPr>
          <w:rFonts w:ascii="Times New Roman" w:eastAsia="Times New Roman" w:hAnsi="Times New Roman" w:cs="Times New Roman"/>
        </w:rPr>
        <w:t xml:space="preserve"> </w:t>
      </w:r>
      <w:r w:rsidR="00294091" w:rsidRPr="00294091">
        <w:rPr>
          <w:rFonts w:ascii="Times New Roman" w:eastAsia="Times New Roman" w:hAnsi="Times New Roman" w:cs="Times New Roman"/>
          <w:lang w:val="x-none"/>
        </w:rPr>
        <w:t xml:space="preserve">(turpmāk – </w:t>
      </w:r>
      <w:proofErr w:type="spellStart"/>
      <w:r w:rsidR="00294091" w:rsidRPr="00294091">
        <w:rPr>
          <w:rFonts w:ascii="Times New Roman" w:eastAsia="Times New Roman" w:hAnsi="Times New Roman" w:cs="Times New Roman"/>
          <w:lang w:val="x-none"/>
        </w:rPr>
        <w:t>Lokālplānojums</w:t>
      </w:r>
      <w:proofErr w:type="spellEnd"/>
      <w:r w:rsidR="00294091" w:rsidRPr="00294091">
        <w:rPr>
          <w:rFonts w:ascii="Times New Roman" w:eastAsia="Times New Roman" w:hAnsi="Times New Roman" w:cs="Times New Roman"/>
          <w:lang w:val="x-none"/>
        </w:rPr>
        <w:t>)</w:t>
      </w:r>
      <w:r w:rsidR="00294091">
        <w:rPr>
          <w:rFonts w:ascii="Times New Roman" w:eastAsia="Times New Roman" w:hAnsi="Times New Roman" w:cs="Times New Roman"/>
          <w:lang w:val="x-none"/>
        </w:rPr>
        <w:t xml:space="preserve"> </w:t>
      </w:r>
      <w:r w:rsidR="00294091" w:rsidRPr="00294091">
        <w:rPr>
          <w:rFonts w:ascii="Times New Roman" w:eastAsia="Times New Roman" w:hAnsi="Times New Roman" w:cs="Times New Roman"/>
        </w:rPr>
        <w:t>2.redakciju</w:t>
      </w:r>
      <w:r w:rsidRPr="0076237C">
        <w:rPr>
          <w:rFonts w:ascii="Times New Roman" w:eastAsia="Times New Roman" w:hAnsi="Times New Roman" w:cs="Times New Roman"/>
        </w:rPr>
        <w:t>.</w:t>
      </w:r>
    </w:p>
    <w:p w14:paraId="7F8ECB03" w14:textId="77777777" w:rsidR="0076237C" w:rsidRPr="0076237C" w:rsidRDefault="0076237C" w:rsidP="0076237C">
      <w:pPr>
        <w:jc w:val="both"/>
        <w:rPr>
          <w:rFonts w:ascii="Times New Roman" w:hAnsi="Times New Roman" w:cs="Times New Roman"/>
        </w:rPr>
      </w:pPr>
      <w:r w:rsidRPr="0076237C">
        <w:rPr>
          <w:rFonts w:ascii="Times New Roman" w:hAnsi="Times New Roman" w:cs="Times New Roman"/>
        </w:rPr>
        <w:t xml:space="preserve">Izvērtējot ar </w:t>
      </w:r>
      <w:proofErr w:type="spellStart"/>
      <w:r w:rsidRPr="0076237C">
        <w:rPr>
          <w:rFonts w:ascii="Times New Roman" w:hAnsi="Times New Roman" w:cs="Times New Roman"/>
        </w:rPr>
        <w:t>Lokālplānojumu</w:t>
      </w:r>
      <w:proofErr w:type="spellEnd"/>
      <w:r w:rsidRPr="0076237C">
        <w:rPr>
          <w:rFonts w:ascii="Times New Roman" w:hAnsi="Times New Roman" w:cs="Times New Roman"/>
        </w:rPr>
        <w:t xml:space="preserve"> saistītos apstākļus, konstatēts:</w:t>
      </w:r>
    </w:p>
    <w:p w14:paraId="240F301F" w14:textId="2A55AAC4" w:rsidR="0076237C" w:rsidRPr="0076237C" w:rsidRDefault="0076237C" w:rsidP="00F673D4">
      <w:pPr>
        <w:numPr>
          <w:ilvl w:val="0"/>
          <w:numId w:val="3"/>
        </w:numPr>
        <w:spacing w:before="120" w:after="120"/>
        <w:ind w:left="425" w:hanging="425"/>
        <w:jc w:val="both"/>
        <w:rPr>
          <w:rFonts w:ascii="Times New Roman" w:hAnsi="Times New Roman" w:cs="Times New Roman"/>
        </w:rPr>
      </w:pPr>
      <w:proofErr w:type="spellStart"/>
      <w:r w:rsidRPr="0076237C">
        <w:rPr>
          <w:rFonts w:ascii="Times New Roman" w:hAnsi="Times New Roman" w:cs="Times New Roman"/>
        </w:rPr>
        <w:t>Lok</w:t>
      </w:r>
      <w:r w:rsidR="002B3534">
        <w:rPr>
          <w:rFonts w:ascii="Times New Roman" w:hAnsi="Times New Roman" w:cs="Times New Roman"/>
        </w:rPr>
        <w:t>ā</w:t>
      </w:r>
      <w:r w:rsidRPr="0076237C">
        <w:rPr>
          <w:rFonts w:ascii="Times New Roman" w:hAnsi="Times New Roman" w:cs="Times New Roman"/>
        </w:rPr>
        <w:t>lplānojuma</w:t>
      </w:r>
      <w:proofErr w:type="spellEnd"/>
      <w:r w:rsidRPr="0076237C">
        <w:rPr>
          <w:rFonts w:ascii="Times New Roman" w:hAnsi="Times New Roman" w:cs="Times New Roman"/>
        </w:rPr>
        <w:t xml:space="preserve"> izstrāde tika uzsākta saskaņā ar Ādažu novada domes 29.01.2019. lēmumu Nr. 18 “Par </w:t>
      </w:r>
      <w:proofErr w:type="spellStart"/>
      <w:r w:rsidRPr="0076237C">
        <w:rPr>
          <w:rFonts w:ascii="Times New Roman" w:hAnsi="Times New Roman" w:cs="Times New Roman"/>
        </w:rPr>
        <w:t>lokālplānojuma</w:t>
      </w:r>
      <w:proofErr w:type="spellEnd"/>
      <w:r w:rsidRPr="0076237C">
        <w:rPr>
          <w:rFonts w:ascii="Times New Roman" w:hAnsi="Times New Roman" w:cs="Times New Roman"/>
        </w:rPr>
        <w:t xml:space="preserve"> projekta izstrādes uzsākšanu teritorijai starp Gaujas ielu, Lauku ielu, Druvas ielu un </w:t>
      </w:r>
      <w:proofErr w:type="spellStart"/>
      <w:r w:rsidRPr="0076237C">
        <w:rPr>
          <w:rFonts w:ascii="Times New Roman" w:hAnsi="Times New Roman" w:cs="Times New Roman"/>
        </w:rPr>
        <w:t>Vējupi</w:t>
      </w:r>
      <w:proofErr w:type="spellEnd"/>
      <w:r w:rsidRPr="0076237C">
        <w:rPr>
          <w:rFonts w:ascii="Times New Roman" w:hAnsi="Times New Roman" w:cs="Times New Roman"/>
        </w:rPr>
        <w:t>”;</w:t>
      </w:r>
    </w:p>
    <w:p w14:paraId="75B5DCD1" w14:textId="0FC4354F" w:rsidR="0076237C" w:rsidRPr="0076237C" w:rsidRDefault="0076237C" w:rsidP="00E62D93">
      <w:pPr>
        <w:numPr>
          <w:ilvl w:val="0"/>
          <w:numId w:val="3"/>
        </w:numPr>
        <w:spacing w:after="120"/>
        <w:ind w:left="425" w:hanging="425"/>
        <w:jc w:val="both"/>
        <w:rPr>
          <w:rFonts w:ascii="Times New Roman" w:hAnsi="Times New Roman" w:cs="Times New Roman"/>
        </w:rPr>
      </w:pPr>
      <w:proofErr w:type="spellStart"/>
      <w:r w:rsidRPr="0076237C">
        <w:rPr>
          <w:rFonts w:ascii="Times New Roman" w:hAnsi="Times New Roman" w:cs="Times New Roman"/>
        </w:rPr>
        <w:t>Lokālplānojuma</w:t>
      </w:r>
      <w:proofErr w:type="spellEnd"/>
      <w:r w:rsidRPr="0076237C">
        <w:rPr>
          <w:rFonts w:ascii="Times New Roman" w:hAnsi="Times New Roman" w:cs="Times New Roman"/>
        </w:rPr>
        <w:t xml:space="preserve"> publiskā apspriešana tika veikta saskaņā ar Ādažu novada domes 08.09.2023. lēmumu Nr. 354 “Par </w:t>
      </w:r>
      <w:proofErr w:type="spellStart"/>
      <w:r w:rsidRPr="0076237C">
        <w:rPr>
          <w:rFonts w:ascii="Times New Roman" w:hAnsi="Times New Roman" w:cs="Times New Roman"/>
        </w:rPr>
        <w:t>lokālplānojuma</w:t>
      </w:r>
      <w:proofErr w:type="spellEnd"/>
      <w:r w:rsidRPr="0076237C">
        <w:rPr>
          <w:rFonts w:ascii="Times New Roman" w:hAnsi="Times New Roman" w:cs="Times New Roman"/>
        </w:rPr>
        <w:t xml:space="preserve"> teritorijai starp Gaujas ielu, Lauku ielu, Druvas ielu un </w:t>
      </w:r>
      <w:proofErr w:type="spellStart"/>
      <w:r w:rsidRPr="0076237C">
        <w:rPr>
          <w:rFonts w:ascii="Times New Roman" w:hAnsi="Times New Roman" w:cs="Times New Roman"/>
        </w:rPr>
        <w:t>Vējupi</w:t>
      </w:r>
      <w:proofErr w:type="spellEnd"/>
      <w:r w:rsidRPr="0076237C">
        <w:rPr>
          <w:rFonts w:ascii="Times New Roman" w:hAnsi="Times New Roman" w:cs="Times New Roman"/>
        </w:rPr>
        <w:t xml:space="preserve"> nodošanu publiskajai apspriešanai” no 16.10.2023 – 27.11.2023. Publiskās apspriešanas laikā notika viena publiskās apspriešanas sanāksme – Ādažu novada Kultūras centra Vēstures un mākslas galerijā, Gaujas ielā 33A, Ādažos, šā gada 6. novembrī plkst. 17.00. Publiskās apspriešanas sanāksmes protokols pieejams Valsts vienotajā ģeotelpiskās informācijas portālā </w:t>
      </w:r>
      <w:r w:rsidRPr="00963BAF">
        <w:rPr>
          <w:rFonts w:ascii="Times New Roman" w:hAnsi="Times New Roman" w:cs="Times New Roman"/>
          <w:color w:val="0070C0"/>
        </w:rPr>
        <w:t xml:space="preserve">www.geolatvija.lv: </w:t>
      </w:r>
      <w:hyperlink r:id="rId8" w:anchor="document_28359" w:history="1">
        <w:r w:rsidRPr="00963BAF">
          <w:rPr>
            <w:rFonts w:ascii="Times New Roman" w:hAnsi="Times New Roman" w:cs="Times New Roman"/>
            <w:color w:val="0070C0"/>
          </w:rPr>
          <w:t>https://geolatvija.lv/geo/tapis#document_28359</w:t>
        </w:r>
      </w:hyperlink>
      <w:r w:rsidRPr="0076237C">
        <w:rPr>
          <w:rFonts w:ascii="Times New Roman" w:hAnsi="Times New Roman" w:cs="Times New Roman"/>
        </w:rPr>
        <w:t>;</w:t>
      </w:r>
    </w:p>
    <w:p w14:paraId="5CE529AC" w14:textId="3C5CDF07" w:rsidR="0076237C" w:rsidRPr="0076237C" w:rsidRDefault="0076237C" w:rsidP="00E62D93">
      <w:pPr>
        <w:numPr>
          <w:ilvl w:val="0"/>
          <w:numId w:val="3"/>
        </w:numPr>
        <w:spacing w:after="120"/>
        <w:ind w:left="425" w:hanging="425"/>
        <w:jc w:val="both"/>
        <w:rPr>
          <w:rFonts w:ascii="Times New Roman" w:hAnsi="Times New Roman" w:cs="Times New Roman"/>
        </w:rPr>
      </w:pPr>
      <w:r>
        <w:rPr>
          <w:rFonts w:ascii="Times New Roman" w:hAnsi="Times New Roman" w:cs="Times New Roman"/>
        </w:rPr>
        <w:t>I</w:t>
      </w:r>
      <w:r w:rsidRPr="0076237C">
        <w:rPr>
          <w:rFonts w:ascii="Times New Roman" w:hAnsi="Times New Roman" w:cs="Times New Roman"/>
        </w:rPr>
        <w:t>nformācija par priekšlikumiem un iebildumiem no fiziskām un juridiskām personām</w:t>
      </w:r>
      <w:r w:rsidR="00963BAF">
        <w:rPr>
          <w:rFonts w:ascii="Times New Roman" w:hAnsi="Times New Roman" w:cs="Times New Roman"/>
        </w:rPr>
        <w:t xml:space="preserve"> </w:t>
      </w:r>
      <w:r w:rsidR="00963BAF" w:rsidRPr="00963BAF">
        <w:rPr>
          <w:rFonts w:ascii="Times New Roman" w:hAnsi="Times New Roman" w:cs="Times New Roman"/>
        </w:rPr>
        <w:t>un institūciju atzinum</w:t>
      </w:r>
      <w:r w:rsidR="00963BAF">
        <w:rPr>
          <w:rFonts w:ascii="Times New Roman" w:hAnsi="Times New Roman" w:cs="Times New Roman"/>
        </w:rPr>
        <w:t>iem</w:t>
      </w:r>
      <w:r w:rsidRPr="0076237C">
        <w:rPr>
          <w:rFonts w:ascii="Times New Roman" w:hAnsi="Times New Roman" w:cs="Times New Roman"/>
        </w:rPr>
        <w:t xml:space="preserve"> publiskās apspriešanas laikā apkopot</w:t>
      </w:r>
      <w:r w:rsidR="003365C3">
        <w:rPr>
          <w:rFonts w:ascii="Times New Roman" w:hAnsi="Times New Roman" w:cs="Times New Roman"/>
        </w:rPr>
        <w:t>a</w:t>
      </w:r>
      <w:r w:rsidRPr="0076237C">
        <w:rPr>
          <w:rFonts w:ascii="Times New Roman" w:hAnsi="Times New Roman" w:cs="Times New Roman"/>
        </w:rPr>
        <w:t xml:space="preserve"> </w:t>
      </w:r>
      <w:bookmarkStart w:id="0" w:name="_Toc75893239"/>
      <w:r w:rsidRPr="0076237C">
        <w:rPr>
          <w:rFonts w:ascii="Times New Roman" w:hAnsi="Times New Roman" w:cs="Times New Roman"/>
        </w:rPr>
        <w:t xml:space="preserve">“Pārskatā par </w:t>
      </w:r>
      <w:proofErr w:type="spellStart"/>
      <w:r w:rsidRPr="0076237C">
        <w:rPr>
          <w:rFonts w:ascii="Times New Roman" w:hAnsi="Times New Roman" w:cs="Times New Roman"/>
        </w:rPr>
        <w:t>lokālplānojuma</w:t>
      </w:r>
      <w:proofErr w:type="spellEnd"/>
      <w:r w:rsidRPr="0076237C">
        <w:rPr>
          <w:rFonts w:ascii="Times New Roman" w:hAnsi="Times New Roman" w:cs="Times New Roman"/>
        </w:rPr>
        <w:t xml:space="preserve"> teritorijai starp Gaujas ielu, Lauku ielu, Druvas ielu un </w:t>
      </w:r>
      <w:proofErr w:type="spellStart"/>
      <w:r w:rsidRPr="0076237C">
        <w:rPr>
          <w:rFonts w:ascii="Times New Roman" w:hAnsi="Times New Roman" w:cs="Times New Roman"/>
        </w:rPr>
        <w:t>Vējupi</w:t>
      </w:r>
      <w:proofErr w:type="spellEnd"/>
      <w:r w:rsidRPr="0076237C">
        <w:rPr>
          <w:rFonts w:ascii="Times New Roman" w:hAnsi="Times New Roman" w:cs="Times New Roman"/>
        </w:rPr>
        <w:t xml:space="preserve"> publiskās 2. apspriešanas rezultātiem</w:t>
      </w:r>
      <w:bookmarkEnd w:id="0"/>
      <w:r w:rsidRPr="0076237C">
        <w:rPr>
          <w:rFonts w:ascii="Times New Roman" w:hAnsi="Times New Roman" w:cs="Times New Roman"/>
        </w:rPr>
        <w:t>;</w:t>
      </w:r>
    </w:p>
    <w:p w14:paraId="43EA70FE" w14:textId="05162495" w:rsidR="0076237C" w:rsidRPr="002B3534" w:rsidRDefault="0076237C" w:rsidP="00E62D93">
      <w:pPr>
        <w:numPr>
          <w:ilvl w:val="0"/>
          <w:numId w:val="3"/>
        </w:numPr>
        <w:spacing w:after="120"/>
        <w:ind w:left="425" w:hanging="425"/>
        <w:jc w:val="both"/>
        <w:rPr>
          <w:rFonts w:ascii="Times New Roman" w:eastAsia="Times New Roman" w:hAnsi="Times New Roman" w:cs="Times New Roman"/>
        </w:rPr>
      </w:pPr>
      <w:proofErr w:type="spellStart"/>
      <w:r w:rsidRPr="0076237C">
        <w:rPr>
          <w:rFonts w:ascii="Times New Roman" w:hAnsi="Times New Roman" w:cs="Times New Roman"/>
        </w:rPr>
        <w:t>Lokālplānojumā</w:t>
      </w:r>
      <w:proofErr w:type="spellEnd"/>
      <w:r w:rsidRPr="0076237C">
        <w:rPr>
          <w:rFonts w:ascii="Times New Roman" w:hAnsi="Times New Roman" w:cs="Times New Roman"/>
        </w:rPr>
        <w:t xml:space="preserve"> pēc publiskās apspriešanas veikti redakcionālie papildinājumi/precizējumi,</w:t>
      </w:r>
      <w:r w:rsidR="00963BAF">
        <w:rPr>
          <w:rFonts w:ascii="Times New Roman" w:hAnsi="Times New Roman" w:cs="Times New Roman"/>
        </w:rPr>
        <w:t xml:space="preserve"> kuru pamatojums norādīts</w:t>
      </w:r>
      <w:r w:rsidRPr="0076237C">
        <w:rPr>
          <w:rFonts w:ascii="Times New Roman" w:hAnsi="Times New Roman" w:cs="Times New Roman"/>
        </w:rPr>
        <w:t xml:space="preserve"> </w:t>
      </w:r>
      <w:proofErr w:type="spellStart"/>
      <w:r w:rsidR="00963BAF" w:rsidRPr="00963BAF">
        <w:rPr>
          <w:rFonts w:ascii="Times New Roman" w:hAnsi="Times New Roman" w:cs="Times New Roman"/>
          <w:bCs/>
        </w:rPr>
        <w:t>Lokālplānojuma</w:t>
      </w:r>
      <w:proofErr w:type="spellEnd"/>
      <w:r w:rsidR="00963BAF" w:rsidRPr="00963BAF">
        <w:rPr>
          <w:rFonts w:ascii="Times New Roman" w:hAnsi="Times New Roman" w:cs="Times New Roman"/>
          <w:bCs/>
        </w:rPr>
        <w:t xml:space="preserve"> izstrādes vadītājas </w:t>
      </w:r>
      <w:r w:rsidR="00F673D4">
        <w:rPr>
          <w:rFonts w:ascii="Times New Roman" w:hAnsi="Times New Roman" w:cs="Times New Roman"/>
          <w:bCs/>
        </w:rPr>
        <w:t>05.03.</w:t>
      </w:r>
      <w:r w:rsidR="00963BAF" w:rsidRPr="00963BAF">
        <w:rPr>
          <w:rFonts w:ascii="Times New Roman" w:hAnsi="Times New Roman" w:cs="Times New Roman"/>
          <w:bCs/>
        </w:rPr>
        <w:t>2024. ziņojum</w:t>
      </w:r>
      <w:r w:rsidR="00963BAF">
        <w:rPr>
          <w:rFonts w:ascii="Times New Roman" w:hAnsi="Times New Roman" w:cs="Times New Roman"/>
          <w:bCs/>
        </w:rPr>
        <w:t>ā.</w:t>
      </w:r>
      <w:r w:rsidR="00963BAF" w:rsidRPr="00963BAF">
        <w:rPr>
          <w:rFonts w:ascii="Times New Roman" w:hAnsi="Times New Roman" w:cs="Times New Roman"/>
          <w:bCs/>
        </w:rPr>
        <w:t xml:space="preserve"> </w:t>
      </w:r>
      <w:r w:rsidR="00963BAF">
        <w:rPr>
          <w:rFonts w:ascii="Times New Roman" w:hAnsi="Times New Roman" w:cs="Times New Roman"/>
        </w:rPr>
        <w:t>Tā kā tie</w:t>
      </w:r>
      <w:r w:rsidR="00963BAF" w:rsidRPr="0076237C">
        <w:rPr>
          <w:rFonts w:ascii="Times New Roman" w:hAnsi="Times New Roman" w:cs="Times New Roman"/>
        </w:rPr>
        <w:t xml:space="preserve"> </w:t>
      </w:r>
      <w:r w:rsidRPr="0076237C">
        <w:rPr>
          <w:rFonts w:ascii="Times New Roman" w:hAnsi="Times New Roman" w:cs="Times New Roman"/>
        </w:rPr>
        <w:t>neskar citu personu tiesiskās intereses</w:t>
      </w:r>
      <w:r w:rsidR="003365C3">
        <w:rPr>
          <w:rFonts w:ascii="Times New Roman" w:hAnsi="Times New Roman" w:cs="Times New Roman"/>
        </w:rPr>
        <w:t>,</w:t>
      </w:r>
      <w:r w:rsidRPr="0076237C">
        <w:rPr>
          <w:rFonts w:ascii="Times New Roman" w:hAnsi="Times New Roman" w:cs="Times New Roman"/>
        </w:rPr>
        <w:t xml:space="preserve"> un to rezultātā netiek mainīti </w:t>
      </w:r>
      <w:proofErr w:type="spellStart"/>
      <w:r w:rsidRPr="0076237C">
        <w:rPr>
          <w:rFonts w:ascii="Times New Roman" w:hAnsi="Times New Roman" w:cs="Times New Roman"/>
        </w:rPr>
        <w:t>Lokālplān</w:t>
      </w:r>
      <w:r w:rsidR="003365C3">
        <w:rPr>
          <w:rFonts w:ascii="Times New Roman" w:hAnsi="Times New Roman" w:cs="Times New Roman"/>
        </w:rPr>
        <w:t>o</w:t>
      </w:r>
      <w:r w:rsidRPr="0076237C">
        <w:rPr>
          <w:rFonts w:ascii="Times New Roman" w:hAnsi="Times New Roman" w:cs="Times New Roman"/>
        </w:rPr>
        <w:t>juma</w:t>
      </w:r>
      <w:proofErr w:type="spellEnd"/>
      <w:r w:rsidRPr="0076237C">
        <w:rPr>
          <w:rFonts w:ascii="Times New Roman" w:hAnsi="Times New Roman" w:cs="Times New Roman"/>
        </w:rPr>
        <w:t xml:space="preserve"> projekta </w:t>
      </w:r>
      <w:proofErr w:type="spellStart"/>
      <w:r w:rsidRPr="0076237C">
        <w:rPr>
          <w:rFonts w:ascii="Times New Roman" w:hAnsi="Times New Roman" w:cs="Times New Roman"/>
        </w:rPr>
        <w:t>pamatrisinājumi</w:t>
      </w:r>
      <w:proofErr w:type="spellEnd"/>
      <w:r w:rsidRPr="0076237C">
        <w:rPr>
          <w:rFonts w:ascii="Times New Roman" w:hAnsi="Times New Roman" w:cs="Times New Roman"/>
        </w:rPr>
        <w:t xml:space="preserve">, </w:t>
      </w:r>
      <w:proofErr w:type="spellStart"/>
      <w:r w:rsidRPr="0076237C">
        <w:rPr>
          <w:rFonts w:ascii="Times New Roman" w:hAnsi="Times New Roman" w:cs="Times New Roman"/>
        </w:rPr>
        <w:t>Lokālplānojuma</w:t>
      </w:r>
      <w:proofErr w:type="spellEnd"/>
      <w:r w:rsidRPr="0076237C">
        <w:rPr>
          <w:rFonts w:ascii="Times New Roman" w:hAnsi="Times New Roman" w:cs="Times New Roman"/>
        </w:rPr>
        <w:t xml:space="preserve"> pilnveidošana vai noraidīšana nav nepieciešama un tas virzāms apstiprināšanai;</w:t>
      </w:r>
      <w:bookmarkStart w:id="1" w:name="_Hlk155359951"/>
    </w:p>
    <w:p w14:paraId="25945B3F" w14:textId="5DA94F08" w:rsidR="00F34FDD" w:rsidRPr="00F34FDD" w:rsidRDefault="00F34FDD" w:rsidP="00E62D93">
      <w:pPr>
        <w:numPr>
          <w:ilvl w:val="0"/>
          <w:numId w:val="3"/>
        </w:numPr>
        <w:spacing w:after="120"/>
        <w:ind w:left="425" w:hanging="425"/>
        <w:jc w:val="both"/>
        <w:rPr>
          <w:rFonts w:ascii="Times New Roman" w:eastAsia="Times New Roman" w:hAnsi="Times New Roman" w:cs="Times New Roman"/>
        </w:rPr>
      </w:pPr>
      <w:bookmarkStart w:id="2" w:name="_Hlk161178335"/>
      <w:r w:rsidRPr="00F34FDD">
        <w:rPr>
          <w:rFonts w:ascii="Times New Roman" w:eastAsia="Times New Roman" w:hAnsi="Times New Roman" w:cs="Times New Roman"/>
        </w:rPr>
        <w:t>Pašvaldību likuma 4. panta pirmās daļas 15. punkt</w:t>
      </w:r>
      <w:r w:rsidR="002B3534">
        <w:rPr>
          <w:rFonts w:ascii="Times New Roman" w:eastAsia="Times New Roman" w:hAnsi="Times New Roman" w:cs="Times New Roman"/>
        </w:rPr>
        <w:t>s</w:t>
      </w:r>
      <w:r w:rsidRPr="00F34FDD">
        <w:rPr>
          <w:rFonts w:ascii="Times New Roman" w:eastAsia="Times New Roman" w:hAnsi="Times New Roman" w:cs="Times New Roman"/>
        </w:rPr>
        <w:t xml:space="preserve"> un 10. panta pirmās daļas 1. punkt</w:t>
      </w:r>
      <w:bookmarkEnd w:id="2"/>
      <w:r w:rsidR="002B3534">
        <w:rPr>
          <w:rFonts w:ascii="Times New Roman" w:eastAsia="Times New Roman" w:hAnsi="Times New Roman" w:cs="Times New Roman"/>
        </w:rPr>
        <w:t xml:space="preserve">s </w:t>
      </w:r>
      <w:r w:rsidRPr="00F34FDD">
        <w:rPr>
          <w:rFonts w:ascii="Times New Roman" w:eastAsia="Times New Roman" w:hAnsi="Times New Roman" w:cs="Times New Roman"/>
        </w:rPr>
        <w:t xml:space="preserve">noteic, ka pašvaldībai ir autonomā funkcija saskaņā ar pašvaldības teritorijas plānojumu </w:t>
      </w:r>
      <w:r w:rsidRPr="00F34FDD">
        <w:rPr>
          <w:rFonts w:ascii="Times New Roman" w:eastAsia="Times New Roman" w:hAnsi="Times New Roman" w:cs="Times New Roman"/>
        </w:rPr>
        <w:lastRenderedPageBreak/>
        <w:t>noteikt zemes izmantošanu un apbūvi, un tikai domes kompetencē ir izdot saistošos noteikumus, tostarp pašvaldības nolikumu, kā arī saistošos noteikumus par pašvaldības budžetu un teritorijas plānojumu;</w:t>
      </w:r>
    </w:p>
    <w:p w14:paraId="477D451F" w14:textId="552EBC2A" w:rsidR="00F34FDD" w:rsidRPr="00F34FDD" w:rsidRDefault="00F34FDD" w:rsidP="00E62D93">
      <w:pPr>
        <w:numPr>
          <w:ilvl w:val="0"/>
          <w:numId w:val="3"/>
        </w:numPr>
        <w:spacing w:after="120"/>
        <w:ind w:left="425" w:hanging="425"/>
        <w:jc w:val="both"/>
        <w:rPr>
          <w:rFonts w:ascii="Times New Roman" w:eastAsia="Times New Roman" w:hAnsi="Times New Roman" w:cs="Times New Roman"/>
        </w:rPr>
      </w:pPr>
      <w:r w:rsidRPr="00F34FDD">
        <w:rPr>
          <w:rFonts w:ascii="Times New Roman" w:eastAsia="Times New Roman" w:hAnsi="Times New Roman" w:cs="Times New Roman"/>
        </w:rPr>
        <w:t xml:space="preserve">Pašvaldību likuma </w:t>
      </w:r>
      <w:bookmarkStart w:id="3" w:name="_Hlk161178361"/>
      <w:r w:rsidRPr="00F34FDD">
        <w:rPr>
          <w:rFonts w:ascii="Times New Roman" w:eastAsia="Times New Roman" w:hAnsi="Times New Roman" w:cs="Times New Roman"/>
        </w:rPr>
        <w:t>44. panta otr</w:t>
      </w:r>
      <w:r w:rsidR="002B3534">
        <w:rPr>
          <w:rFonts w:ascii="Times New Roman" w:eastAsia="Times New Roman" w:hAnsi="Times New Roman" w:cs="Times New Roman"/>
        </w:rPr>
        <w:t>ā</w:t>
      </w:r>
      <w:r w:rsidRPr="00F34FDD">
        <w:rPr>
          <w:rFonts w:ascii="Times New Roman" w:eastAsia="Times New Roman" w:hAnsi="Times New Roman" w:cs="Times New Roman"/>
        </w:rPr>
        <w:t xml:space="preserve"> daļ</w:t>
      </w:r>
      <w:bookmarkEnd w:id="3"/>
      <w:r w:rsidR="002B3534">
        <w:rPr>
          <w:rFonts w:ascii="Times New Roman" w:eastAsia="Times New Roman" w:hAnsi="Times New Roman" w:cs="Times New Roman"/>
        </w:rPr>
        <w:t xml:space="preserve">a </w:t>
      </w:r>
      <w:r w:rsidRPr="00F34FDD">
        <w:rPr>
          <w:rFonts w:ascii="Times New Roman" w:eastAsia="Times New Roman" w:hAnsi="Times New Roman" w:cs="Times New Roman"/>
        </w:rPr>
        <w:t>noteic, ka dome var izdot saistošos noteikumus, lai nodrošinātu pašvaldības autonomo funkciju izpildi, ievērojot likumos vai Ministru kabineta noteikumos paredzēto funkciju izpildes kārtību;</w:t>
      </w:r>
    </w:p>
    <w:p w14:paraId="2BD189CF" w14:textId="5E0AA6DD" w:rsidR="00F34FDD" w:rsidRPr="00F34FDD" w:rsidRDefault="00F34FDD" w:rsidP="00E62D93">
      <w:pPr>
        <w:numPr>
          <w:ilvl w:val="0"/>
          <w:numId w:val="3"/>
        </w:numPr>
        <w:spacing w:after="120"/>
        <w:ind w:left="425" w:hanging="425"/>
        <w:jc w:val="both"/>
        <w:rPr>
          <w:rFonts w:ascii="Times New Roman" w:eastAsia="Times New Roman" w:hAnsi="Times New Roman" w:cs="Times New Roman"/>
        </w:rPr>
      </w:pPr>
      <w:r w:rsidRPr="00F34FDD">
        <w:rPr>
          <w:rFonts w:ascii="Times New Roman" w:eastAsia="Times New Roman" w:hAnsi="Times New Roman" w:cs="Times New Roman"/>
        </w:rPr>
        <w:t xml:space="preserve">Pašvaldību likuma </w:t>
      </w:r>
      <w:bookmarkStart w:id="4" w:name="_Hlk161178393"/>
      <w:r w:rsidRPr="00F34FDD">
        <w:rPr>
          <w:rFonts w:ascii="Times New Roman" w:eastAsia="Times New Roman" w:hAnsi="Times New Roman" w:cs="Times New Roman"/>
        </w:rPr>
        <w:t>46. panta ceturt</w:t>
      </w:r>
      <w:r w:rsidR="002B3534">
        <w:rPr>
          <w:rFonts w:ascii="Times New Roman" w:eastAsia="Times New Roman" w:hAnsi="Times New Roman" w:cs="Times New Roman"/>
        </w:rPr>
        <w:t>ā</w:t>
      </w:r>
      <w:r w:rsidRPr="00F34FDD">
        <w:rPr>
          <w:rFonts w:ascii="Times New Roman" w:eastAsia="Times New Roman" w:hAnsi="Times New Roman" w:cs="Times New Roman"/>
        </w:rPr>
        <w:t xml:space="preserve"> daļ</w:t>
      </w:r>
      <w:bookmarkEnd w:id="4"/>
      <w:r w:rsidR="002B3534">
        <w:rPr>
          <w:rFonts w:ascii="Times New Roman" w:eastAsia="Times New Roman" w:hAnsi="Times New Roman" w:cs="Times New Roman"/>
        </w:rPr>
        <w:t>a</w:t>
      </w:r>
      <w:r w:rsidRPr="00F34FDD">
        <w:rPr>
          <w:rFonts w:ascii="Times New Roman" w:eastAsia="Times New Roman" w:hAnsi="Times New Roman" w:cs="Times New Roman"/>
        </w:rPr>
        <w:t xml:space="preserve"> noteic, ka 46. pantā noteikto kārtību (t.sk., attiecībā uz prasību pievienot paskaidrojuma rakstu ar saistošo noteikumu sākotnējās ietekmes </w:t>
      </w:r>
      <w:proofErr w:type="spellStart"/>
      <w:r w:rsidRPr="00F34FDD">
        <w:rPr>
          <w:rFonts w:ascii="Times New Roman" w:eastAsia="Times New Roman" w:hAnsi="Times New Roman" w:cs="Times New Roman"/>
        </w:rPr>
        <w:t>izvērtējumu</w:t>
      </w:r>
      <w:proofErr w:type="spellEnd"/>
      <w:r w:rsidRPr="00F34FDD">
        <w:rPr>
          <w:rFonts w:ascii="Times New Roman" w:eastAsia="Times New Roman" w:hAnsi="Times New Roman" w:cs="Times New Roman"/>
        </w:rPr>
        <w:t xml:space="preserve"> un publicēšanu pašvaldības oficiālajā tīmekļvietnē sabiedrības viedokļa noskaidrošanai) nepiemēro saistošo noteikumu projektam teritorijas plānošanas jomā. Saistošo noteikumu projektus publicē pašvaldības oficiālajā tīmekļvietnē ne vēlāk kā trīs darbdienas pirms domes kārtējās sēdes vai ne vēlāk kā trīs stundas pirms domes ārkārtas sēdes;</w:t>
      </w:r>
    </w:p>
    <w:p w14:paraId="1951B36B" w14:textId="639D523F" w:rsidR="00F34FDD" w:rsidRPr="0076237C" w:rsidRDefault="00F34FDD" w:rsidP="00E62D93">
      <w:pPr>
        <w:numPr>
          <w:ilvl w:val="0"/>
          <w:numId w:val="3"/>
        </w:numPr>
        <w:spacing w:after="120"/>
        <w:ind w:left="425" w:hanging="425"/>
        <w:jc w:val="both"/>
        <w:rPr>
          <w:rFonts w:ascii="Times New Roman" w:eastAsia="Calibri" w:hAnsi="Times New Roman" w:cs="Times New Roman"/>
          <w:szCs w:val="22"/>
        </w:rPr>
      </w:pPr>
      <w:r w:rsidRPr="0076237C">
        <w:rPr>
          <w:rFonts w:ascii="Times New Roman" w:eastAsia="Calibri" w:hAnsi="Times New Roman" w:cs="Times New Roman"/>
          <w:szCs w:val="22"/>
        </w:rPr>
        <w:t>Teritorijas attīstības plānošanas likuma 12. panta treš</w:t>
      </w:r>
      <w:r w:rsidR="002B3534">
        <w:rPr>
          <w:rFonts w:ascii="Times New Roman" w:eastAsia="Calibri" w:hAnsi="Times New Roman" w:cs="Times New Roman"/>
          <w:szCs w:val="22"/>
        </w:rPr>
        <w:t>ā</w:t>
      </w:r>
      <w:r w:rsidRPr="0076237C">
        <w:rPr>
          <w:rFonts w:ascii="Times New Roman" w:eastAsia="Calibri" w:hAnsi="Times New Roman" w:cs="Times New Roman"/>
          <w:szCs w:val="22"/>
        </w:rPr>
        <w:t xml:space="preserve"> daļ</w:t>
      </w:r>
      <w:r w:rsidR="002B3534">
        <w:rPr>
          <w:rFonts w:ascii="Times New Roman" w:eastAsia="Calibri" w:hAnsi="Times New Roman" w:cs="Times New Roman"/>
          <w:szCs w:val="22"/>
        </w:rPr>
        <w:t>a</w:t>
      </w:r>
      <w:r w:rsidRPr="0076237C">
        <w:rPr>
          <w:rFonts w:ascii="Times New Roman" w:eastAsia="Calibri" w:hAnsi="Times New Roman" w:cs="Times New Roman"/>
          <w:szCs w:val="22"/>
        </w:rPr>
        <w:t xml:space="preserve"> noteic, ka vietējā pašvaldība koordinē un uzrauga vietējās pašvaldības attīstības stratēģijas, attīstības programmas, teritorijas plānojuma, </w:t>
      </w:r>
      <w:proofErr w:type="spellStart"/>
      <w:r w:rsidRPr="0076237C">
        <w:rPr>
          <w:rFonts w:ascii="Times New Roman" w:eastAsia="Calibri" w:hAnsi="Times New Roman" w:cs="Times New Roman"/>
          <w:szCs w:val="22"/>
        </w:rPr>
        <w:t>lokālplānojumu</w:t>
      </w:r>
      <w:proofErr w:type="spellEnd"/>
      <w:r w:rsidRPr="0076237C">
        <w:rPr>
          <w:rFonts w:ascii="Times New Roman" w:eastAsia="Calibri" w:hAnsi="Times New Roman" w:cs="Times New Roman"/>
          <w:szCs w:val="22"/>
        </w:rPr>
        <w:t>, detālplānojumu un tematisko plānojumu īstenošanu</w:t>
      </w:r>
      <w:r>
        <w:rPr>
          <w:rFonts w:ascii="Times New Roman" w:eastAsia="Calibri" w:hAnsi="Times New Roman" w:cs="Times New Roman"/>
          <w:szCs w:val="22"/>
        </w:rPr>
        <w:t>,</w:t>
      </w:r>
      <w:r w:rsidRPr="0076237C">
        <w:rPr>
          <w:rFonts w:ascii="Times New Roman" w:eastAsia="Calibri" w:hAnsi="Times New Roman" w:cs="Times New Roman"/>
          <w:szCs w:val="22"/>
        </w:rPr>
        <w:t xml:space="preserve"> un 25. pantu, kas nosaka vietējās pašvaldības teritorijas plānojuma un </w:t>
      </w:r>
      <w:proofErr w:type="spellStart"/>
      <w:r w:rsidRPr="0076237C">
        <w:rPr>
          <w:rFonts w:ascii="Times New Roman" w:eastAsia="Calibri" w:hAnsi="Times New Roman" w:cs="Times New Roman"/>
          <w:szCs w:val="22"/>
        </w:rPr>
        <w:t>lokālplānojuma</w:t>
      </w:r>
      <w:proofErr w:type="spellEnd"/>
      <w:r w:rsidRPr="0076237C">
        <w:rPr>
          <w:rFonts w:ascii="Times New Roman" w:eastAsia="Calibri" w:hAnsi="Times New Roman" w:cs="Times New Roman"/>
          <w:szCs w:val="22"/>
        </w:rPr>
        <w:t xml:space="preserve"> pieņemšanu un stāšanos spēkā;</w:t>
      </w:r>
    </w:p>
    <w:p w14:paraId="5906F0BE" w14:textId="0BE88721" w:rsidR="00F34FDD" w:rsidRPr="00270220" w:rsidRDefault="00F34FDD" w:rsidP="00E62D93">
      <w:pPr>
        <w:numPr>
          <w:ilvl w:val="0"/>
          <w:numId w:val="3"/>
        </w:numPr>
        <w:spacing w:after="120"/>
        <w:ind w:left="425" w:hanging="425"/>
        <w:jc w:val="both"/>
        <w:rPr>
          <w:rFonts w:ascii="Times New Roman" w:eastAsia="Times New Roman" w:hAnsi="Times New Roman" w:cs="Times New Roman"/>
        </w:rPr>
      </w:pPr>
      <w:bookmarkStart w:id="5" w:name="_Hlk161177816"/>
      <w:r w:rsidRPr="0076237C">
        <w:rPr>
          <w:rFonts w:ascii="Times New Roman" w:eastAsia="Calibri" w:hAnsi="Times New Roman" w:cs="Times New Roman"/>
          <w:szCs w:val="22"/>
        </w:rPr>
        <w:t xml:space="preserve">Teritorijas attīstības plānošanas likuma </w:t>
      </w:r>
      <w:bookmarkStart w:id="6" w:name="_Hlk161178449"/>
      <w:r w:rsidRPr="0076237C">
        <w:rPr>
          <w:rFonts w:ascii="Times New Roman" w:eastAsia="Calibri" w:hAnsi="Times New Roman" w:cs="Times New Roman"/>
          <w:szCs w:val="22"/>
        </w:rPr>
        <w:t>2</w:t>
      </w:r>
      <w:r w:rsidR="00270220">
        <w:rPr>
          <w:rFonts w:ascii="Times New Roman" w:eastAsia="Calibri" w:hAnsi="Times New Roman" w:cs="Times New Roman"/>
          <w:szCs w:val="22"/>
        </w:rPr>
        <w:t>5</w:t>
      </w:r>
      <w:r w:rsidRPr="0076237C">
        <w:rPr>
          <w:rFonts w:ascii="Times New Roman" w:eastAsia="Calibri" w:hAnsi="Times New Roman" w:cs="Times New Roman"/>
          <w:szCs w:val="22"/>
        </w:rPr>
        <w:t>. pant</w:t>
      </w:r>
      <w:r w:rsidR="002507A1">
        <w:rPr>
          <w:rFonts w:ascii="Times New Roman" w:eastAsia="Calibri" w:hAnsi="Times New Roman" w:cs="Times New Roman"/>
          <w:szCs w:val="22"/>
        </w:rPr>
        <w:t>s</w:t>
      </w:r>
      <w:r w:rsidR="00270220">
        <w:rPr>
          <w:rFonts w:ascii="Times New Roman" w:eastAsia="Calibri" w:hAnsi="Times New Roman" w:cs="Times New Roman"/>
          <w:szCs w:val="22"/>
        </w:rPr>
        <w:t xml:space="preserve"> </w:t>
      </w:r>
      <w:bookmarkEnd w:id="6"/>
      <w:r w:rsidR="002507A1">
        <w:rPr>
          <w:rFonts w:ascii="Times New Roman" w:eastAsia="Calibri" w:hAnsi="Times New Roman" w:cs="Times New Roman"/>
          <w:szCs w:val="22"/>
        </w:rPr>
        <w:t xml:space="preserve">cita starpā </w:t>
      </w:r>
      <w:r w:rsidR="00270220">
        <w:rPr>
          <w:rFonts w:ascii="Times New Roman" w:eastAsia="Calibri" w:hAnsi="Times New Roman" w:cs="Times New Roman"/>
          <w:szCs w:val="22"/>
        </w:rPr>
        <w:t>noteic,</w:t>
      </w:r>
      <w:bookmarkEnd w:id="5"/>
      <w:r w:rsidR="00270220">
        <w:rPr>
          <w:rFonts w:ascii="Times New Roman" w:eastAsia="Calibri" w:hAnsi="Times New Roman" w:cs="Times New Roman"/>
          <w:szCs w:val="22"/>
        </w:rPr>
        <w:t xml:space="preserve"> </w:t>
      </w:r>
      <w:r w:rsidRPr="0076237C">
        <w:rPr>
          <w:rFonts w:ascii="Times New Roman" w:eastAsia="Calibri" w:hAnsi="Times New Roman" w:cs="Times New Roman"/>
          <w:szCs w:val="22"/>
        </w:rPr>
        <w:t xml:space="preserve">ka vietējās pašvaldības teritorijas plānojumu un </w:t>
      </w:r>
      <w:proofErr w:type="spellStart"/>
      <w:r w:rsidRPr="0076237C">
        <w:rPr>
          <w:rFonts w:ascii="Times New Roman" w:eastAsia="Calibri" w:hAnsi="Times New Roman" w:cs="Times New Roman"/>
          <w:szCs w:val="22"/>
        </w:rPr>
        <w:t>lokālplānojumu</w:t>
      </w:r>
      <w:proofErr w:type="spellEnd"/>
      <w:r w:rsidRPr="0076237C">
        <w:rPr>
          <w:rFonts w:ascii="Times New Roman" w:eastAsia="Calibri" w:hAnsi="Times New Roman" w:cs="Times New Roman"/>
          <w:szCs w:val="22"/>
        </w:rPr>
        <w:t xml:space="preserve"> apstiprina ar pašvaldības saistošajiem noteikumiem;</w:t>
      </w:r>
      <w:r w:rsidR="002507A1" w:rsidRPr="002507A1">
        <w:rPr>
          <w:rFonts w:ascii="Arial" w:hAnsi="Arial" w:cs="Arial"/>
          <w:color w:val="414142"/>
          <w:sz w:val="20"/>
          <w:szCs w:val="20"/>
          <w:shd w:val="clear" w:color="auto" w:fill="FFFFFF"/>
        </w:rPr>
        <w:t xml:space="preserve"> </w:t>
      </w:r>
      <w:r w:rsidR="002507A1" w:rsidRPr="002507A1">
        <w:rPr>
          <w:rFonts w:ascii="Times New Roman" w:eastAsia="Calibri" w:hAnsi="Times New Roman" w:cs="Times New Roman"/>
          <w:szCs w:val="22"/>
        </w:rPr>
        <w:t xml:space="preserve">Saistošajos noteikumos ietver hipersaiti ar unikālo identifikatoru uz valsts vienotajā ģeotelpiskās informācijas portālā (turpmāk — </w:t>
      </w:r>
      <w:proofErr w:type="spellStart"/>
      <w:r w:rsidR="002507A1" w:rsidRPr="002507A1">
        <w:rPr>
          <w:rFonts w:ascii="Times New Roman" w:eastAsia="Calibri" w:hAnsi="Times New Roman" w:cs="Times New Roman"/>
          <w:szCs w:val="22"/>
        </w:rPr>
        <w:t>ģeoportāls</w:t>
      </w:r>
      <w:proofErr w:type="spellEnd"/>
      <w:r w:rsidR="002507A1" w:rsidRPr="002507A1">
        <w:rPr>
          <w:rFonts w:ascii="Times New Roman" w:eastAsia="Calibri" w:hAnsi="Times New Roman" w:cs="Times New Roman"/>
          <w:szCs w:val="22"/>
        </w:rPr>
        <w:t xml:space="preserve">) pieejamo apstiprinātā plānojuma interaktīvo grafisko daļu. </w:t>
      </w:r>
      <w:proofErr w:type="spellStart"/>
      <w:r w:rsidR="002507A1" w:rsidRPr="002507A1">
        <w:rPr>
          <w:rFonts w:ascii="Times New Roman" w:eastAsia="Calibri" w:hAnsi="Times New Roman" w:cs="Times New Roman"/>
          <w:szCs w:val="22"/>
        </w:rPr>
        <w:t>Ģeoportālā</w:t>
      </w:r>
      <w:proofErr w:type="spellEnd"/>
      <w:r w:rsidR="002507A1" w:rsidRPr="002507A1">
        <w:rPr>
          <w:rFonts w:ascii="Times New Roman" w:eastAsia="Calibri" w:hAnsi="Times New Roman" w:cs="Times New Roman"/>
          <w:szCs w:val="22"/>
        </w:rPr>
        <w:t xml:space="preserve"> pieejamā teritorijas plānojuma vai </w:t>
      </w:r>
      <w:proofErr w:type="spellStart"/>
      <w:r w:rsidR="002507A1" w:rsidRPr="002507A1">
        <w:rPr>
          <w:rFonts w:ascii="Times New Roman" w:eastAsia="Calibri" w:hAnsi="Times New Roman" w:cs="Times New Roman"/>
          <w:szCs w:val="22"/>
        </w:rPr>
        <w:t>lokālplānojuma</w:t>
      </w:r>
      <w:proofErr w:type="spellEnd"/>
      <w:r w:rsidR="002507A1" w:rsidRPr="002507A1">
        <w:rPr>
          <w:rFonts w:ascii="Times New Roman" w:eastAsia="Calibri" w:hAnsi="Times New Roman" w:cs="Times New Roman"/>
          <w:szCs w:val="22"/>
        </w:rPr>
        <w:t xml:space="preserve"> interaktīvā grafiskā daļa ir pašvaldības saistošo noteikumu neatņemama sastāvdaļa.</w:t>
      </w:r>
      <w:r w:rsidR="002507A1">
        <w:rPr>
          <w:rFonts w:ascii="Times New Roman" w:eastAsia="Calibri" w:hAnsi="Times New Roman" w:cs="Times New Roman"/>
          <w:szCs w:val="22"/>
        </w:rPr>
        <w:t xml:space="preserve"> </w:t>
      </w:r>
      <w:r w:rsidR="002507A1" w:rsidRPr="002507A1">
        <w:rPr>
          <w:rFonts w:ascii="Times New Roman" w:eastAsia="Calibri" w:hAnsi="Times New Roman" w:cs="Times New Roman"/>
          <w:szCs w:val="22"/>
        </w:rPr>
        <w:t xml:space="preserve">Vietējā pašvaldība divu nedēļu laikā pēc šā panta pirmajā daļā minēto saistošo noteikumu pieņemšanas </w:t>
      </w:r>
      <w:proofErr w:type="spellStart"/>
      <w:r w:rsidR="002507A1" w:rsidRPr="002507A1">
        <w:rPr>
          <w:rFonts w:ascii="Times New Roman" w:eastAsia="Calibri" w:hAnsi="Times New Roman" w:cs="Times New Roman"/>
          <w:szCs w:val="22"/>
        </w:rPr>
        <w:t>nosūta</w:t>
      </w:r>
      <w:proofErr w:type="spellEnd"/>
      <w:r w:rsidR="002507A1" w:rsidRPr="002507A1">
        <w:rPr>
          <w:rFonts w:ascii="Times New Roman" w:eastAsia="Calibri" w:hAnsi="Times New Roman" w:cs="Times New Roman"/>
          <w:szCs w:val="22"/>
        </w:rPr>
        <w:t xml:space="preserve"> tos izsludināšanai oficiālajā izdevumā "Latvijas Vēstnesis", izmantojot teritorijas attīstības plānošanas informācijas sistēmu. Saistošie noteikumi stājas spēkā nākamajā dienā pēc to izsludināšanas</w:t>
      </w:r>
      <w:r w:rsidR="002507A1">
        <w:rPr>
          <w:rFonts w:ascii="Times New Roman" w:eastAsia="Calibri" w:hAnsi="Times New Roman" w:cs="Times New Roman"/>
          <w:szCs w:val="22"/>
        </w:rPr>
        <w:t>;</w:t>
      </w:r>
    </w:p>
    <w:p w14:paraId="77F036BD" w14:textId="34C8454D" w:rsidR="00270220" w:rsidRDefault="00270220" w:rsidP="00E62D93">
      <w:pPr>
        <w:numPr>
          <w:ilvl w:val="0"/>
          <w:numId w:val="3"/>
        </w:numPr>
        <w:spacing w:after="120"/>
        <w:ind w:left="425" w:hanging="425"/>
        <w:jc w:val="both"/>
        <w:rPr>
          <w:rFonts w:ascii="Times New Roman" w:eastAsia="Times New Roman" w:hAnsi="Times New Roman" w:cs="Times New Roman"/>
        </w:rPr>
      </w:pPr>
      <w:r w:rsidRPr="00270220">
        <w:rPr>
          <w:rFonts w:ascii="Times New Roman" w:eastAsia="Times New Roman" w:hAnsi="Times New Roman" w:cs="Times New Roman"/>
        </w:rPr>
        <w:t xml:space="preserve">Teritorijas attīstības plānošanas likuma </w:t>
      </w:r>
      <w:bookmarkStart w:id="7" w:name="_Hlk161178493"/>
      <w:r w:rsidRPr="00270220">
        <w:rPr>
          <w:rFonts w:ascii="Times New Roman" w:eastAsia="Times New Roman" w:hAnsi="Times New Roman" w:cs="Times New Roman"/>
        </w:rPr>
        <w:t>2</w:t>
      </w:r>
      <w:r>
        <w:rPr>
          <w:rFonts w:ascii="Times New Roman" w:eastAsia="Times New Roman" w:hAnsi="Times New Roman" w:cs="Times New Roman"/>
        </w:rPr>
        <w:t>9</w:t>
      </w:r>
      <w:r w:rsidRPr="00270220">
        <w:rPr>
          <w:rFonts w:ascii="Times New Roman" w:eastAsia="Times New Roman" w:hAnsi="Times New Roman" w:cs="Times New Roman"/>
        </w:rPr>
        <w:t>. pant</w:t>
      </w:r>
      <w:r>
        <w:rPr>
          <w:rFonts w:ascii="Times New Roman" w:eastAsia="Times New Roman" w:hAnsi="Times New Roman" w:cs="Times New Roman"/>
        </w:rPr>
        <w:t>s</w:t>
      </w:r>
      <w:r w:rsidRPr="00270220">
        <w:rPr>
          <w:rFonts w:ascii="Times New Roman" w:eastAsia="Times New Roman" w:hAnsi="Times New Roman" w:cs="Times New Roman"/>
        </w:rPr>
        <w:t xml:space="preserve"> </w:t>
      </w:r>
      <w:bookmarkEnd w:id="7"/>
      <w:r>
        <w:rPr>
          <w:rFonts w:ascii="Times New Roman" w:eastAsia="Times New Roman" w:hAnsi="Times New Roman" w:cs="Times New Roman"/>
        </w:rPr>
        <w:t>cita starpā</w:t>
      </w:r>
      <w:r w:rsidRPr="00270220">
        <w:rPr>
          <w:rFonts w:ascii="Times New Roman" w:eastAsia="Times New Roman" w:hAnsi="Times New Roman" w:cs="Times New Roman"/>
        </w:rPr>
        <w:t xml:space="preserve"> noteic,</w:t>
      </w:r>
      <w:r>
        <w:rPr>
          <w:rFonts w:ascii="Times New Roman" w:eastAsia="Times New Roman" w:hAnsi="Times New Roman" w:cs="Times New Roman"/>
        </w:rPr>
        <w:t xml:space="preserve"> d</w:t>
      </w:r>
      <w:r w:rsidRPr="00270220">
        <w:rPr>
          <w:rFonts w:ascii="Times New Roman" w:eastAsia="Times New Roman" w:hAnsi="Times New Roman" w:cs="Times New Roman"/>
        </w:rPr>
        <w:t>etālplānojums ir spēkā, līdz to atceļ vai atzīst par spēku zaudējušu</w:t>
      </w:r>
      <w:r>
        <w:rPr>
          <w:rFonts w:ascii="Times New Roman" w:eastAsia="Times New Roman" w:hAnsi="Times New Roman" w:cs="Times New Roman"/>
        </w:rPr>
        <w:t>;</w:t>
      </w:r>
    </w:p>
    <w:p w14:paraId="1C2953B6" w14:textId="36A954D0" w:rsidR="00270220" w:rsidRPr="0076237C" w:rsidRDefault="00270220" w:rsidP="00E62D93">
      <w:pPr>
        <w:numPr>
          <w:ilvl w:val="0"/>
          <w:numId w:val="3"/>
        </w:numPr>
        <w:spacing w:after="120"/>
        <w:ind w:left="425" w:hanging="425"/>
        <w:jc w:val="both"/>
        <w:rPr>
          <w:rFonts w:ascii="Times New Roman" w:eastAsia="Times New Roman" w:hAnsi="Times New Roman" w:cs="Times New Roman"/>
        </w:rPr>
      </w:pPr>
      <w:bookmarkStart w:id="8" w:name="_Hlk161178517"/>
      <w:r w:rsidRPr="00270220">
        <w:rPr>
          <w:rFonts w:ascii="Times New Roman" w:eastAsia="Times New Roman" w:hAnsi="Times New Roman" w:cs="Times New Roman"/>
        </w:rPr>
        <w:t xml:space="preserve">Ministru kabineta </w:t>
      </w:r>
      <w:r w:rsidR="002B3534">
        <w:rPr>
          <w:rFonts w:ascii="Times New Roman" w:eastAsia="Times New Roman" w:hAnsi="Times New Roman" w:cs="Times New Roman"/>
        </w:rPr>
        <w:t>14.10.</w:t>
      </w:r>
      <w:r w:rsidRPr="00270220">
        <w:rPr>
          <w:rFonts w:ascii="Times New Roman" w:eastAsia="Times New Roman" w:hAnsi="Times New Roman" w:cs="Times New Roman"/>
        </w:rPr>
        <w:t>2014. noteikumu Nr. 628 “Noteikumi par pašvaldību teritorijas attīstības plānošanas dokumentiem” 3. punkt</w:t>
      </w:r>
      <w:bookmarkEnd w:id="8"/>
      <w:r w:rsidR="002B3534">
        <w:rPr>
          <w:rFonts w:ascii="Times New Roman" w:eastAsia="Times New Roman" w:hAnsi="Times New Roman" w:cs="Times New Roman"/>
        </w:rPr>
        <w:t>s</w:t>
      </w:r>
      <w:r w:rsidRPr="00270220">
        <w:rPr>
          <w:rFonts w:ascii="Times New Roman" w:eastAsia="Times New Roman" w:hAnsi="Times New Roman" w:cs="Times New Roman"/>
        </w:rPr>
        <w:t xml:space="preserve"> noteic, ka visus pašvaldības lēmumus, kas saistīti ar plānošanas dokumentu izstrādi un apstiprināšanu, pašvaldība piecu darbdienu laikā pēc to spēkā stāšanās ievieto sistēmā, pašvaldības tīmekļa vietnē, kā arī nodrošina informācijas pieejamību citos sabiedrībai pieejamos veidos;</w:t>
      </w:r>
    </w:p>
    <w:p w14:paraId="6B3E855F" w14:textId="2366C987" w:rsidR="0076237C" w:rsidRDefault="0076237C" w:rsidP="00E62D93">
      <w:pPr>
        <w:numPr>
          <w:ilvl w:val="0"/>
          <w:numId w:val="3"/>
        </w:numPr>
        <w:spacing w:after="120"/>
        <w:ind w:left="425" w:hanging="425"/>
        <w:jc w:val="both"/>
        <w:rPr>
          <w:rFonts w:ascii="Times New Roman" w:eastAsia="Times New Roman" w:hAnsi="Times New Roman" w:cs="Times New Roman"/>
        </w:rPr>
      </w:pPr>
      <w:r w:rsidRPr="0076237C">
        <w:rPr>
          <w:rFonts w:ascii="Times New Roman" w:hAnsi="Times New Roman" w:cs="Times New Roman"/>
        </w:rPr>
        <w:t>Ministru kabineta 14.10.2014. noteikumu Nr.628 „Noteikumi par pašvaldību teritorijas attīstības plānošanas dokumentiem” 88. punkt</w:t>
      </w:r>
      <w:bookmarkEnd w:id="1"/>
      <w:r w:rsidRPr="0076237C">
        <w:rPr>
          <w:rFonts w:ascii="Times New Roman" w:hAnsi="Times New Roman" w:cs="Times New Roman"/>
        </w:rPr>
        <w:t xml:space="preserve">s </w:t>
      </w:r>
      <w:r w:rsidRPr="0076237C">
        <w:rPr>
          <w:rFonts w:ascii="Times New Roman" w:hAnsi="Times New Roman" w:cs="Times New Roman"/>
          <w:lang w:val="x-none"/>
        </w:rPr>
        <w:t>no</w:t>
      </w:r>
      <w:r w:rsidRPr="0076237C">
        <w:rPr>
          <w:rFonts w:ascii="Times New Roman" w:hAnsi="Times New Roman" w:cs="Times New Roman"/>
        </w:rPr>
        <w:t>teic</w:t>
      </w:r>
      <w:r w:rsidRPr="0076237C">
        <w:rPr>
          <w:rFonts w:ascii="Times New Roman" w:hAnsi="Times New Roman" w:cs="Times New Roman"/>
          <w:lang w:val="x-none"/>
        </w:rPr>
        <w:t xml:space="preserve">, ka </w:t>
      </w:r>
      <w:r w:rsidRPr="0076237C">
        <w:rPr>
          <w:rFonts w:ascii="Times New Roman" w:hAnsi="Times New Roman" w:cs="Times New Roman"/>
        </w:rPr>
        <w:t xml:space="preserve"> pašvaldība pēc šo noteikumu </w:t>
      </w:r>
      <w:hyperlink r:id="rId9" w:anchor="p118" w:history="1">
        <w:r w:rsidRPr="0076237C">
          <w:rPr>
            <w:rFonts w:ascii="Times New Roman" w:eastAsia="Times New Roman" w:hAnsi="Times New Roman" w:cs="Times New Roman"/>
          </w:rPr>
          <w:t>87.</w:t>
        </w:r>
      </w:hyperlink>
      <w:r w:rsidRPr="0076237C">
        <w:rPr>
          <w:rFonts w:ascii="Times New Roman" w:eastAsia="Times New Roman" w:hAnsi="Times New Roman" w:cs="Times New Roman"/>
        </w:rPr>
        <w:t xml:space="preserve"> punktā minēto dokumentu saņemšanas pieņem vienu no šādiem lēmumiem: </w:t>
      </w:r>
      <w:bookmarkStart w:id="9" w:name="_Hlk161178593"/>
      <w:r w:rsidRPr="0076237C">
        <w:rPr>
          <w:rFonts w:ascii="Times New Roman" w:eastAsia="Times New Roman" w:hAnsi="Times New Roman" w:cs="Times New Roman"/>
        </w:rPr>
        <w:t xml:space="preserve">88.1. </w:t>
      </w:r>
      <w:bookmarkEnd w:id="9"/>
      <w:r w:rsidRPr="0076237C">
        <w:rPr>
          <w:rFonts w:ascii="Times New Roman" w:eastAsia="Times New Roman" w:hAnsi="Times New Roman" w:cs="Times New Roman"/>
        </w:rPr>
        <w:t xml:space="preserve">apstiprināt izstrādāto </w:t>
      </w:r>
      <w:proofErr w:type="spellStart"/>
      <w:r w:rsidRPr="0076237C">
        <w:rPr>
          <w:rFonts w:ascii="Times New Roman" w:eastAsia="Times New Roman" w:hAnsi="Times New Roman" w:cs="Times New Roman"/>
        </w:rPr>
        <w:t>lokālplānojumu</w:t>
      </w:r>
      <w:proofErr w:type="spellEnd"/>
      <w:r w:rsidRPr="0076237C">
        <w:rPr>
          <w:rFonts w:ascii="Times New Roman" w:eastAsia="Times New Roman" w:hAnsi="Times New Roman" w:cs="Times New Roman"/>
        </w:rPr>
        <w:t xml:space="preserve">; 88.2. pilnveidot </w:t>
      </w:r>
      <w:proofErr w:type="spellStart"/>
      <w:r w:rsidRPr="0076237C">
        <w:rPr>
          <w:rFonts w:ascii="Times New Roman" w:eastAsia="Times New Roman" w:hAnsi="Times New Roman" w:cs="Times New Roman"/>
        </w:rPr>
        <w:t>lokālplānojumu</w:t>
      </w:r>
      <w:proofErr w:type="spellEnd"/>
      <w:r w:rsidRPr="0076237C">
        <w:rPr>
          <w:rFonts w:ascii="Times New Roman" w:eastAsia="Times New Roman" w:hAnsi="Times New Roman" w:cs="Times New Roman"/>
        </w:rPr>
        <w:t xml:space="preserve">  vai 88.3.</w:t>
      </w:r>
      <w:r w:rsidR="00272998">
        <w:rPr>
          <w:rFonts w:ascii="Times New Roman" w:eastAsia="Times New Roman" w:hAnsi="Times New Roman" w:cs="Times New Roman"/>
        </w:rPr>
        <w:t xml:space="preserve"> </w:t>
      </w:r>
      <w:r w:rsidRPr="0076237C">
        <w:rPr>
          <w:rFonts w:ascii="Times New Roman" w:eastAsia="Times New Roman" w:hAnsi="Times New Roman" w:cs="Times New Roman"/>
        </w:rPr>
        <w:t xml:space="preserve"> </w:t>
      </w:r>
      <w:r w:rsidR="00272998" w:rsidRPr="00272998">
        <w:rPr>
          <w:rFonts w:ascii="Times New Roman" w:eastAsia="Times New Roman" w:hAnsi="Times New Roman" w:cs="Times New Roman"/>
        </w:rPr>
        <w:t xml:space="preserve">noraidīt izstrādāto teritorijas plānojuma vai </w:t>
      </w:r>
      <w:proofErr w:type="spellStart"/>
      <w:r w:rsidR="00272998" w:rsidRPr="00272998">
        <w:rPr>
          <w:rFonts w:ascii="Times New Roman" w:eastAsia="Times New Roman" w:hAnsi="Times New Roman" w:cs="Times New Roman"/>
        </w:rPr>
        <w:t>lokālplānojuma</w:t>
      </w:r>
      <w:proofErr w:type="spellEnd"/>
      <w:r w:rsidR="00272998" w:rsidRPr="00272998">
        <w:rPr>
          <w:rFonts w:ascii="Times New Roman" w:eastAsia="Times New Roman" w:hAnsi="Times New Roman" w:cs="Times New Roman"/>
        </w:rPr>
        <w:t xml:space="preserve"> redakciju un izstrādāt to no jauna atbilstoši jaunajam darba uzdevumam</w:t>
      </w:r>
      <w:r w:rsidR="002B3534">
        <w:rPr>
          <w:rFonts w:ascii="Times New Roman" w:eastAsia="Times New Roman" w:hAnsi="Times New Roman" w:cs="Times New Roman"/>
        </w:rPr>
        <w:t>;</w:t>
      </w:r>
    </w:p>
    <w:p w14:paraId="1FAB658C" w14:textId="39C3F382" w:rsidR="002B3534" w:rsidRPr="002B3534" w:rsidRDefault="002B3534" w:rsidP="00E62D93">
      <w:pPr>
        <w:numPr>
          <w:ilvl w:val="0"/>
          <w:numId w:val="3"/>
        </w:numPr>
        <w:spacing w:after="120"/>
        <w:ind w:left="425" w:hanging="425"/>
        <w:jc w:val="both"/>
        <w:rPr>
          <w:rFonts w:ascii="Times New Roman" w:eastAsia="Times New Roman" w:hAnsi="Times New Roman" w:cs="Times New Roman"/>
        </w:rPr>
      </w:pPr>
      <w:r w:rsidRPr="002B3534">
        <w:rPr>
          <w:rFonts w:ascii="Times New Roman" w:eastAsia="Times New Roman" w:hAnsi="Times New Roman" w:cs="Times New Roman"/>
        </w:rPr>
        <w:t xml:space="preserve">Ministru kabineta </w:t>
      </w:r>
      <w:r>
        <w:rPr>
          <w:rFonts w:ascii="Times New Roman" w:eastAsia="Times New Roman" w:hAnsi="Times New Roman" w:cs="Times New Roman"/>
        </w:rPr>
        <w:t>14.10.</w:t>
      </w:r>
      <w:r w:rsidRPr="002B3534">
        <w:rPr>
          <w:rFonts w:ascii="Times New Roman" w:eastAsia="Times New Roman" w:hAnsi="Times New Roman" w:cs="Times New Roman"/>
        </w:rPr>
        <w:t>2014. noteikumu Nr. 628 “Noteikumi par pašvaldību teritorijas attīstības plānošanas dokumentiem” 91. punkt</w:t>
      </w:r>
      <w:r>
        <w:rPr>
          <w:rFonts w:ascii="Times New Roman" w:eastAsia="Times New Roman" w:hAnsi="Times New Roman" w:cs="Times New Roman"/>
        </w:rPr>
        <w:t>s</w:t>
      </w:r>
      <w:r w:rsidRPr="002B3534">
        <w:rPr>
          <w:rFonts w:ascii="Times New Roman" w:eastAsia="Times New Roman" w:hAnsi="Times New Roman" w:cs="Times New Roman"/>
        </w:rPr>
        <w:t xml:space="preserve"> noteic, ka pašvaldības dome ar saistošajiem noteikumiem apstiprina teritorijas plānojuma vai </w:t>
      </w:r>
      <w:proofErr w:type="spellStart"/>
      <w:r w:rsidRPr="002B3534">
        <w:rPr>
          <w:rFonts w:ascii="Times New Roman" w:eastAsia="Times New Roman" w:hAnsi="Times New Roman" w:cs="Times New Roman"/>
        </w:rPr>
        <w:t>lokālplānojuma</w:t>
      </w:r>
      <w:proofErr w:type="spellEnd"/>
      <w:r w:rsidRPr="002B3534">
        <w:rPr>
          <w:rFonts w:ascii="Times New Roman" w:eastAsia="Times New Roman" w:hAnsi="Times New Roman" w:cs="Times New Roman"/>
        </w:rPr>
        <w:t xml:space="preserve"> teritorijas izmantošanas un apbūves noteikumus un grafisko daļu – funkcionālo zonējumu, teritorijas ar īpašiem noteikumiem un aizsargjoslas, kas noteiktas pašvaldības kompetencē esošajām apgrūtinātajām teritorijām un objektiem. Pašvaldības tīmekļa vietnē nodrošina saiti uz attiecīgo plānošanas dokumentu </w:t>
      </w:r>
      <w:proofErr w:type="spellStart"/>
      <w:r w:rsidRPr="002B3534">
        <w:rPr>
          <w:rFonts w:ascii="Times New Roman" w:eastAsia="Times New Roman" w:hAnsi="Times New Roman" w:cs="Times New Roman"/>
        </w:rPr>
        <w:t>Ģeoportālā</w:t>
      </w:r>
      <w:proofErr w:type="spellEnd"/>
      <w:r w:rsidRPr="002B3534">
        <w:rPr>
          <w:rFonts w:ascii="Times New Roman" w:eastAsia="Times New Roman" w:hAnsi="Times New Roman" w:cs="Times New Roman"/>
        </w:rPr>
        <w:t xml:space="preserve"> un saiti uz oficiālo publikāciju oficiālajā izdevumā “Latvijas Vēstnesis”, kā arī izziņo citos sabiedrībai pieejamos veidos;</w:t>
      </w:r>
    </w:p>
    <w:p w14:paraId="28DC7500" w14:textId="7F6DA1B7" w:rsidR="002B3534" w:rsidRPr="002B3534" w:rsidRDefault="002B3534" w:rsidP="00E62D93">
      <w:pPr>
        <w:numPr>
          <w:ilvl w:val="0"/>
          <w:numId w:val="3"/>
        </w:numPr>
        <w:spacing w:after="120"/>
        <w:ind w:left="425" w:hanging="425"/>
        <w:jc w:val="both"/>
        <w:rPr>
          <w:rFonts w:ascii="Times New Roman" w:eastAsia="Times New Roman" w:hAnsi="Times New Roman" w:cs="Times New Roman"/>
        </w:rPr>
      </w:pPr>
      <w:r w:rsidRPr="002B3534">
        <w:rPr>
          <w:rFonts w:ascii="Times New Roman" w:eastAsia="Times New Roman" w:hAnsi="Times New Roman" w:cs="Times New Roman"/>
        </w:rPr>
        <w:lastRenderedPageBreak/>
        <w:t xml:space="preserve"> Ministru kabineta </w:t>
      </w:r>
      <w:r>
        <w:rPr>
          <w:rFonts w:ascii="Times New Roman" w:eastAsia="Times New Roman" w:hAnsi="Times New Roman" w:cs="Times New Roman"/>
        </w:rPr>
        <w:t>14.10.</w:t>
      </w:r>
      <w:r w:rsidRPr="002B3534">
        <w:rPr>
          <w:rFonts w:ascii="Times New Roman" w:eastAsia="Times New Roman" w:hAnsi="Times New Roman" w:cs="Times New Roman"/>
        </w:rPr>
        <w:t>2014. noteikumu Nr. 628 “Noteikumi par pašvaldību teritorijas attīstības plānošanas dokumentiem” 92. punkt</w:t>
      </w:r>
      <w:r>
        <w:rPr>
          <w:rFonts w:ascii="Times New Roman" w:eastAsia="Times New Roman" w:hAnsi="Times New Roman" w:cs="Times New Roman"/>
        </w:rPr>
        <w:t>s</w:t>
      </w:r>
      <w:r w:rsidRPr="002B3534">
        <w:rPr>
          <w:rFonts w:ascii="Times New Roman" w:eastAsia="Times New Roman" w:hAnsi="Times New Roman" w:cs="Times New Roman"/>
        </w:rPr>
        <w:t xml:space="preserve"> noteic, ka saistošajos noteikumos par </w:t>
      </w:r>
      <w:proofErr w:type="spellStart"/>
      <w:r w:rsidRPr="002B3534">
        <w:rPr>
          <w:rFonts w:ascii="Times New Roman" w:eastAsia="Times New Roman" w:hAnsi="Times New Roman" w:cs="Times New Roman"/>
        </w:rPr>
        <w:t>lokālplānojuma</w:t>
      </w:r>
      <w:proofErr w:type="spellEnd"/>
      <w:r w:rsidRPr="002B3534">
        <w:rPr>
          <w:rFonts w:ascii="Times New Roman" w:eastAsia="Times New Roman" w:hAnsi="Times New Roman" w:cs="Times New Roman"/>
        </w:rPr>
        <w:t xml:space="preserve"> apstiprināšanu noslēguma jautājumos norāda tos saistošos noteikumus, kuri zaudē spēku,</w:t>
      </w:r>
    </w:p>
    <w:p w14:paraId="3A26FC6E" w14:textId="4DEAA9BD" w:rsidR="0076237C" w:rsidRPr="0076237C" w:rsidRDefault="00E518F2" w:rsidP="0076237C">
      <w:pPr>
        <w:spacing w:after="120"/>
        <w:jc w:val="both"/>
        <w:rPr>
          <w:rFonts w:ascii="Times New Roman" w:eastAsia="Times New Roman" w:hAnsi="Times New Roman" w:cs="Times New Roman"/>
          <w:bCs/>
          <w:vanish/>
        </w:rPr>
      </w:pPr>
      <w:r>
        <w:rPr>
          <w:rFonts w:ascii="Times New Roman" w:eastAsia="Times New Roman" w:hAnsi="Times New Roman" w:cs="Times New Roman"/>
          <w:bCs/>
        </w:rPr>
        <w:t xml:space="preserve">Pamatojoties uz </w:t>
      </w:r>
      <w:r w:rsidRPr="00E518F2">
        <w:rPr>
          <w:rFonts w:ascii="Times New Roman" w:eastAsia="Times New Roman" w:hAnsi="Times New Roman" w:cs="Times New Roman"/>
          <w:bCs/>
        </w:rPr>
        <w:t>Pašvaldību likuma 4. panta pirmās daļas 15. punktu un 10. panta pirmās daļas 1. punktu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 xml:space="preserve"> 44. panta otro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46. panta ceturto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Teritorijas attīstības plānošanas likuma 12. panta trešo daļu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25. pant</w:t>
      </w:r>
      <w:r w:rsidR="002507A1">
        <w:rPr>
          <w:rFonts w:ascii="Times New Roman" w:eastAsia="Times New Roman" w:hAnsi="Times New Roman" w:cs="Times New Roman"/>
          <w:bCs/>
        </w:rPr>
        <w:t>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 xml:space="preserve"> 29. pant</w:t>
      </w:r>
      <w:r>
        <w:rPr>
          <w:rFonts w:ascii="Times New Roman" w:eastAsia="Times New Roman" w:hAnsi="Times New Roman" w:cs="Times New Roman"/>
          <w:bCs/>
        </w:rPr>
        <w:t xml:space="preserve">u, </w:t>
      </w:r>
      <w:r w:rsidRPr="00E518F2">
        <w:rPr>
          <w:rFonts w:ascii="Times New Roman" w:eastAsia="Times New Roman" w:hAnsi="Times New Roman" w:cs="Times New Roman"/>
          <w:bCs/>
        </w:rPr>
        <w:t xml:space="preserve"> Ministru kabineta </w:t>
      </w:r>
      <w:r w:rsidR="002B3534">
        <w:rPr>
          <w:rFonts w:ascii="Times New Roman" w:eastAsia="Times New Roman" w:hAnsi="Times New Roman" w:cs="Times New Roman"/>
          <w:bCs/>
        </w:rPr>
        <w:t>14.10.</w:t>
      </w:r>
      <w:r w:rsidRPr="00E518F2">
        <w:rPr>
          <w:rFonts w:ascii="Times New Roman" w:eastAsia="Times New Roman" w:hAnsi="Times New Roman" w:cs="Times New Roman"/>
          <w:bCs/>
        </w:rPr>
        <w:t>2014. noteikumu Nr. 628 “Noteikumi par pašvaldību teritorijas attīstības plānošanas dokumentiem” 3. punktu</w:t>
      </w:r>
      <w:r>
        <w:rPr>
          <w:rFonts w:ascii="Times New Roman" w:eastAsia="Times New Roman" w:hAnsi="Times New Roman" w:cs="Times New Roman"/>
          <w:bCs/>
        </w:rPr>
        <w:t xml:space="preserve">, </w:t>
      </w:r>
      <w:r w:rsidRPr="00E518F2">
        <w:rPr>
          <w:rFonts w:ascii="Times New Roman" w:eastAsia="Times New Roman" w:hAnsi="Times New Roman" w:cs="Times New Roman"/>
          <w:bCs/>
        </w:rPr>
        <w:t xml:space="preserve"> 88.1.</w:t>
      </w:r>
      <w:r>
        <w:rPr>
          <w:rFonts w:ascii="Times New Roman" w:eastAsia="Times New Roman" w:hAnsi="Times New Roman" w:cs="Times New Roman"/>
          <w:bCs/>
        </w:rPr>
        <w:t>apakšpunktu,</w:t>
      </w:r>
      <w:r w:rsidRPr="00E518F2">
        <w:rPr>
          <w:rFonts w:ascii="Times New Roman" w:eastAsia="Times New Roman" w:hAnsi="Times New Roman" w:cs="Times New Roman"/>
          <w:bCs/>
        </w:rPr>
        <w:t xml:space="preserve"> </w:t>
      </w:r>
      <w:r w:rsidR="002B3534" w:rsidRPr="002B3534">
        <w:rPr>
          <w:rFonts w:ascii="Times New Roman" w:eastAsia="Times New Roman" w:hAnsi="Times New Roman" w:cs="Times New Roman"/>
          <w:bCs/>
        </w:rPr>
        <w:t xml:space="preserve">91. punktu </w:t>
      </w:r>
      <w:r w:rsidR="002B3534">
        <w:rPr>
          <w:rFonts w:ascii="Times New Roman" w:eastAsia="Times New Roman" w:hAnsi="Times New Roman" w:cs="Times New Roman"/>
          <w:bCs/>
        </w:rPr>
        <w:t xml:space="preserve">un 92.punktu, </w:t>
      </w:r>
      <w:r w:rsidR="0076237C" w:rsidRPr="0076237C">
        <w:rPr>
          <w:rFonts w:ascii="Times New Roman" w:eastAsia="Times New Roman" w:hAnsi="Times New Roman" w:cs="Times New Roman"/>
          <w:bCs/>
        </w:rPr>
        <w:t xml:space="preserve">kā arī </w:t>
      </w:r>
      <w:r w:rsidR="008935CA">
        <w:rPr>
          <w:rFonts w:ascii="Times New Roman" w:eastAsia="Times New Roman" w:hAnsi="Times New Roman" w:cs="Times New Roman"/>
          <w:bCs/>
        </w:rPr>
        <w:t xml:space="preserve">saskaņā ar </w:t>
      </w:r>
      <w:bookmarkStart w:id="10" w:name="_Hlk161170484"/>
      <w:proofErr w:type="spellStart"/>
      <w:r w:rsidR="008935CA" w:rsidRPr="008935CA">
        <w:rPr>
          <w:rFonts w:ascii="Times New Roman" w:eastAsia="Times New Roman" w:hAnsi="Times New Roman" w:cs="Times New Roman"/>
          <w:bCs/>
        </w:rPr>
        <w:t>Lokālplānojuma</w:t>
      </w:r>
      <w:proofErr w:type="spellEnd"/>
      <w:r w:rsidR="008935CA" w:rsidRPr="008935CA">
        <w:rPr>
          <w:rFonts w:ascii="Times New Roman" w:eastAsia="Times New Roman" w:hAnsi="Times New Roman" w:cs="Times New Roman"/>
          <w:bCs/>
        </w:rPr>
        <w:t xml:space="preserve"> izstrādes vadītājas </w:t>
      </w:r>
      <w:r w:rsidR="00F673D4">
        <w:rPr>
          <w:rFonts w:ascii="Times New Roman" w:eastAsia="Times New Roman" w:hAnsi="Times New Roman" w:cs="Times New Roman"/>
          <w:bCs/>
        </w:rPr>
        <w:t>05.03</w:t>
      </w:r>
      <w:r w:rsidR="008935CA" w:rsidRPr="008935CA">
        <w:rPr>
          <w:rFonts w:ascii="Times New Roman" w:eastAsia="Times New Roman" w:hAnsi="Times New Roman" w:cs="Times New Roman"/>
          <w:bCs/>
        </w:rPr>
        <w:t>.202</w:t>
      </w:r>
      <w:r w:rsidR="008935CA">
        <w:rPr>
          <w:rFonts w:ascii="Times New Roman" w:eastAsia="Times New Roman" w:hAnsi="Times New Roman" w:cs="Times New Roman"/>
          <w:bCs/>
        </w:rPr>
        <w:t>4</w:t>
      </w:r>
      <w:r w:rsidR="008935CA" w:rsidRPr="008935CA">
        <w:rPr>
          <w:rFonts w:ascii="Times New Roman" w:eastAsia="Times New Roman" w:hAnsi="Times New Roman" w:cs="Times New Roman"/>
          <w:bCs/>
        </w:rPr>
        <w:t xml:space="preserve">. ziņojumu </w:t>
      </w:r>
      <w:bookmarkEnd w:id="10"/>
      <w:r w:rsidR="008935CA">
        <w:rPr>
          <w:rFonts w:ascii="Times New Roman" w:eastAsia="Times New Roman" w:hAnsi="Times New Roman" w:cs="Times New Roman"/>
          <w:bCs/>
        </w:rPr>
        <w:t xml:space="preserve">un </w:t>
      </w:r>
      <w:r w:rsidR="0076237C" w:rsidRPr="0076237C">
        <w:rPr>
          <w:rFonts w:ascii="Times New Roman" w:eastAsia="Times New Roman" w:hAnsi="Times New Roman" w:cs="Times New Roman"/>
          <w:bCs/>
        </w:rPr>
        <w:t>ņemot vērā, ka jautājums tika izskatīts un atbalstīts Attīstības komitejas šā gada 1</w:t>
      </w:r>
      <w:r w:rsidR="00CF44AA">
        <w:rPr>
          <w:rFonts w:ascii="Times New Roman" w:eastAsia="Times New Roman" w:hAnsi="Times New Roman" w:cs="Times New Roman"/>
          <w:bCs/>
        </w:rPr>
        <w:t>3</w:t>
      </w:r>
      <w:r w:rsidR="003365C3">
        <w:rPr>
          <w:rFonts w:ascii="Times New Roman" w:eastAsia="Times New Roman" w:hAnsi="Times New Roman" w:cs="Times New Roman"/>
          <w:bCs/>
        </w:rPr>
        <w:t>.</w:t>
      </w:r>
      <w:r w:rsidR="0076237C" w:rsidRPr="0076237C">
        <w:rPr>
          <w:rFonts w:ascii="Times New Roman" w:eastAsia="Times New Roman" w:hAnsi="Times New Roman" w:cs="Times New Roman"/>
          <w:bCs/>
        </w:rPr>
        <w:t xml:space="preserve"> </w:t>
      </w:r>
      <w:r w:rsidR="00973428">
        <w:rPr>
          <w:rFonts w:ascii="Times New Roman" w:eastAsia="Times New Roman" w:hAnsi="Times New Roman" w:cs="Times New Roman"/>
          <w:bCs/>
        </w:rPr>
        <w:t>marta</w:t>
      </w:r>
      <w:r w:rsidR="00973428" w:rsidRPr="0076237C">
        <w:rPr>
          <w:rFonts w:ascii="Times New Roman" w:eastAsia="Times New Roman" w:hAnsi="Times New Roman" w:cs="Times New Roman"/>
          <w:bCs/>
        </w:rPr>
        <w:t xml:space="preserve"> </w:t>
      </w:r>
      <w:r w:rsidR="0076237C" w:rsidRPr="0076237C">
        <w:rPr>
          <w:rFonts w:ascii="Times New Roman" w:eastAsia="Times New Roman" w:hAnsi="Times New Roman" w:cs="Times New Roman"/>
          <w:bCs/>
        </w:rPr>
        <w:t xml:space="preserve">sēdē, </w:t>
      </w:r>
    </w:p>
    <w:p w14:paraId="04AED6B7" w14:textId="77777777" w:rsidR="0076237C" w:rsidRPr="0076237C" w:rsidRDefault="0076237C" w:rsidP="0076237C">
      <w:pPr>
        <w:spacing w:before="120"/>
        <w:jc w:val="both"/>
        <w:rPr>
          <w:rFonts w:ascii="Times New Roman" w:eastAsia="Times New Roman" w:hAnsi="Times New Roman" w:cs="Times New Roman"/>
          <w:b/>
          <w:bCs/>
        </w:rPr>
      </w:pPr>
      <w:r w:rsidRPr="0076237C">
        <w:rPr>
          <w:rFonts w:ascii="Times New Roman" w:eastAsia="Times New Roman" w:hAnsi="Times New Roman" w:cs="Times New Roman"/>
          <w:b/>
          <w:bCs/>
        </w:rPr>
        <w:t xml:space="preserve"> </w:t>
      </w:r>
    </w:p>
    <w:p w14:paraId="426FDA49" w14:textId="77777777" w:rsidR="0076237C" w:rsidRPr="0076237C" w:rsidRDefault="0076237C" w:rsidP="0076237C">
      <w:pPr>
        <w:spacing w:before="120"/>
        <w:jc w:val="center"/>
        <w:rPr>
          <w:rFonts w:ascii="Times New Roman" w:eastAsia="Times New Roman" w:hAnsi="Times New Roman" w:cs="Times New Roman"/>
        </w:rPr>
      </w:pPr>
      <w:r w:rsidRPr="0076237C">
        <w:rPr>
          <w:rFonts w:ascii="Times New Roman" w:eastAsia="Times New Roman" w:hAnsi="Times New Roman" w:cs="Times New Roman"/>
          <w:b/>
          <w:bCs/>
        </w:rPr>
        <w:t>NOLEMJ:</w:t>
      </w:r>
    </w:p>
    <w:p w14:paraId="5815F803" w14:textId="6A4D608B" w:rsidR="0076237C" w:rsidRPr="0076237C" w:rsidRDefault="0076237C" w:rsidP="0076237C">
      <w:pPr>
        <w:numPr>
          <w:ilvl w:val="0"/>
          <w:numId w:val="5"/>
        </w:numPr>
        <w:spacing w:after="120"/>
        <w:ind w:left="426" w:hanging="426"/>
        <w:jc w:val="both"/>
        <w:rPr>
          <w:rFonts w:ascii="Times New Roman" w:eastAsia="Times New Roman" w:hAnsi="Times New Roman" w:cs="Times New Roman"/>
        </w:rPr>
      </w:pPr>
      <w:r w:rsidRPr="006D6938">
        <w:rPr>
          <w:rFonts w:ascii="Times New Roman" w:eastAsia="Times New Roman" w:hAnsi="Times New Roman" w:cs="Times New Roman"/>
        </w:rPr>
        <w:t>Apstiprināt</w:t>
      </w:r>
      <w:r w:rsidRPr="0076237C">
        <w:rPr>
          <w:rFonts w:ascii="Times New Roman" w:eastAsia="Times New Roman" w:hAnsi="Times New Roman" w:cs="Times New Roman"/>
        </w:rPr>
        <w:t xml:space="preserve"> </w:t>
      </w:r>
      <w:proofErr w:type="spellStart"/>
      <w:r w:rsidRPr="0076237C">
        <w:rPr>
          <w:rFonts w:ascii="Times New Roman" w:eastAsia="Times New Roman" w:hAnsi="Times New Roman" w:cs="Times New Roman"/>
        </w:rPr>
        <w:t>lokālplānojum</w:t>
      </w:r>
      <w:r w:rsidR="008935CA">
        <w:rPr>
          <w:rFonts w:ascii="Times New Roman" w:eastAsia="Times New Roman" w:hAnsi="Times New Roman" w:cs="Times New Roman"/>
        </w:rPr>
        <w:t>a</w:t>
      </w:r>
      <w:proofErr w:type="spellEnd"/>
      <w:r w:rsidR="008935CA">
        <w:rPr>
          <w:rFonts w:ascii="Times New Roman" w:eastAsia="Times New Roman" w:hAnsi="Times New Roman" w:cs="Times New Roman"/>
        </w:rPr>
        <w:t>,</w:t>
      </w:r>
      <w:r w:rsidRPr="0076237C">
        <w:rPr>
          <w:rFonts w:ascii="Times New Roman" w:eastAsia="Times New Roman" w:hAnsi="Times New Roman" w:cs="Times New Roman"/>
        </w:rPr>
        <w:t xml:space="preserve"> </w:t>
      </w:r>
      <w:r w:rsidR="008935CA" w:rsidRPr="008935CA">
        <w:rPr>
          <w:rFonts w:ascii="Times New Roman" w:eastAsia="Times New Roman" w:hAnsi="Times New Roman" w:cs="Times New Roman"/>
        </w:rPr>
        <w:t xml:space="preserve">ar kuru groza Ādažu novada teritorijas plānojumu </w:t>
      </w:r>
      <w:r w:rsidR="008935CA">
        <w:rPr>
          <w:rFonts w:ascii="Times New Roman" w:eastAsia="Times New Roman" w:hAnsi="Times New Roman" w:cs="Times New Roman"/>
        </w:rPr>
        <w:t>t</w:t>
      </w:r>
      <w:r w:rsidRPr="0076237C">
        <w:rPr>
          <w:rFonts w:ascii="Times New Roman" w:eastAsia="Times New Roman" w:hAnsi="Times New Roman" w:cs="Times New Roman"/>
        </w:rPr>
        <w:t xml:space="preserve">eritorijai starp Gaujas ielu, Lauku ielu, Druvas ielu un </w:t>
      </w:r>
      <w:proofErr w:type="spellStart"/>
      <w:r w:rsidRPr="0076237C">
        <w:rPr>
          <w:rFonts w:ascii="Times New Roman" w:eastAsia="Times New Roman" w:hAnsi="Times New Roman" w:cs="Times New Roman"/>
        </w:rPr>
        <w:t>Vējupi</w:t>
      </w:r>
      <w:proofErr w:type="spellEnd"/>
      <w:r w:rsidRPr="0076237C">
        <w:rPr>
          <w:rFonts w:ascii="Times New Roman" w:eastAsia="Times New Roman" w:hAnsi="Times New Roman" w:cs="Times New Roman"/>
        </w:rPr>
        <w:t>, redakciju.</w:t>
      </w:r>
    </w:p>
    <w:p w14:paraId="5DD86E98" w14:textId="30646B87" w:rsidR="0076237C" w:rsidRPr="00575DB7" w:rsidRDefault="00D8502F" w:rsidP="0076237C">
      <w:pPr>
        <w:keepNext/>
        <w:keepLines/>
        <w:numPr>
          <w:ilvl w:val="0"/>
          <w:numId w:val="5"/>
        </w:numPr>
        <w:shd w:val="clear" w:color="auto" w:fill="FFFFFF"/>
        <w:spacing w:after="120"/>
        <w:ind w:left="426" w:hanging="426"/>
        <w:jc w:val="both"/>
        <w:outlineLvl w:val="2"/>
        <w:rPr>
          <w:rFonts w:ascii="Times New Roman" w:eastAsia="Times New Roman" w:hAnsi="Times New Roman" w:cs="Times New Roman"/>
          <w:color w:val="1F3763" w:themeColor="accent1" w:themeShade="7F"/>
        </w:rPr>
      </w:pPr>
      <w:r>
        <w:rPr>
          <w:rFonts w:ascii="Times New Roman" w:eastAsia="Calibri" w:hAnsi="Times New Roman" w:cs="Times New Roman"/>
          <w:szCs w:val="22"/>
        </w:rPr>
        <w:t>Apstiprināt</w:t>
      </w:r>
      <w:r w:rsidRPr="003365C3">
        <w:rPr>
          <w:rFonts w:ascii="Times New Roman" w:eastAsia="Calibri" w:hAnsi="Times New Roman" w:cs="Times New Roman"/>
          <w:szCs w:val="22"/>
        </w:rPr>
        <w:t xml:space="preserve"> </w:t>
      </w:r>
      <w:r w:rsidR="0076237C" w:rsidRPr="0076237C">
        <w:rPr>
          <w:rFonts w:ascii="Times New Roman" w:eastAsia="Calibri" w:hAnsi="Times New Roman" w:cs="Times New Roman"/>
          <w:szCs w:val="22"/>
        </w:rPr>
        <w:t>saistošos noteikumus Nr</w:t>
      </w:r>
      <w:r w:rsidR="0076237C" w:rsidRPr="00973428">
        <w:rPr>
          <w:rFonts w:ascii="Times New Roman" w:eastAsia="Calibri" w:hAnsi="Times New Roman" w:cs="Times New Roman"/>
          <w:szCs w:val="22"/>
          <w:highlight w:val="yellow"/>
        </w:rPr>
        <w:t>. xx/202</w:t>
      </w:r>
      <w:r w:rsidR="00973428" w:rsidRPr="00973428">
        <w:rPr>
          <w:rFonts w:ascii="Times New Roman" w:eastAsia="Calibri" w:hAnsi="Times New Roman" w:cs="Times New Roman"/>
          <w:szCs w:val="22"/>
          <w:highlight w:val="yellow"/>
        </w:rPr>
        <w:t>4</w:t>
      </w:r>
      <w:r w:rsidR="0076237C" w:rsidRPr="0076237C">
        <w:rPr>
          <w:rFonts w:ascii="Times New Roman" w:eastAsia="Calibri" w:hAnsi="Times New Roman" w:cs="Times New Roman"/>
          <w:szCs w:val="22"/>
        </w:rPr>
        <w:t xml:space="preserve"> “</w:t>
      </w:r>
      <w:proofErr w:type="spellStart"/>
      <w:r w:rsidR="0076237C" w:rsidRPr="0076237C">
        <w:rPr>
          <w:rFonts w:ascii="Times New Roman" w:eastAsia="Calibri" w:hAnsi="Times New Roman" w:cs="Times New Roman"/>
          <w:szCs w:val="22"/>
        </w:rPr>
        <w:t>Lokālplānojuma</w:t>
      </w:r>
      <w:proofErr w:type="spellEnd"/>
      <w:r w:rsidR="0076237C" w:rsidRPr="0076237C">
        <w:rPr>
          <w:rFonts w:ascii="Times New Roman" w:eastAsia="Calibri" w:hAnsi="Times New Roman" w:cs="Times New Roman"/>
          <w:szCs w:val="22"/>
        </w:rPr>
        <w:t xml:space="preserve">, </w:t>
      </w:r>
      <w:bookmarkStart w:id="11" w:name="_Hlk161169312"/>
      <w:r w:rsidR="0076237C" w:rsidRPr="0076237C">
        <w:rPr>
          <w:rFonts w:ascii="Times New Roman" w:eastAsia="Calibri" w:hAnsi="Times New Roman" w:cs="Times New Roman"/>
          <w:szCs w:val="22"/>
        </w:rPr>
        <w:t xml:space="preserve">ar kuru groza </w:t>
      </w:r>
      <w:r w:rsidR="008935CA">
        <w:rPr>
          <w:rFonts w:ascii="Times New Roman" w:eastAsia="Calibri" w:hAnsi="Times New Roman" w:cs="Times New Roman"/>
          <w:szCs w:val="22"/>
        </w:rPr>
        <w:t xml:space="preserve">Ādažu novada </w:t>
      </w:r>
      <w:r w:rsidR="0076237C" w:rsidRPr="0076237C">
        <w:rPr>
          <w:rFonts w:ascii="Times New Roman" w:eastAsia="Calibri" w:hAnsi="Times New Roman" w:cs="Times New Roman"/>
          <w:szCs w:val="22"/>
        </w:rPr>
        <w:t xml:space="preserve">teritorijas plānojumu </w:t>
      </w:r>
      <w:bookmarkEnd w:id="11"/>
      <w:r w:rsidR="0076237C" w:rsidRPr="0076237C">
        <w:rPr>
          <w:rFonts w:ascii="Times New Roman" w:eastAsia="Calibri" w:hAnsi="Times New Roman" w:cs="Times New Roman"/>
          <w:szCs w:val="22"/>
        </w:rPr>
        <w:t xml:space="preserve">teritorijai starp Gaujas ielu, Lauku ielu, Druvas ielu un </w:t>
      </w:r>
      <w:proofErr w:type="spellStart"/>
      <w:r w:rsidR="0076237C" w:rsidRPr="0076237C">
        <w:rPr>
          <w:rFonts w:ascii="Times New Roman" w:eastAsia="Calibri" w:hAnsi="Times New Roman" w:cs="Times New Roman"/>
          <w:szCs w:val="22"/>
        </w:rPr>
        <w:t>Vējupi</w:t>
      </w:r>
      <w:proofErr w:type="spellEnd"/>
      <w:r w:rsidR="0076237C" w:rsidRPr="0076237C">
        <w:rPr>
          <w:rFonts w:ascii="Times New Roman" w:eastAsia="Calibri" w:hAnsi="Times New Roman" w:cs="Times New Roman"/>
          <w:szCs w:val="22"/>
        </w:rPr>
        <w:t xml:space="preserve"> Ādažos, Ādažu novadā, grafiskā daļa un teritorijas izmantošanas un apbūves noteikumi</w:t>
      </w:r>
      <w:r w:rsidR="0076237C" w:rsidRPr="0076237C">
        <w:rPr>
          <w:rFonts w:ascii="Times New Roman" w:eastAsia="Times New Roman" w:hAnsi="Times New Roman" w:cs="Times New Roman"/>
          <w:color w:val="1F3763" w:themeColor="accent1" w:themeShade="7F"/>
          <w:szCs w:val="20"/>
        </w:rPr>
        <w:t>”</w:t>
      </w:r>
      <w:r w:rsidR="0076237C" w:rsidRPr="0076237C">
        <w:rPr>
          <w:rFonts w:ascii="Times New Roman" w:eastAsia="Calibri" w:hAnsi="Times New Roman" w:cs="Times New Roman"/>
          <w:szCs w:val="22"/>
        </w:rPr>
        <w:t>.</w:t>
      </w:r>
    </w:p>
    <w:p w14:paraId="04D06D78" w14:textId="177DDD55" w:rsidR="00973428" w:rsidRPr="0076237C" w:rsidRDefault="00973428" w:rsidP="0076237C">
      <w:pPr>
        <w:keepNext/>
        <w:keepLines/>
        <w:numPr>
          <w:ilvl w:val="0"/>
          <w:numId w:val="5"/>
        </w:numPr>
        <w:shd w:val="clear" w:color="auto" w:fill="FFFFFF"/>
        <w:spacing w:after="120"/>
        <w:ind w:left="426" w:hanging="426"/>
        <w:jc w:val="both"/>
        <w:outlineLvl w:val="2"/>
        <w:rPr>
          <w:rFonts w:ascii="Times New Roman" w:eastAsia="Times New Roman" w:hAnsi="Times New Roman" w:cs="Times New Roman"/>
          <w:color w:val="1F3763" w:themeColor="accent1" w:themeShade="7F"/>
        </w:rPr>
      </w:pPr>
      <w:r>
        <w:rPr>
          <w:rFonts w:ascii="Times New Roman" w:eastAsia="Calibri" w:hAnsi="Times New Roman" w:cs="Times New Roman"/>
          <w:szCs w:val="22"/>
        </w:rPr>
        <w:t xml:space="preserve">Ar šo lēmumu atcelt 22.04.2014. Ādažu novada domes lēmumu Nr. 98 “Par Ādažu novada Ādažu ciema nekustamā īpašuma </w:t>
      </w:r>
      <w:proofErr w:type="spellStart"/>
      <w:r>
        <w:rPr>
          <w:rFonts w:ascii="Times New Roman" w:eastAsia="Calibri" w:hAnsi="Times New Roman" w:cs="Times New Roman"/>
          <w:szCs w:val="22"/>
        </w:rPr>
        <w:t>Vējupes</w:t>
      </w:r>
      <w:proofErr w:type="spellEnd"/>
      <w:r>
        <w:rPr>
          <w:rFonts w:ascii="Times New Roman" w:eastAsia="Calibri" w:hAnsi="Times New Roman" w:cs="Times New Roman"/>
          <w:szCs w:val="22"/>
        </w:rPr>
        <w:t xml:space="preserve"> ielā 43 detālplānojuma grozījumu projekta apstiprināšanu”, jo detālplānojums ir pilnībā </w:t>
      </w:r>
      <w:r w:rsidR="00FE6185">
        <w:rPr>
          <w:rFonts w:ascii="Times New Roman" w:eastAsia="Calibri" w:hAnsi="Times New Roman" w:cs="Times New Roman"/>
          <w:szCs w:val="22"/>
        </w:rPr>
        <w:t>īstenots</w:t>
      </w:r>
      <w:r>
        <w:rPr>
          <w:rFonts w:ascii="Times New Roman" w:eastAsia="Calibri" w:hAnsi="Times New Roman" w:cs="Times New Roman"/>
          <w:szCs w:val="22"/>
        </w:rPr>
        <w:t>.</w:t>
      </w:r>
    </w:p>
    <w:p w14:paraId="53179F73" w14:textId="77777777" w:rsidR="0076237C" w:rsidRDefault="0076237C" w:rsidP="0076237C">
      <w:pPr>
        <w:keepNext/>
        <w:keepLines/>
        <w:numPr>
          <w:ilvl w:val="0"/>
          <w:numId w:val="5"/>
        </w:numPr>
        <w:shd w:val="clear" w:color="auto" w:fill="FFFFFF"/>
        <w:spacing w:after="120"/>
        <w:ind w:left="426" w:hanging="426"/>
        <w:jc w:val="both"/>
        <w:outlineLvl w:val="2"/>
        <w:rPr>
          <w:rFonts w:ascii="Times New Roman" w:eastAsia="Calibri" w:hAnsi="Times New Roman" w:cs="Times New Roman"/>
          <w:szCs w:val="22"/>
        </w:rPr>
      </w:pPr>
      <w:r w:rsidRPr="006D6938">
        <w:rPr>
          <w:rFonts w:ascii="Times New Roman" w:eastAsia="Calibri" w:hAnsi="Times New Roman" w:cs="Times New Roman"/>
          <w:szCs w:val="22"/>
        </w:rPr>
        <w:t>Uzdot</w:t>
      </w:r>
      <w:r w:rsidRPr="003365C3">
        <w:rPr>
          <w:rFonts w:ascii="Times New Roman" w:eastAsia="Calibri" w:hAnsi="Times New Roman" w:cs="Times New Roman"/>
          <w:szCs w:val="22"/>
        </w:rPr>
        <w:t xml:space="preserve"> </w:t>
      </w:r>
      <w:r w:rsidRPr="0076237C">
        <w:rPr>
          <w:rFonts w:ascii="Times New Roman" w:eastAsia="Calibri" w:hAnsi="Times New Roman" w:cs="Times New Roman"/>
          <w:szCs w:val="22"/>
        </w:rPr>
        <w:t xml:space="preserve">pašvaldības Centrālās pārvaldes </w:t>
      </w:r>
      <w:r w:rsidRPr="00D8502F">
        <w:rPr>
          <w:rFonts w:ascii="Times New Roman" w:eastAsia="Calibri" w:hAnsi="Times New Roman" w:cs="Times New Roman"/>
          <w:szCs w:val="22"/>
        </w:rPr>
        <w:t>Teritorijas plānošanas</w:t>
      </w:r>
      <w:r w:rsidRPr="0076237C">
        <w:rPr>
          <w:rFonts w:ascii="Times New Roman" w:eastAsia="Calibri" w:hAnsi="Times New Roman" w:cs="Times New Roman"/>
          <w:szCs w:val="22"/>
        </w:rPr>
        <w:t xml:space="preserve">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Vēstis” un pašvaldības tīmekļvietnē </w:t>
      </w:r>
      <w:hyperlink r:id="rId10" w:history="1">
        <w:r w:rsidRPr="0076237C">
          <w:rPr>
            <w:rFonts w:ascii="Times New Roman" w:eastAsia="Calibri" w:hAnsi="Times New Roman" w:cs="Times New Roman"/>
            <w:color w:val="0563C1" w:themeColor="hyperlink"/>
            <w:szCs w:val="22"/>
            <w:u w:val="single"/>
          </w:rPr>
          <w:t>www.adazunovads.lv</w:t>
        </w:r>
      </w:hyperlink>
      <w:r w:rsidRPr="0076237C">
        <w:rPr>
          <w:rFonts w:ascii="Times New Roman" w:eastAsia="Calibri" w:hAnsi="Times New Roman" w:cs="Times New Roman"/>
          <w:szCs w:val="22"/>
        </w:rPr>
        <w:t xml:space="preserve"> .</w:t>
      </w:r>
    </w:p>
    <w:p w14:paraId="36DD7121" w14:textId="33FC8D18" w:rsidR="00BB5E06" w:rsidRPr="0076237C" w:rsidRDefault="00BB5E06" w:rsidP="0076237C">
      <w:pPr>
        <w:keepNext/>
        <w:keepLines/>
        <w:numPr>
          <w:ilvl w:val="0"/>
          <w:numId w:val="5"/>
        </w:numPr>
        <w:shd w:val="clear" w:color="auto" w:fill="FFFFFF"/>
        <w:spacing w:after="120"/>
        <w:ind w:left="426" w:hanging="426"/>
        <w:jc w:val="both"/>
        <w:outlineLvl w:val="2"/>
        <w:rPr>
          <w:rFonts w:ascii="Times New Roman" w:eastAsia="Calibri" w:hAnsi="Times New Roman" w:cs="Times New Roman"/>
          <w:szCs w:val="22"/>
        </w:rPr>
      </w:pPr>
      <w:r>
        <w:rPr>
          <w:rFonts w:ascii="Times New Roman" w:eastAsia="Calibri" w:hAnsi="Times New Roman" w:cs="Times New Roman"/>
          <w:szCs w:val="22"/>
        </w:rPr>
        <w:t xml:space="preserve">Pēc dienas, kad uzsākama </w:t>
      </w:r>
      <w:proofErr w:type="spellStart"/>
      <w:r>
        <w:rPr>
          <w:rFonts w:ascii="Times New Roman" w:eastAsia="Calibri" w:hAnsi="Times New Roman" w:cs="Times New Roman"/>
          <w:szCs w:val="22"/>
        </w:rPr>
        <w:t>Lokālplānojuma</w:t>
      </w:r>
      <w:proofErr w:type="spellEnd"/>
      <w:r>
        <w:rPr>
          <w:rFonts w:ascii="Times New Roman" w:eastAsia="Calibri" w:hAnsi="Times New Roman" w:cs="Times New Roman"/>
          <w:szCs w:val="22"/>
        </w:rPr>
        <w:t xml:space="preserve"> īstenošana, uzdot noslēgt administratīvo līgumu starp pašvaldību un SIA “Ādažu īpašumi”, reģistrācijas Nr.</w:t>
      </w:r>
      <w:r w:rsidRPr="00BB5E06">
        <w:rPr>
          <w:rFonts w:ascii="Times New Roman" w:eastAsia="Calibri" w:hAnsi="Times New Roman" w:cs="Times New Roman"/>
          <w:szCs w:val="22"/>
        </w:rPr>
        <w:t>50003737361</w:t>
      </w:r>
      <w:r>
        <w:rPr>
          <w:rFonts w:ascii="Times New Roman" w:eastAsia="Calibri" w:hAnsi="Times New Roman" w:cs="Times New Roman"/>
          <w:szCs w:val="22"/>
        </w:rPr>
        <w:t xml:space="preserve"> par </w:t>
      </w:r>
      <w:proofErr w:type="spellStart"/>
      <w:r>
        <w:rPr>
          <w:rFonts w:ascii="Times New Roman" w:eastAsia="Calibri" w:hAnsi="Times New Roman" w:cs="Times New Roman"/>
          <w:szCs w:val="22"/>
        </w:rPr>
        <w:t>Lokālplānojuma</w:t>
      </w:r>
      <w:proofErr w:type="spellEnd"/>
      <w:r>
        <w:rPr>
          <w:rFonts w:ascii="Times New Roman" w:eastAsia="Calibri" w:hAnsi="Times New Roman" w:cs="Times New Roman"/>
          <w:szCs w:val="22"/>
        </w:rPr>
        <w:t xml:space="preserve"> īstenošanas kārtību zemes vienībās ar kadastra apzīmējumiem</w:t>
      </w:r>
      <w:r w:rsidRPr="00BB5E06">
        <w:rPr>
          <w:rFonts w:ascii="Times New Roman" w:eastAsia="Calibri" w:hAnsi="Times New Roman" w:cs="Times New Roman"/>
          <w:szCs w:val="22"/>
        </w:rPr>
        <w:t xml:space="preserve"> 80440080666 un 80440080664</w:t>
      </w:r>
      <w:r>
        <w:rPr>
          <w:rFonts w:ascii="Times New Roman" w:eastAsia="Calibri" w:hAnsi="Times New Roman" w:cs="Times New Roman"/>
          <w:szCs w:val="22"/>
        </w:rPr>
        <w:t>.</w:t>
      </w:r>
    </w:p>
    <w:p w14:paraId="4C4CDDA3" w14:textId="77777777" w:rsidR="0076237C" w:rsidRPr="0076237C" w:rsidRDefault="0076237C" w:rsidP="0076237C">
      <w:pPr>
        <w:keepNext/>
        <w:keepLines/>
        <w:numPr>
          <w:ilvl w:val="0"/>
          <w:numId w:val="5"/>
        </w:numPr>
        <w:shd w:val="clear" w:color="auto" w:fill="FFFFFF"/>
        <w:spacing w:after="120"/>
        <w:ind w:left="426" w:hanging="426"/>
        <w:jc w:val="both"/>
        <w:outlineLvl w:val="2"/>
        <w:rPr>
          <w:rFonts w:ascii="Times New Roman" w:eastAsia="Calibri" w:hAnsi="Times New Roman" w:cs="Times New Roman"/>
          <w:szCs w:val="22"/>
        </w:rPr>
      </w:pPr>
      <w:r w:rsidRPr="0076237C">
        <w:rPr>
          <w:rFonts w:ascii="Times New Roman" w:eastAsia="Calibri" w:hAnsi="Times New Roman" w:cs="Times New Roman"/>
          <w:szCs w:val="22"/>
        </w:rPr>
        <w:t>Par lēmuma izpildes kontroli atbild pašvaldības izpilddirektora vietniece.</w:t>
      </w:r>
    </w:p>
    <w:p w14:paraId="6BDC78B2" w14:textId="77777777" w:rsidR="0076237C" w:rsidRDefault="0076237C"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44B47"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44B47"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A44B47"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A44B47" w:rsidRDefault="00A44B47" w:rsidP="00564CA6">
      <w:pPr>
        <w:jc w:val="both"/>
        <w:rPr>
          <w:rFonts w:ascii="Times New Roman" w:hAnsi="Times New Roman" w:cs="Times New Roman"/>
        </w:rPr>
      </w:pPr>
      <w:r w:rsidRPr="00A44B47">
        <w:rPr>
          <w:rFonts w:ascii="Times New Roman" w:hAnsi="Times New Roman" w:cs="Times New Roman"/>
          <w:u w:val="single"/>
        </w:rPr>
        <w:t>Izsniegt norakstus</w:t>
      </w:r>
      <w:r w:rsidRPr="00A44B47">
        <w:rPr>
          <w:rFonts w:ascii="Times New Roman" w:hAnsi="Times New Roman" w:cs="Times New Roman"/>
        </w:rPr>
        <w:t>:</w:t>
      </w:r>
    </w:p>
    <w:p w14:paraId="09C077B3" w14:textId="77777777" w:rsidR="00A44B47" w:rsidRPr="00A44B47" w:rsidRDefault="00A44B47" w:rsidP="00564CA6">
      <w:pPr>
        <w:jc w:val="both"/>
        <w:rPr>
          <w:rFonts w:ascii="Times New Roman" w:hAnsi="Times New Roman" w:cs="Times New Roman"/>
        </w:rPr>
      </w:pPr>
    </w:p>
    <w:p w14:paraId="270F4128" w14:textId="53FC8CB8" w:rsidR="00A44B47" w:rsidRPr="00A44B47" w:rsidRDefault="00A44B47" w:rsidP="00564CA6">
      <w:pPr>
        <w:jc w:val="both"/>
        <w:rPr>
          <w:rFonts w:ascii="Times New Roman" w:hAnsi="Times New Roman" w:cs="Times New Roman"/>
        </w:rPr>
      </w:pPr>
      <w:r w:rsidRPr="00A44B47">
        <w:rPr>
          <w:rFonts w:ascii="Times New Roman" w:hAnsi="Times New Roman" w:cs="Times New Roman"/>
        </w:rPr>
        <w:t>@ APN, TPN</w:t>
      </w:r>
      <w:r w:rsidR="003365C3">
        <w:rPr>
          <w:rFonts w:ascii="Times New Roman" w:hAnsi="Times New Roman" w:cs="Times New Roman"/>
        </w:rPr>
        <w:t>, IDV</w:t>
      </w:r>
    </w:p>
    <w:p w14:paraId="1F5CCC73" w14:textId="77777777" w:rsidR="00564CA6" w:rsidRPr="00A44B47" w:rsidRDefault="00564CA6" w:rsidP="00564CA6">
      <w:pPr>
        <w:jc w:val="both"/>
        <w:rPr>
          <w:rFonts w:ascii="Times New Roman" w:hAnsi="Times New Roman" w:cs="Times New Roman"/>
        </w:rPr>
      </w:pPr>
    </w:p>
    <w:p w14:paraId="461C22A1" w14:textId="015A8CB9" w:rsidR="00564CA6" w:rsidRPr="00A44B47" w:rsidRDefault="00A44B47" w:rsidP="00564CA6">
      <w:pPr>
        <w:jc w:val="both"/>
        <w:rPr>
          <w:rFonts w:ascii="Times New Roman" w:eastAsia="Times New Roman" w:hAnsi="Times New Roman" w:cs="Times New Roman"/>
          <w:b/>
          <w:bCs/>
          <w:lang w:eastAsia="lv-LV"/>
        </w:rPr>
      </w:pPr>
      <w:proofErr w:type="spellStart"/>
      <w:r w:rsidRPr="00A44B47">
        <w:rPr>
          <w:rFonts w:ascii="Times New Roman" w:hAnsi="Times New Roman" w:cs="Times New Roman"/>
          <w:sz w:val="20"/>
          <w:szCs w:val="20"/>
        </w:rPr>
        <w:t>I.Grīviņa</w:t>
      </w:r>
      <w:proofErr w:type="spellEnd"/>
      <w:r w:rsidRPr="00A44B47">
        <w:rPr>
          <w:rFonts w:ascii="Times New Roman" w:hAnsi="Times New Roman" w:cs="Times New Roman"/>
          <w:sz w:val="20"/>
          <w:szCs w:val="20"/>
        </w:rPr>
        <w:t xml:space="preserve"> – Dilāne 28328782</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B60D1" w14:textId="77777777" w:rsidR="00191B53" w:rsidRDefault="00191B53">
      <w:r>
        <w:separator/>
      </w:r>
    </w:p>
  </w:endnote>
  <w:endnote w:type="continuationSeparator" w:id="0">
    <w:p w14:paraId="661AE027" w14:textId="77777777" w:rsidR="00191B53" w:rsidRDefault="00191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4452862"/>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44B4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E9BA8" w14:textId="77777777" w:rsidR="00191B53" w:rsidRDefault="00191B53">
      <w:r>
        <w:separator/>
      </w:r>
    </w:p>
  </w:footnote>
  <w:footnote w:type="continuationSeparator" w:id="0">
    <w:p w14:paraId="1E1BE6ED" w14:textId="77777777" w:rsidR="00191B53" w:rsidRDefault="00191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6F824E70">
      <w:start w:val="1"/>
      <w:numFmt w:val="decimal"/>
      <w:lvlText w:val="%1."/>
      <w:lvlJc w:val="left"/>
      <w:pPr>
        <w:ind w:left="720" w:hanging="360"/>
      </w:pPr>
      <w:rPr>
        <w:rFonts w:hint="default"/>
      </w:rPr>
    </w:lvl>
    <w:lvl w:ilvl="1" w:tplc="A5D8E8BC" w:tentative="1">
      <w:start w:val="1"/>
      <w:numFmt w:val="lowerLetter"/>
      <w:lvlText w:val="%2."/>
      <w:lvlJc w:val="left"/>
      <w:pPr>
        <w:ind w:left="1440" w:hanging="360"/>
      </w:pPr>
    </w:lvl>
    <w:lvl w:ilvl="2" w:tplc="F1CA6E00" w:tentative="1">
      <w:start w:val="1"/>
      <w:numFmt w:val="lowerRoman"/>
      <w:lvlText w:val="%3."/>
      <w:lvlJc w:val="right"/>
      <w:pPr>
        <w:ind w:left="2160" w:hanging="180"/>
      </w:pPr>
    </w:lvl>
    <w:lvl w:ilvl="3" w:tplc="60981E76" w:tentative="1">
      <w:start w:val="1"/>
      <w:numFmt w:val="decimal"/>
      <w:lvlText w:val="%4."/>
      <w:lvlJc w:val="left"/>
      <w:pPr>
        <w:ind w:left="2880" w:hanging="360"/>
      </w:pPr>
    </w:lvl>
    <w:lvl w:ilvl="4" w:tplc="FF82B0EA" w:tentative="1">
      <w:start w:val="1"/>
      <w:numFmt w:val="lowerLetter"/>
      <w:lvlText w:val="%5."/>
      <w:lvlJc w:val="left"/>
      <w:pPr>
        <w:ind w:left="3600" w:hanging="360"/>
      </w:pPr>
    </w:lvl>
    <w:lvl w:ilvl="5" w:tplc="A73AEDDA" w:tentative="1">
      <w:start w:val="1"/>
      <w:numFmt w:val="lowerRoman"/>
      <w:lvlText w:val="%6."/>
      <w:lvlJc w:val="right"/>
      <w:pPr>
        <w:ind w:left="4320" w:hanging="180"/>
      </w:pPr>
    </w:lvl>
    <w:lvl w:ilvl="6" w:tplc="83BE7374" w:tentative="1">
      <w:start w:val="1"/>
      <w:numFmt w:val="decimal"/>
      <w:lvlText w:val="%7."/>
      <w:lvlJc w:val="left"/>
      <w:pPr>
        <w:ind w:left="5040" w:hanging="360"/>
      </w:pPr>
    </w:lvl>
    <w:lvl w:ilvl="7" w:tplc="A4E2FA64" w:tentative="1">
      <w:start w:val="1"/>
      <w:numFmt w:val="lowerLetter"/>
      <w:lvlText w:val="%8."/>
      <w:lvlJc w:val="left"/>
      <w:pPr>
        <w:ind w:left="5760" w:hanging="360"/>
      </w:pPr>
    </w:lvl>
    <w:lvl w:ilvl="8" w:tplc="5A18DE06" w:tentative="1">
      <w:start w:val="1"/>
      <w:numFmt w:val="lowerRoman"/>
      <w:lvlText w:val="%9."/>
      <w:lvlJc w:val="right"/>
      <w:pPr>
        <w:ind w:left="6480" w:hanging="180"/>
      </w:pPr>
    </w:lvl>
  </w:abstractNum>
  <w:abstractNum w:abstractNumId="1" w15:restartNumberingAfterBreak="0">
    <w:nsid w:val="2ECE5E4F"/>
    <w:multiLevelType w:val="hybridMultilevel"/>
    <w:tmpl w:val="1938F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C745CA2"/>
    <w:multiLevelType w:val="hybridMultilevel"/>
    <w:tmpl w:val="A7A297B4"/>
    <w:lvl w:ilvl="0" w:tplc="12E412A6">
      <w:start w:val="1"/>
      <w:numFmt w:val="decimal"/>
      <w:lvlText w:val="%1)"/>
      <w:lvlJc w:val="left"/>
      <w:pPr>
        <w:ind w:left="720" w:hanging="360"/>
      </w:pPr>
      <w:rPr>
        <w:rFonts w:hint="default"/>
      </w:rPr>
    </w:lvl>
    <w:lvl w:ilvl="1" w:tplc="C88405FA" w:tentative="1">
      <w:start w:val="1"/>
      <w:numFmt w:val="lowerLetter"/>
      <w:lvlText w:val="%2."/>
      <w:lvlJc w:val="left"/>
      <w:pPr>
        <w:ind w:left="1440" w:hanging="360"/>
      </w:pPr>
    </w:lvl>
    <w:lvl w:ilvl="2" w:tplc="967825D8" w:tentative="1">
      <w:start w:val="1"/>
      <w:numFmt w:val="lowerRoman"/>
      <w:lvlText w:val="%3."/>
      <w:lvlJc w:val="right"/>
      <w:pPr>
        <w:ind w:left="2160" w:hanging="180"/>
      </w:pPr>
    </w:lvl>
    <w:lvl w:ilvl="3" w:tplc="3F50706C" w:tentative="1">
      <w:start w:val="1"/>
      <w:numFmt w:val="decimal"/>
      <w:lvlText w:val="%4."/>
      <w:lvlJc w:val="left"/>
      <w:pPr>
        <w:ind w:left="2880" w:hanging="360"/>
      </w:pPr>
    </w:lvl>
    <w:lvl w:ilvl="4" w:tplc="62200242" w:tentative="1">
      <w:start w:val="1"/>
      <w:numFmt w:val="lowerLetter"/>
      <w:lvlText w:val="%5."/>
      <w:lvlJc w:val="left"/>
      <w:pPr>
        <w:ind w:left="3600" w:hanging="360"/>
      </w:pPr>
    </w:lvl>
    <w:lvl w:ilvl="5" w:tplc="FA4E2504" w:tentative="1">
      <w:start w:val="1"/>
      <w:numFmt w:val="lowerRoman"/>
      <w:lvlText w:val="%6."/>
      <w:lvlJc w:val="right"/>
      <w:pPr>
        <w:ind w:left="4320" w:hanging="180"/>
      </w:pPr>
    </w:lvl>
    <w:lvl w:ilvl="6" w:tplc="7084003A" w:tentative="1">
      <w:start w:val="1"/>
      <w:numFmt w:val="decimal"/>
      <w:lvlText w:val="%7."/>
      <w:lvlJc w:val="left"/>
      <w:pPr>
        <w:ind w:left="5040" w:hanging="360"/>
      </w:pPr>
    </w:lvl>
    <w:lvl w:ilvl="7" w:tplc="F112D540" w:tentative="1">
      <w:start w:val="1"/>
      <w:numFmt w:val="lowerLetter"/>
      <w:lvlText w:val="%8."/>
      <w:lvlJc w:val="left"/>
      <w:pPr>
        <w:ind w:left="5760" w:hanging="360"/>
      </w:pPr>
    </w:lvl>
    <w:lvl w:ilvl="8" w:tplc="AB16DB30" w:tentative="1">
      <w:start w:val="1"/>
      <w:numFmt w:val="lowerRoman"/>
      <w:lvlText w:val="%9."/>
      <w:lvlJc w:val="right"/>
      <w:pPr>
        <w:ind w:left="6480" w:hanging="180"/>
      </w:pPr>
    </w:lvl>
  </w:abstractNum>
  <w:abstractNum w:abstractNumId="3" w15:restartNumberingAfterBreak="0">
    <w:nsid w:val="4EF24E1B"/>
    <w:multiLevelType w:val="hybridMultilevel"/>
    <w:tmpl w:val="4DB22F9A"/>
    <w:lvl w:ilvl="0" w:tplc="EBFEF73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4"/>
  </w:num>
  <w:num w:numId="2" w16cid:durableId="1964530278">
    <w:abstractNumId w:val="0"/>
  </w:num>
  <w:num w:numId="3" w16cid:durableId="426316902">
    <w:abstractNumId w:val="2"/>
  </w:num>
  <w:num w:numId="4" w16cid:durableId="1874612147">
    <w:abstractNumId w:val="3"/>
  </w:num>
  <w:num w:numId="5" w16cid:durableId="10575562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47221"/>
    <w:rsid w:val="00191B53"/>
    <w:rsid w:val="00195A73"/>
    <w:rsid w:val="002507A1"/>
    <w:rsid w:val="0025391B"/>
    <w:rsid w:val="00270220"/>
    <w:rsid w:val="00272998"/>
    <w:rsid w:val="00294091"/>
    <w:rsid w:val="00297558"/>
    <w:rsid w:val="002B3534"/>
    <w:rsid w:val="0031199D"/>
    <w:rsid w:val="003365C3"/>
    <w:rsid w:val="00351D48"/>
    <w:rsid w:val="003A1F03"/>
    <w:rsid w:val="00445FDD"/>
    <w:rsid w:val="004D516C"/>
    <w:rsid w:val="0053073B"/>
    <w:rsid w:val="00543508"/>
    <w:rsid w:val="00564CA6"/>
    <w:rsid w:val="00575DB7"/>
    <w:rsid w:val="005C7FA1"/>
    <w:rsid w:val="00617AAC"/>
    <w:rsid w:val="00693F05"/>
    <w:rsid w:val="006D3451"/>
    <w:rsid w:val="006D6938"/>
    <w:rsid w:val="0074092B"/>
    <w:rsid w:val="0076237C"/>
    <w:rsid w:val="007B4DDB"/>
    <w:rsid w:val="008257F8"/>
    <w:rsid w:val="008935CA"/>
    <w:rsid w:val="009139A1"/>
    <w:rsid w:val="00963BAF"/>
    <w:rsid w:val="00973428"/>
    <w:rsid w:val="00982604"/>
    <w:rsid w:val="00996740"/>
    <w:rsid w:val="009A3989"/>
    <w:rsid w:val="00A33A33"/>
    <w:rsid w:val="00A44B47"/>
    <w:rsid w:val="00A52B04"/>
    <w:rsid w:val="00B36CD4"/>
    <w:rsid w:val="00BB16A4"/>
    <w:rsid w:val="00BB5E06"/>
    <w:rsid w:val="00C9182F"/>
    <w:rsid w:val="00C9477C"/>
    <w:rsid w:val="00CF44AA"/>
    <w:rsid w:val="00D8502F"/>
    <w:rsid w:val="00D86969"/>
    <w:rsid w:val="00E518F2"/>
    <w:rsid w:val="00E52DA2"/>
    <w:rsid w:val="00E62D93"/>
    <w:rsid w:val="00E75D8D"/>
    <w:rsid w:val="00ED2BBD"/>
    <w:rsid w:val="00F22694"/>
    <w:rsid w:val="00F34FDD"/>
    <w:rsid w:val="00F673D4"/>
    <w:rsid w:val="00FA29A3"/>
    <w:rsid w:val="00FE61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76237C"/>
    <w:pPr>
      <w:ind w:left="720"/>
      <w:contextualSpacing/>
    </w:pPr>
  </w:style>
  <w:style w:type="paragraph" w:styleId="Revision">
    <w:name w:val="Revision"/>
    <w:hidden/>
    <w:uiPriority w:val="99"/>
    <w:semiHidden/>
    <w:rsid w:val="003365C3"/>
  </w:style>
  <w:style w:type="character" w:styleId="CommentReference">
    <w:name w:val="annotation reference"/>
    <w:basedOn w:val="DefaultParagraphFont"/>
    <w:uiPriority w:val="99"/>
    <w:semiHidden/>
    <w:unhideWhenUsed/>
    <w:rsid w:val="003365C3"/>
    <w:rPr>
      <w:sz w:val="16"/>
      <w:szCs w:val="16"/>
    </w:rPr>
  </w:style>
  <w:style w:type="paragraph" w:styleId="CommentText">
    <w:name w:val="annotation text"/>
    <w:basedOn w:val="Normal"/>
    <w:link w:val="CommentTextChar"/>
    <w:uiPriority w:val="99"/>
    <w:unhideWhenUsed/>
    <w:rsid w:val="003365C3"/>
    <w:rPr>
      <w:sz w:val="20"/>
      <w:szCs w:val="20"/>
    </w:rPr>
  </w:style>
  <w:style w:type="character" w:customStyle="1" w:styleId="CommentTextChar">
    <w:name w:val="Comment Text Char"/>
    <w:basedOn w:val="DefaultParagraphFont"/>
    <w:link w:val="CommentText"/>
    <w:uiPriority w:val="99"/>
    <w:rsid w:val="003365C3"/>
    <w:rPr>
      <w:sz w:val="20"/>
      <w:szCs w:val="20"/>
    </w:rPr>
  </w:style>
  <w:style w:type="paragraph" w:styleId="CommentSubject">
    <w:name w:val="annotation subject"/>
    <w:basedOn w:val="CommentText"/>
    <w:next w:val="CommentText"/>
    <w:link w:val="CommentSubjectChar"/>
    <w:uiPriority w:val="99"/>
    <w:semiHidden/>
    <w:unhideWhenUsed/>
    <w:rsid w:val="003365C3"/>
    <w:rPr>
      <w:b/>
      <w:bCs/>
    </w:rPr>
  </w:style>
  <w:style w:type="character" w:customStyle="1" w:styleId="CommentSubjectChar">
    <w:name w:val="Comment Subject Char"/>
    <w:basedOn w:val="CommentTextChar"/>
    <w:link w:val="CommentSubject"/>
    <w:uiPriority w:val="99"/>
    <w:semiHidden/>
    <w:rsid w:val="003365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latvija.lv/geo/tapi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s://likumi.lv/ta/id/26984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5687</Words>
  <Characters>3242</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2024-03-21T12:14:00Z</dcterms:created>
  <dcterms:modified xsi:type="dcterms:W3CDTF">2024-03-21T12:14:00Z</dcterms:modified>
</cp:coreProperties>
</file>