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0752" w14:textId="77777777" w:rsidR="004D516C" w:rsidRPr="00C61358" w:rsidRDefault="00B56037" w:rsidP="00564CA6">
      <w:r w:rsidRPr="00C61358">
        <w:rPr>
          <w:noProof/>
        </w:rPr>
        <w:drawing>
          <wp:inline distT="0" distB="0" distL="0" distR="0" wp14:anchorId="5959575E" wp14:editId="5379A703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9ED1" w14:textId="77777777" w:rsidR="005C7FA1" w:rsidRPr="00C61358" w:rsidRDefault="005C7FA1" w:rsidP="00564CA6"/>
    <w:p w14:paraId="4F37A373" w14:textId="77777777" w:rsidR="00564CA6" w:rsidRPr="00C61358" w:rsidRDefault="00B56037" w:rsidP="00564CA6">
      <w:pPr>
        <w:jc w:val="right"/>
        <w:rPr>
          <w:rFonts w:ascii="Times New Roman" w:hAnsi="Times New Roman" w:cs="Times New Roman"/>
          <w:noProof/>
        </w:rPr>
      </w:pPr>
      <w:r w:rsidRPr="00C61358">
        <w:rPr>
          <w:rFonts w:ascii="Times New Roman" w:hAnsi="Times New Roman" w:cs="Times New Roman"/>
          <w:noProof/>
        </w:rPr>
        <w:t xml:space="preserve">PROJEKTS uz </w:t>
      </w:r>
      <w:r w:rsidR="00E703E0" w:rsidRPr="00C61358">
        <w:rPr>
          <w:rFonts w:ascii="Times New Roman" w:hAnsi="Times New Roman" w:cs="Times New Roman"/>
          <w:noProof/>
        </w:rPr>
        <w:t>12.03.2024</w:t>
      </w:r>
      <w:r w:rsidRPr="00C61358">
        <w:rPr>
          <w:rFonts w:ascii="Times New Roman" w:hAnsi="Times New Roman" w:cs="Times New Roman"/>
          <w:noProof/>
        </w:rPr>
        <w:t>.</w:t>
      </w:r>
    </w:p>
    <w:p w14:paraId="24863F5B" w14:textId="77777777" w:rsidR="00564CA6" w:rsidRPr="00C61358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D3951F6" w14:textId="77777777" w:rsidR="00564CA6" w:rsidRPr="00C61358" w:rsidRDefault="00B56037" w:rsidP="00E703E0">
      <w:pPr>
        <w:jc w:val="right"/>
        <w:rPr>
          <w:rFonts w:ascii="Times New Roman" w:hAnsi="Times New Roman" w:cs="Times New Roman"/>
          <w:noProof/>
        </w:rPr>
      </w:pPr>
      <w:r w:rsidRPr="00C61358">
        <w:rPr>
          <w:rFonts w:ascii="Times New Roman" w:hAnsi="Times New Roman" w:cs="Times New Roman"/>
          <w:noProof/>
        </w:rPr>
        <w:t>vēlamais datums izskatīšanai</w:t>
      </w:r>
      <w:r w:rsidR="00E703E0" w:rsidRPr="00C61358">
        <w:rPr>
          <w:rFonts w:ascii="Times New Roman" w:hAnsi="Times New Roman" w:cs="Times New Roman"/>
          <w:noProof/>
        </w:rPr>
        <w:t xml:space="preserve"> Attīstības komitējā:</w:t>
      </w:r>
      <w:r w:rsidRPr="00C61358">
        <w:rPr>
          <w:rFonts w:ascii="Times New Roman" w:hAnsi="Times New Roman" w:cs="Times New Roman"/>
          <w:noProof/>
        </w:rPr>
        <w:t xml:space="preserve"> </w:t>
      </w:r>
      <w:r w:rsidR="00E703E0" w:rsidRPr="00C61358">
        <w:rPr>
          <w:rFonts w:ascii="Times New Roman" w:hAnsi="Times New Roman" w:cs="Times New Roman"/>
          <w:noProof/>
        </w:rPr>
        <w:t>10.04.2024</w:t>
      </w:r>
      <w:r w:rsidRPr="00C61358">
        <w:rPr>
          <w:rFonts w:ascii="Times New Roman" w:hAnsi="Times New Roman" w:cs="Times New Roman"/>
          <w:noProof/>
        </w:rPr>
        <w:t>.</w:t>
      </w:r>
    </w:p>
    <w:p w14:paraId="2B0A2448" w14:textId="77777777" w:rsidR="00564CA6" w:rsidRPr="00C61358" w:rsidRDefault="00B56037" w:rsidP="00564CA6">
      <w:pPr>
        <w:jc w:val="right"/>
        <w:rPr>
          <w:rFonts w:ascii="Times New Roman" w:hAnsi="Times New Roman" w:cs="Times New Roman"/>
          <w:noProof/>
        </w:rPr>
      </w:pPr>
      <w:r w:rsidRPr="00C61358">
        <w:rPr>
          <w:rFonts w:ascii="Times New Roman" w:hAnsi="Times New Roman" w:cs="Times New Roman"/>
          <w:noProof/>
        </w:rPr>
        <w:t xml:space="preserve">domē: </w:t>
      </w:r>
      <w:r w:rsidR="00E703E0" w:rsidRPr="00C61358">
        <w:rPr>
          <w:rFonts w:ascii="Times New Roman" w:hAnsi="Times New Roman" w:cs="Times New Roman"/>
          <w:noProof/>
        </w:rPr>
        <w:t>25.04.2024</w:t>
      </w:r>
      <w:r w:rsidRPr="00C61358">
        <w:rPr>
          <w:rFonts w:ascii="Times New Roman" w:hAnsi="Times New Roman" w:cs="Times New Roman"/>
          <w:noProof/>
        </w:rPr>
        <w:t>.</w:t>
      </w:r>
    </w:p>
    <w:p w14:paraId="3F1EB6CC" w14:textId="77777777" w:rsidR="00564CA6" w:rsidRPr="00C61358" w:rsidRDefault="00B56037" w:rsidP="00564CA6">
      <w:pPr>
        <w:jc w:val="right"/>
        <w:rPr>
          <w:rFonts w:ascii="Times New Roman" w:hAnsi="Times New Roman" w:cs="Times New Roman"/>
          <w:noProof/>
        </w:rPr>
      </w:pPr>
      <w:r w:rsidRPr="00C61358">
        <w:rPr>
          <w:rFonts w:ascii="Times New Roman" w:hAnsi="Times New Roman" w:cs="Times New Roman"/>
          <w:noProof/>
        </w:rPr>
        <w:t>sagatavotāj</w:t>
      </w:r>
      <w:r w:rsidR="00E703E0" w:rsidRPr="00C61358">
        <w:rPr>
          <w:rFonts w:ascii="Times New Roman" w:hAnsi="Times New Roman" w:cs="Times New Roman"/>
          <w:noProof/>
        </w:rPr>
        <w:t xml:space="preserve">s un </w:t>
      </w:r>
      <w:r w:rsidRPr="00C61358">
        <w:rPr>
          <w:rFonts w:ascii="Times New Roman" w:hAnsi="Times New Roman" w:cs="Times New Roman"/>
          <w:noProof/>
        </w:rPr>
        <w:t xml:space="preserve">ziņotājs: </w:t>
      </w:r>
      <w:r w:rsidR="00E703E0" w:rsidRPr="00C61358">
        <w:rPr>
          <w:rFonts w:ascii="Times New Roman" w:hAnsi="Times New Roman" w:cs="Times New Roman"/>
          <w:noProof/>
        </w:rPr>
        <w:t>Nadežda Rubina</w:t>
      </w:r>
    </w:p>
    <w:p w14:paraId="18578561" w14:textId="77777777" w:rsidR="00564CA6" w:rsidRPr="00C61358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0A4A8D6" w14:textId="77777777" w:rsidR="00B56037" w:rsidRPr="00C61358" w:rsidRDefault="00B5603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C61358">
        <w:rPr>
          <w:rFonts w:ascii="Times New Roman" w:hAnsi="Times New Roman" w:cs="Times New Roman"/>
          <w:noProof/>
          <w:sz w:val="28"/>
          <w:szCs w:val="28"/>
        </w:rPr>
        <w:tab/>
        <w:t>LĒMUMS</w:t>
      </w:r>
    </w:p>
    <w:p w14:paraId="77EE0855" w14:textId="77777777" w:rsidR="00564CA6" w:rsidRPr="00C61358" w:rsidRDefault="00B56037" w:rsidP="00564CA6">
      <w:pPr>
        <w:jc w:val="center"/>
        <w:rPr>
          <w:rFonts w:ascii="Times New Roman" w:hAnsi="Times New Roman" w:cs="Times New Roman"/>
          <w:noProof/>
        </w:rPr>
      </w:pPr>
      <w:r w:rsidRPr="00C61358">
        <w:rPr>
          <w:rFonts w:ascii="Times New Roman" w:hAnsi="Times New Roman" w:cs="Times New Roman"/>
          <w:noProof/>
        </w:rPr>
        <w:t>Ādažos, Ādažu novadā</w:t>
      </w:r>
    </w:p>
    <w:p w14:paraId="01C2A8FB" w14:textId="77777777" w:rsidR="00564CA6" w:rsidRPr="00C61358" w:rsidRDefault="00B56037" w:rsidP="00564CA6">
      <w:pPr>
        <w:rPr>
          <w:rFonts w:ascii="Times New Roman" w:hAnsi="Times New Roman" w:cs="Times New Roman"/>
        </w:rPr>
      </w:pP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</w:p>
    <w:p w14:paraId="23D961A7" w14:textId="77777777" w:rsidR="00564CA6" w:rsidRPr="00C61358" w:rsidRDefault="00E703E0" w:rsidP="00564CA6">
      <w:pPr>
        <w:rPr>
          <w:rFonts w:ascii="Times New Roman" w:hAnsi="Times New Roman" w:cs="Times New Roman"/>
        </w:rPr>
      </w:pPr>
      <w:r w:rsidRPr="00C61358">
        <w:rPr>
          <w:rFonts w:ascii="Times New Roman" w:hAnsi="Times New Roman" w:cs="Times New Roman"/>
        </w:rPr>
        <w:t>2024</w:t>
      </w:r>
      <w:r w:rsidR="00B56037" w:rsidRPr="00C61358">
        <w:rPr>
          <w:rFonts w:ascii="Times New Roman" w:hAnsi="Times New Roman" w:cs="Times New Roman"/>
        </w:rPr>
        <w:t>.</w:t>
      </w:r>
      <w:r w:rsidRPr="00C61358">
        <w:rPr>
          <w:rFonts w:ascii="Times New Roman" w:hAnsi="Times New Roman" w:cs="Times New Roman"/>
        </w:rPr>
        <w:t xml:space="preserve"> </w:t>
      </w:r>
      <w:r w:rsidR="00B56037" w:rsidRPr="00C61358">
        <w:rPr>
          <w:rFonts w:ascii="Times New Roman" w:hAnsi="Times New Roman" w:cs="Times New Roman"/>
        </w:rPr>
        <w:t xml:space="preserve">gada </w:t>
      </w:r>
      <w:r w:rsidRPr="00C61358">
        <w:rPr>
          <w:rFonts w:ascii="Times New Roman" w:hAnsi="Times New Roman" w:cs="Times New Roman"/>
        </w:rPr>
        <w:t>25. aprīlī</w:t>
      </w:r>
      <w:r w:rsidR="00B56037" w:rsidRPr="00C61358">
        <w:rPr>
          <w:rFonts w:ascii="Times New Roman" w:hAnsi="Times New Roman" w:cs="Times New Roman"/>
        </w:rPr>
        <w:t xml:space="preserve"> </w:t>
      </w:r>
      <w:r w:rsidR="00B56037" w:rsidRPr="00C61358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</w:rPr>
        <w:tab/>
      </w:r>
      <w:r w:rsidR="00B56037" w:rsidRPr="00C61358">
        <w:rPr>
          <w:rFonts w:ascii="Times New Roman" w:hAnsi="Times New Roman" w:cs="Times New Roman"/>
          <w:b/>
        </w:rPr>
        <w:t>Nr.</w:t>
      </w:r>
      <w:r w:rsidR="00B56037" w:rsidRPr="00C61358">
        <w:rPr>
          <w:rFonts w:ascii="Times New Roman" w:hAnsi="Times New Roman" w:cs="Times New Roman"/>
          <w:noProof/>
        </w:rPr>
        <w:fldChar w:fldCharType="begin"/>
      </w:r>
      <w:r w:rsidR="00B56037" w:rsidRPr="00C61358">
        <w:rPr>
          <w:rFonts w:ascii="Times New Roman" w:hAnsi="Times New Roman" w:cs="Times New Roman"/>
          <w:noProof/>
        </w:rPr>
        <w:instrText>MERGEFIELD DOKREGNUMURS</w:instrText>
      </w:r>
      <w:r w:rsidR="00B56037" w:rsidRPr="00C61358">
        <w:rPr>
          <w:rFonts w:ascii="Times New Roman" w:hAnsi="Times New Roman" w:cs="Times New Roman"/>
          <w:noProof/>
        </w:rPr>
        <w:fldChar w:fldCharType="separate"/>
      </w:r>
      <w:r w:rsidR="00B56037" w:rsidRPr="00C61358">
        <w:rPr>
          <w:rFonts w:ascii="Times New Roman" w:hAnsi="Times New Roman" w:cs="Times New Roman"/>
          <w:noProof/>
        </w:rPr>
        <w:t>«DOKREGNUMURS»</w:t>
      </w:r>
      <w:r w:rsidR="00B56037" w:rsidRPr="00C61358">
        <w:rPr>
          <w:rFonts w:ascii="Times New Roman" w:hAnsi="Times New Roman" w:cs="Times New Roman"/>
          <w:noProof/>
        </w:rPr>
        <w:fldChar w:fldCharType="end"/>
      </w:r>
      <w:r w:rsidR="00B56037" w:rsidRPr="00C61358">
        <w:rPr>
          <w:rFonts w:ascii="Times New Roman" w:hAnsi="Times New Roman" w:cs="Times New Roman"/>
        </w:rPr>
        <w:tab/>
      </w:r>
    </w:p>
    <w:p w14:paraId="65840D8C" w14:textId="77777777" w:rsidR="00564CA6" w:rsidRPr="00C61358" w:rsidRDefault="00564CA6" w:rsidP="00564CA6">
      <w:pPr>
        <w:rPr>
          <w:rFonts w:ascii="Times New Roman" w:hAnsi="Times New Roman" w:cs="Times New Roman"/>
          <w:b/>
        </w:rPr>
      </w:pPr>
    </w:p>
    <w:p w14:paraId="1608A873" w14:textId="77777777" w:rsidR="00564CA6" w:rsidRPr="00C61358" w:rsidRDefault="00564CA6" w:rsidP="00564CA6">
      <w:pPr>
        <w:rPr>
          <w:rFonts w:ascii="Times New Roman" w:hAnsi="Times New Roman" w:cs="Times New Roman"/>
        </w:rPr>
      </w:pPr>
    </w:p>
    <w:p w14:paraId="65330F87" w14:textId="77777777" w:rsidR="00564CA6" w:rsidRPr="00C61358" w:rsidRDefault="00E703E0" w:rsidP="00E703E0">
      <w:pPr>
        <w:jc w:val="center"/>
        <w:rPr>
          <w:rFonts w:ascii="Times New Roman" w:hAnsi="Times New Roman" w:cs="Times New Roman"/>
          <w:b/>
        </w:rPr>
      </w:pPr>
      <w:r w:rsidRPr="00C61358">
        <w:rPr>
          <w:rFonts w:ascii="Times New Roman" w:hAnsi="Times New Roman" w:cs="Times New Roman"/>
          <w:b/>
        </w:rPr>
        <w:t xml:space="preserve">Par </w:t>
      </w:r>
      <w:r w:rsidR="00D648F2" w:rsidRPr="00C61358">
        <w:rPr>
          <w:rFonts w:ascii="Times New Roman" w:hAnsi="Times New Roman" w:cs="Times New Roman"/>
          <w:b/>
        </w:rPr>
        <w:t xml:space="preserve">Reņģu, </w:t>
      </w:r>
      <w:r w:rsidRPr="00C61358">
        <w:rPr>
          <w:rFonts w:ascii="Times New Roman" w:hAnsi="Times New Roman" w:cs="Times New Roman"/>
          <w:b/>
        </w:rPr>
        <w:t>Medūzu, Vēzīšu, Gliemežu un Brētliņu iel</w:t>
      </w:r>
      <w:r w:rsidR="00D648F2">
        <w:rPr>
          <w:rFonts w:ascii="Times New Roman" w:hAnsi="Times New Roman" w:cs="Times New Roman"/>
          <w:b/>
        </w:rPr>
        <w:t>u</w:t>
      </w:r>
      <w:r w:rsidRPr="00C61358">
        <w:rPr>
          <w:rFonts w:ascii="Times New Roman" w:hAnsi="Times New Roman" w:cs="Times New Roman"/>
          <w:b/>
        </w:rPr>
        <w:t xml:space="preserve"> reģistrāciju</w:t>
      </w:r>
      <w:r w:rsidR="00A01953">
        <w:rPr>
          <w:rFonts w:ascii="Times New Roman" w:hAnsi="Times New Roman" w:cs="Times New Roman"/>
          <w:b/>
        </w:rPr>
        <w:t xml:space="preserve"> un</w:t>
      </w:r>
      <w:r w:rsidRPr="00C61358">
        <w:rPr>
          <w:rFonts w:ascii="Times New Roman" w:hAnsi="Times New Roman" w:cs="Times New Roman"/>
          <w:b/>
        </w:rPr>
        <w:t xml:space="preserve"> Delfīnu </w:t>
      </w:r>
      <w:r w:rsidR="0094479C" w:rsidRPr="00C61358">
        <w:rPr>
          <w:rFonts w:ascii="Times New Roman" w:hAnsi="Times New Roman" w:cs="Times New Roman"/>
          <w:b/>
        </w:rPr>
        <w:t>un Roņu iel</w:t>
      </w:r>
      <w:r w:rsidR="00D648F2">
        <w:rPr>
          <w:rFonts w:ascii="Times New Roman" w:hAnsi="Times New Roman" w:cs="Times New Roman"/>
          <w:b/>
        </w:rPr>
        <w:t>u</w:t>
      </w:r>
      <w:r w:rsidRPr="00C61358">
        <w:rPr>
          <w:rFonts w:ascii="Times New Roman" w:hAnsi="Times New Roman" w:cs="Times New Roman"/>
          <w:b/>
        </w:rPr>
        <w:t xml:space="preserve"> izvietojuma precizējumu Garciemā</w:t>
      </w:r>
    </w:p>
    <w:p w14:paraId="72E7A061" w14:textId="77777777" w:rsidR="00E703E0" w:rsidRPr="00C61358" w:rsidRDefault="00E703E0" w:rsidP="00E703E0">
      <w:pPr>
        <w:jc w:val="center"/>
        <w:rPr>
          <w:rFonts w:ascii="Times New Roman" w:hAnsi="Times New Roman" w:cs="Times New Roman"/>
          <w:bCs/>
          <w:i/>
          <w:color w:val="FF0000"/>
        </w:rPr>
      </w:pPr>
    </w:p>
    <w:p w14:paraId="3B00B07C" w14:textId="77777777" w:rsidR="00E703E0" w:rsidRPr="00C61358" w:rsidRDefault="00E703E0" w:rsidP="00B02C0D">
      <w:pPr>
        <w:spacing w:after="120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C61358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 xml:space="preserve">Ar </w:t>
      </w:r>
      <w:r w:rsidRPr="00C61358">
        <w:rPr>
          <w:rFonts w:ascii="Times New Roman" w:eastAsia="Times New Roman" w:hAnsi="Times New Roman" w:cs="Times New Roman"/>
          <w:bCs/>
          <w:lang w:eastAsia="lv-LV"/>
        </w:rPr>
        <w:t xml:space="preserve">Ādažu novada pašvaldības </w:t>
      </w:r>
      <w:r w:rsidRPr="00C61358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 xml:space="preserve">domes </w:t>
      </w:r>
      <w:r w:rsidRPr="00C61358">
        <w:rPr>
          <w:rFonts w:ascii="Times New Roman" w:eastAsia="Times New Roman" w:hAnsi="Times New Roman" w:cs="Times New Roman"/>
          <w:bCs/>
          <w:lang w:eastAsia="lv-LV"/>
        </w:rPr>
        <w:t xml:space="preserve">2022. gada 22. </w:t>
      </w:r>
      <w:r w:rsidR="00E90FFA" w:rsidRPr="00C61358">
        <w:rPr>
          <w:rFonts w:ascii="Times New Roman" w:eastAsia="Times New Roman" w:hAnsi="Times New Roman" w:cs="Times New Roman"/>
          <w:bCs/>
          <w:lang w:eastAsia="lv-LV"/>
        </w:rPr>
        <w:t xml:space="preserve">jūnija </w:t>
      </w:r>
      <w:r w:rsidRPr="00C61358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>lēmumu Nr. 291 “</w:t>
      </w:r>
      <w:r w:rsidRPr="00C61358">
        <w:rPr>
          <w:rFonts w:ascii="Times New Roman" w:eastAsia="Times New Roman" w:hAnsi="Times New Roman" w:cs="Times New Roman"/>
          <w:bCs/>
          <w:lang w:eastAsia="lv-LV"/>
        </w:rPr>
        <w:t>Par adrešu sakārtošanu Carnikavas pagastā</w:t>
      </w:r>
      <w:r w:rsidRPr="00C61358">
        <w:rPr>
          <w:rFonts w:ascii="Times New Roman" w:eastAsia="Times New Roman" w:hAnsi="Times New Roman" w:cs="Times New Roman"/>
          <w:bCs/>
          <w:shd w:val="clear" w:color="auto" w:fill="FFFFFF"/>
          <w:lang w:eastAsia="lv-LV"/>
        </w:rPr>
        <w:t xml:space="preserve">” pašvaldības Centrālas pārvaldes </w:t>
      </w:r>
      <w:r w:rsidRPr="00C61358">
        <w:rPr>
          <w:rFonts w:ascii="Times New Roman" w:eastAsia="Times New Roman" w:hAnsi="Times New Roman" w:cs="Times New Roman"/>
          <w:bCs/>
          <w:lang w:eastAsia="lv-LV"/>
        </w:rPr>
        <w:t xml:space="preserve">Nekustamā īpašuma nodaļai tika uzdots </w:t>
      </w:r>
      <w:r w:rsidRPr="00C61358">
        <w:rPr>
          <w:rFonts w:ascii="Times New Roman" w:eastAsia="Calibri" w:hAnsi="Times New Roman" w:cs="Times New Roman"/>
          <w:bCs/>
        </w:rPr>
        <w:t xml:space="preserve">līdz 2024. gada 31. decembrim organizēt adrešu sakārtošanas pasākumus Carnikavas pagastā, </w:t>
      </w:r>
      <w:r w:rsidRPr="00C61358">
        <w:rPr>
          <w:rFonts w:ascii="Times New Roman" w:eastAsia="Times New Roman" w:hAnsi="Times New Roman" w:cs="Times New Roman"/>
          <w:bCs/>
          <w:lang w:eastAsia="lv-LV"/>
        </w:rPr>
        <w:t xml:space="preserve">veicot to secīgi, un sākot ar objektiem Garciemā. </w:t>
      </w:r>
    </w:p>
    <w:p w14:paraId="247F59A5" w14:textId="77777777" w:rsidR="00E703E0" w:rsidRPr="00C61358" w:rsidRDefault="00E703E0" w:rsidP="00B02C0D">
      <w:pPr>
        <w:spacing w:after="120"/>
        <w:jc w:val="both"/>
        <w:rPr>
          <w:rFonts w:ascii="Times New Roman" w:hAnsi="Times New Roman" w:cs="Times New Roman"/>
          <w:bCs/>
        </w:rPr>
      </w:pPr>
      <w:r w:rsidRPr="00C61358">
        <w:rPr>
          <w:rFonts w:ascii="Times New Roman" w:hAnsi="Times New Roman" w:cs="Times New Roman"/>
          <w:bCs/>
        </w:rPr>
        <w:t xml:space="preserve">Ādažu novada pašvaldības Adrešu sakārtošanas darba grupa (turpmāk – Darba grupa) izvērtēja Delfīnu, Roņu un Vaļu ielām piegulošo objektu adreses, veica apsekošanu dabā un konstatēja, ka adreses </w:t>
      </w:r>
      <w:r w:rsidR="00F23B59" w:rsidRPr="00C61358">
        <w:rPr>
          <w:rFonts w:ascii="Times New Roman" w:hAnsi="Times New Roman" w:cs="Times New Roman"/>
          <w:bCs/>
        </w:rPr>
        <w:t>gandrīz visiem</w:t>
      </w:r>
      <w:r w:rsidRPr="00C61358">
        <w:rPr>
          <w:rFonts w:ascii="Times New Roman" w:hAnsi="Times New Roman" w:cs="Times New Roman"/>
          <w:bCs/>
        </w:rPr>
        <w:t xml:space="preserve"> objekt</w:t>
      </w:r>
      <w:r w:rsidR="00F23B59" w:rsidRPr="00C61358">
        <w:rPr>
          <w:rFonts w:ascii="Times New Roman" w:hAnsi="Times New Roman" w:cs="Times New Roman"/>
          <w:bCs/>
        </w:rPr>
        <w:t>iem</w:t>
      </w:r>
      <w:r w:rsidRPr="00C61358">
        <w:rPr>
          <w:rFonts w:ascii="Times New Roman" w:hAnsi="Times New Roman" w:cs="Times New Roman"/>
          <w:bCs/>
        </w:rPr>
        <w:t xml:space="preserve"> neatbilst Ministru kabineta 29.06.2021. noteikumu Nr. 455 “Adresācijas </w:t>
      </w:r>
      <w:r w:rsidR="00E90FFA" w:rsidRPr="00C61358">
        <w:rPr>
          <w:rFonts w:ascii="Times New Roman" w:hAnsi="Times New Roman" w:cs="Times New Roman"/>
          <w:bCs/>
        </w:rPr>
        <w:t>noteikumi</w:t>
      </w:r>
      <w:r w:rsidRPr="00C61358">
        <w:rPr>
          <w:rFonts w:ascii="Times New Roman" w:hAnsi="Times New Roman" w:cs="Times New Roman"/>
          <w:bCs/>
        </w:rPr>
        <w:t xml:space="preserve">” (turpmāk – Adresācijas noteikumi) prasībām. </w:t>
      </w:r>
    </w:p>
    <w:p w14:paraId="449EC531" w14:textId="77777777" w:rsidR="00F23B59" w:rsidRPr="00C61358" w:rsidRDefault="00F23B59" w:rsidP="00B02C0D">
      <w:pPr>
        <w:spacing w:after="120"/>
        <w:jc w:val="both"/>
        <w:rPr>
          <w:rFonts w:ascii="Times New Roman" w:hAnsi="Times New Roman" w:cs="Times New Roman"/>
          <w:bCs/>
        </w:rPr>
      </w:pPr>
      <w:r w:rsidRPr="00C61358">
        <w:rPr>
          <w:rFonts w:ascii="Times New Roman" w:hAnsi="Times New Roman" w:cs="Times New Roman"/>
          <w:bCs/>
        </w:rPr>
        <w:t>Adrešu sakārtošana norisināsies divos posmos, sākotnēji sakārtojot ielu tīklu un vēlāk mainot adreses ielām piegulošiem īpašumiem.</w:t>
      </w:r>
    </w:p>
    <w:p w14:paraId="19FFAFC3" w14:textId="77777777" w:rsidR="00F23B59" w:rsidRPr="00C61358" w:rsidRDefault="00E703E0" w:rsidP="00B02C0D">
      <w:pPr>
        <w:spacing w:after="120"/>
        <w:jc w:val="both"/>
        <w:rPr>
          <w:rFonts w:ascii="Times New Roman" w:hAnsi="Times New Roman" w:cs="Times New Roman"/>
          <w:bCs/>
        </w:rPr>
      </w:pPr>
      <w:r w:rsidRPr="00C61358">
        <w:rPr>
          <w:rFonts w:ascii="Times New Roman" w:hAnsi="Times New Roman" w:cs="Times New Roman"/>
          <w:bCs/>
        </w:rPr>
        <w:t xml:space="preserve">Atbilstoši Nekustamā īpašuma valsts kadastra informācijas sistēmas datiem, </w:t>
      </w:r>
      <w:r w:rsidR="00F23B59" w:rsidRPr="00C61358">
        <w:rPr>
          <w:rFonts w:ascii="Times New Roman" w:hAnsi="Times New Roman" w:cs="Times New Roman"/>
          <w:bCs/>
        </w:rPr>
        <w:t>vismaz 30</w:t>
      </w:r>
      <w:r w:rsidRPr="00C61358">
        <w:rPr>
          <w:rFonts w:ascii="Times New Roman" w:hAnsi="Times New Roman" w:cs="Times New Roman"/>
          <w:bCs/>
        </w:rPr>
        <w:t xml:space="preserve"> adresācijas objekti </w:t>
      </w:r>
      <w:r w:rsidR="00E90FFA" w:rsidRPr="00C61358">
        <w:rPr>
          <w:rFonts w:ascii="Times New Roman" w:hAnsi="Times New Roman" w:cs="Times New Roman"/>
          <w:bCs/>
        </w:rPr>
        <w:t xml:space="preserve">piegul </w:t>
      </w:r>
      <w:r w:rsidRPr="00C61358">
        <w:rPr>
          <w:rFonts w:ascii="Times New Roman" w:hAnsi="Times New Roman" w:cs="Times New Roman"/>
          <w:bCs/>
        </w:rPr>
        <w:t>pašvaldības ceļiem, kuriem nav reģistrēt</w:t>
      </w:r>
      <w:r w:rsidR="00CC1787" w:rsidRPr="00C61358">
        <w:rPr>
          <w:rFonts w:ascii="Times New Roman" w:hAnsi="Times New Roman" w:cs="Times New Roman"/>
          <w:bCs/>
        </w:rPr>
        <w:t>i</w:t>
      </w:r>
      <w:r w:rsidRPr="00C61358">
        <w:rPr>
          <w:rFonts w:ascii="Times New Roman" w:hAnsi="Times New Roman" w:cs="Times New Roman"/>
          <w:bCs/>
        </w:rPr>
        <w:t xml:space="preserve"> </w:t>
      </w:r>
      <w:r w:rsidR="00F23B59" w:rsidRPr="00C61358">
        <w:rPr>
          <w:rFonts w:ascii="Times New Roman" w:hAnsi="Times New Roman" w:cs="Times New Roman"/>
          <w:bCs/>
        </w:rPr>
        <w:t>iel</w:t>
      </w:r>
      <w:r w:rsidR="00CC1787" w:rsidRPr="00C61358">
        <w:rPr>
          <w:rFonts w:ascii="Times New Roman" w:hAnsi="Times New Roman" w:cs="Times New Roman"/>
          <w:bCs/>
        </w:rPr>
        <w:t>u</w:t>
      </w:r>
      <w:r w:rsidR="00F23B59" w:rsidRPr="00C61358">
        <w:rPr>
          <w:rFonts w:ascii="Times New Roman" w:hAnsi="Times New Roman" w:cs="Times New Roman"/>
          <w:bCs/>
        </w:rPr>
        <w:t xml:space="preserve"> </w:t>
      </w:r>
      <w:r w:rsidRPr="00C61358">
        <w:rPr>
          <w:rFonts w:ascii="Times New Roman" w:hAnsi="Times New Roman" w:cs="Times New Roman"/>
          <w:bCs/>
        </w:rPr>
        <w:t>nosaukum</w:t>
      </w:r>
      <w:r w:rsidR="00CC1787" w:rsidRPr="00C61358">
        <w:rPr>
          <w:rFonts w:ascii="Times New Roman" w:hAnsi="Times New Roman" w:cs="Times New Roman"/>
          <w:bCs/>
        </w:rPr>
        <w:t>i</w:t>
      </w:r>
      <w:r w:rsidRPr="00C61358">
        <w:rPr>
          <w:rFonts w:ascii="Times New Roman" w:hAnsi="Times New Roman" w:cs="Times New Roman"/>
          <w:bCs/>
        </w:rPr>
        <w:t xml:space="preserve">. Lai  </w:t>
      </w:r>
      <w:r w:rsidR="00F23B59" w:rsidRPr="00C61358">
        <w:rPr>
          <w:rFonts w:ascii="Times New Roman" w:hAnsi="Times New Roman" w:cs="Times New Roman"/>
          <w:bCs/>
        </w:rPr>
        <w:t xml:space="preserve">piesaistītu īpašumu adreses pie ielām, no </w:t>
      </w:r>
      <w:r w:rsidR="00E90FFA" w:rsidRPr="00C61358">
        <w:rPr>
          <w:rFonts w:ascii="Times New Roman" w:hAnsi="Times New Roman" w:cs="Times New Roman"/>
          <w:bCs/>
        </w:rPr>
        <w:t xml:space="preserve">kurām </w:t>
      </w:r>
      <w:r w:rsidR="00F23B59" w:rsidRPr="00C61358">
        <w:rPr>
          <w:rFonts w:ascii="Times New Roman" w:hAnsi="Times New Roman" w:cs="Times New Roman"/>
          <w:bCs/>
        </w:rPr>
        <w:t>faktiski notiek piekļuve īpašumiem</w:t>
      </w:r>
      <w:r w:rsidR="00E90FFA" w:rsidRPr="00C61358">
        <w:rPr>
          <w:rFonts w:ascii="Times New Roman" w:hAnsi="Times New Roman" w:cs="Times New Roman"/>
          <w:bCs/>
        </w:rPr>
        <w:t>,</w:t>
      </w:r>
      <w:r w:rsidR="00F23B59" w:rsidRPr="00C61358">
        <w:rPr>
          <w:rFonts w:ascii="Times New Roman" w:hAnsi="Times New Roman" w:cs="Times New Roman"/>
          <w:bCs/>
        </w:rPr>
        <w:t xml:space="preserve"> </w:t>
      </w:r>
      <w:r w:rsidR="00E90FFA" w:rsidRPr="00C61358">
        <w:rPr>
          <w:rFonts w:ascii="Times New Roman" w:hAnsi="Times New Roman" w:cs="Times New Roman"/>
          <w:bCs/>
        </w:rPr>
        <w:t>D</w:t>
      </w:r>
      <w:r w:rsidR="00F23B59" w:rsidRPr="00C61358">
        <w:rPr>
          <w:rFonts w:ascii="Times New Roman" w:hAnsi="Times New Roman" w:cs="Times New Roman"/>
          <w:bCs/>
        </w:rPr>
        <w:t xml:space="preserve">arba grupa plāno reģistrēt piecus jaunus ielu nosaukumus, </w:t>
      </w:r>
      <w:r w:rsidR="00E90FFA" w:rsidRPr="00C61358">
        <w:rPr>
          <w:rFonts w:ascii="Times New Roman" w:hAnsi="Times New Roman" w:cs="Times New Roman"/>
          <w:bCs/>
        </w:rPr>
        <w:t xml:space="preserve">kā </w:t>
      </w:r>
      <w:r w:rsidR="00F23B59" w:rsidRPr="00C61358">
        <w:rPr>
          <w:rFonts w:ascii="Times New Roman" w:hAnsi="Times New Roman" w:cs="Times New Roman"/>
          <w:bCs/>
        </w:rPr>
        <w:t>arī pagarināt Delfīnu ielu</w:t>
      </w:r>
      <w:r w:rsidR="0094479C" w:rsidRPr="00C61358">
        <w:rPr>
          <w:rFonts w:ascii="Times New Roman" w:hAnsi="Times New Roman" w:cs="Times New Roman"/>
          <w:bCs/>
        </w:rPr>
        <w:t xml:space="preserve"> un precizēt Roņu ielas izvietojumu</w:t>
      </w:r>
      <w:r w:rsidR="00F23B59" w:rsidRPr="00C61358">
        <w:rPr>
          <w:rFonts w:ascii="Times New Roman" w:hAnsi="Times New Roman" w:cs="Times New Roman"/>
          <w:bCs/>
        </w:rPr>
        <w:t>. Jaunu ielu izveide atvieglos orientēšanos apvidū ar navigācijas sistēmām</w:t>
      </w:r>
      <w:r w:rsidR="00E90FFA" w:rsidRPr="00C61358">
        <w:rPr>
          <w:rFonts w:ascii="Times New Roman" w:hAnsi="Times New Roman" w:cs="Times New Roman"/>
          <w:bCs/>
        </w:rPr>
        <w:t>,</w:t>
      </w:r>
      <w:r w:rsidR="00F23B59" w:rsidRPr="00C61358">
        <w:rPr>
          <w:rFonts w:ascii="Times New Roman" w:hAnsi="Times New Roman" w:cs="Times New Roman"/>
          <w:bCs/>
        </w:rPr>
        <w:t xml:space="preserve"> kā arī </w:t>
      </w:r>
      <w:r w:rsidR="000A0F78" w:rsidRPr="00C61358">
        <w:rPr>
          <w:rFonts w:ascii="Times New Roman" w:hAnsi="Times New Roman" w:cs="Times New Roman"/>
          <w:bCs/>
        </w:rPr>
        <w:t xml:space="preserve">dabā </w:t>
      </w:r>
      <w:r w:rsidR="00F23B59" w:rsidRPr="00C61358">
        <w:rPr>
          <w:rFonts w:ascii="Times New Roman" w:hAnsi="Times New Roman" w:cs="Times New Roman"/>
          <w:bCs/>
        </w:rPr>
        <w:t>tiklīdz uz vietas tiks ierīkotas norādes ar ielu nosaukumiem.</w:t>
      </w:r>
    </w:p>
    <w:p w14:paraId="01067FD8" w14:textId="77777777" w:rsidR="00E703E0" w:rsidRPr="00C61358" w:rsidRDefault="00B02C0D" w:rsidP="00B02C0D">
      <w:pPr>
        <w:pStyle w:val="tv213"/>
        <w:shd w:val="clear" w:color="auto" w:fill="FFFFFF"/>
        <w:spacing w:before="0" w:beforeAutospacing="0" w:after="120" w:afterAutospacing="0" w:line="293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1358">
        <w:rPr>
          <w:rFonts w:ascii="Times New Roman" w:hAnsi="Times New Roman" w:cs="Times New Roman"/>
          <w:bCs/>
          <w:sz w:val="24"/>
          <w:szCs w:val="24"/>
        </w:rPr>
        <w:t>Lai ievērotu vēsturiskus ielu nosaukumu piešķiršanas principus Garciema ciemā, kā arī t</w:t>
      </w:r>
      <w:r w:rsidR="00F23B59" w:rsidRPr="00C61358">
        <w:rPr>
          <w:rFonts w:ascii="Times New Roman" w:hAnsi="Times New Roman" w:cs="Times New Roman"/>
          <w:bCs/>
          <w:sz w:val="24"/>
          <w:szCs w:val="24"/>
        </w:rPr>
        <w:t>urpinot</w:t>
      </w:r>
      <w:r w:rsidR="00E703E0" w:rsidRPr="00C613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F78" w:rsidRPr="00C61358">
        <w:rPr>
          <w:rFonts w:ascii="Times New Roman" w:hAnsi="Times New Roman" w:cs="Times New Roman"/>
          <w:bCs/>
          <w:sz w:val="24"/>
          <w:szCs w:val="24"/>
        </w:rPr>
        <w:t xml:space="preserve">iesākto </w:t>
      </w:r>
      <w:r w:rsidR="00E703E0" w:rsidRPr="00C61358">
        <w:rPr>
          <w:rFonts w:ascii="Times New Roman" w:hAnsi="Times New Roman" w:cs="Times New Roman"/>
          <w:bCs/>
          <w:sz w:val="24"/>
          <w:szCs w:val="24"/>
        </w:rPr>
        <w:t xml:space="preserve">ielu nosaukumu </w:t>
      </w:r>
      <w:r w:rsidR="00F23B59" w:rsidRPr="00C61358">
        <w:rPr>
          <w:rFonts w:ascii="Times New Roman" w:hAnsi="Times New Roman" w:cs="Times New Roman"/>
          <w:bCs/>
          <w:sz w:val="24"/>
          <w:szCs w:val="24"/>
        </w:rPr>
        <w:t>tematu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 ciematā – </w:t>
      </w:r>
      <w:r w:rsidR="00F23B59" w:rsidRPr="00C61358">
        <w:rPr>
          <w:rFonts w:ascii="Times New Roman" w:hAnsi="Times New Roman" w:cs="Times New Roman"/>
          <w:bCs/>
          <w:sz w:val="24"/>
          <w:szCs w:val="24"/>
        </w:rPr>
        <w:t>Baltijas jūras iemītnieku nosaukumi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 – ir plānots izveidot šādus ielu nosaukumus: Reņģu iela, </w:t>
      </w:r>
      <w:r w:rsidR="009D0BFA" w:rsidRPr="00C61358">
        <w:rPr>
          <w:rFonts w:ascii="Times New Roman" w:hAnsi="Times New Roman" w:cs="Times New Roman"/>
          <w:bCs/>
          <w:sz w:val="24"/>
          <w:szCs w:val="24"/>
        </w:rPr>
        <w:t xml:space="preserve">Medūzu iela, </w:t>
      </w:r>
      <w:r w:rsidRPr="00C61358">
        <w:rPr>
          <w:rFonts w:ascii="Times New Roman" w:hAnsi="Times New Roman" w:cs="Times New Roman"/>
          <w:bCs/>
          <w:sz w:val="24"/>
          <w:szCs w:val="24"/>
        </w:rPr>
        <w:t>Vēzīšu iela, Gliemežu iela un Brētliņu iela</w:t>
      </w:r>
      <w:r w:rsidR="00CC1787" w:rsidRPr="00C6135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A0F78" w:rsidRPr="00C61358">
        <w:rPr>
          <w:rFonts w:ascii="Times New Roman" w:hAnsi="Times New Roman" w:cs="Times New Roman"/>
          <w:bCs/>
          <w:sz w:val="24"/>
          <w:szCs w:val="24"/>
        </w:rPr>
        <w:t xml:space="preserve">ielu izvietojuma shēma - </w:t>
      </w:r>
      <w:r w:rsidR="00CC1787" w:rsidRPr="00C61358">
        <w:rPr>
          <w:rFonts w:ascii="Times New Roman" w:hAnsi="Times New Roman" w:cs="Times New Roman"/>
          <w:bCs/>
          <w:sz w:val="24"/>
          <w:szCs w:val="24"/>
        </w:rPr>
        <w:t>pielikumā)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. Šādi ielu nosaukumi būs unikāli novada teritorijā, </w:t>
      </w:r>
      <w:r w:rsidR="000A0F78" w:rsidRPr="00C61358">
        <w:rPr>
          <w:rFonts w:ascii="Times New Roman" w:hAnsi="Times New Roman" w:cs="Times New Roman"/>
          <w:bCs/>
          <w:sz w:val="24"/>
          <w:szCs w:val="24"/>
        </w:rPr>
        <w:t xml:space="preserve">kā 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arī Latvijas teritorijā tie ir salīdzinoši reti, kas </w:t>
      </w:r>
      <w:r w:rsidR="000A0F78" w:rsidRPr="00C61358">
        <w:rPr>
          <w:rFonts w:ascii="Times New Roman" w:hAnsi="Times New Roman" w:cs="Times New Roman"/>
          <w:bCs/>
          <w:sz w:val="24"/>
          <w:szCs w:val="24"/>
        </w:rPr>
        <w:t xml:space="preserve">atvieglos </w:t>
      </w:r>
      <w:r w:rsidR="00E703E0" w:rsidRPr="00C61358">
        <w:rPr>
          <w:rFonts w:ascii="Times New Roman" w:hAnsi="Times New Roman" w:cs="Times New Roman"/>
          <w:bCs/>
          <w:sz w:val="24"/>
          <w:szCs w:val="24"/>
        </w:rPr>
        <w:t>navigāciju, ievadot attiecīgo adresi.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 Ielu nosaukumi izveidoti</w:t>
      </w:r>
      <w:r w:rsidR="00847C62">
        <w:rPr>
          <w:rFonts w:ascii="Times New Roman" w:hAnsi="Times New Roman" w:cs="Times New Roman"/>
          <w:bCs/>
          <w:sz w:val="24"/>
          <w:szCs w:val="24"/>
        </w:rPr>
        <w:t>,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 saskaņojot ar pašvaldības kopienu speciālisti.</w:t>
      </w:r>
    </w:p>
    <w:p w14:paraId="71633731" w14:textId="77777777" w:rsidR="00E703E0" w:rsidRPr="00C61358" w:rsidRDefault="00E703E0" w:rsidP="00B02C0D">
      <w:pPr>
        <w:spacing w:after="120"/>
        <w:jc w:val="both"/>
        <w:rPr>
          <w:rFonts w:ascii="Times New Roman" w:hAnsi="Times New Roman" w:cs="Times New Roman"/>
          <w:bCs/>
        </w:rPr>
      </w:pPr>
      <w:r w:rsidRPr="00C61358">
        <w:rPr>
          <w:rStyle w:val="Strong"/>
          <w:rFonts w:ascii="Times New Roman" w:hAnsi="Times New Roman" w:cs="Times New Roman"/>
          <w:b w:val="0"/>
        </w:rPr>
        <w:t>Adresācijas noteikum</w:t>
      </w:r>
      <w:r w:rsidR="000A0F78" w:rsidRPr="00C61358">
        <w:rPr>
          <w:rStyle w:val="Strong"/>
          <w:rFonts w:ascii="Times New Roman" w:hAnsi="Times New Roman" w:cs="Times New Roman"/>
          <w:b w:val="0"/>
        </w:rPr>
        <w:t>u</w:t>
      </w:r>
      <w:r w:rsidRPr="00C61358">
        <w:rPr>
          <w:rStyle w:val="Strong"/>
          <w:rFonts w:ascii="Times New Roman" w:hAnsi="Times New Roman" w:cs="Times New Roman"/>
          <w:b w:val="0"/>
        </w:rPr>
        <w:t xml:space="preserve"> 8.3. apakšpunkts</w:t>
      </w:r>
      <w:r w:rsidRPr="00C61358">
        <w:rPr>
          <w:rStyle w:val="Strong"/>
          <w:rFonts w:ascii="Times New Roman" w:hAnsi="Times New Roman" w:cs="Times New Roman"/>
          <w:bCs w:val="0"/>
        </w:rPr>
        <w:t xml:space="preserve"> </w:t>
      </w:r>
      <w:r w:rsidRPr="00C61358">
        <w:rPr>
          <w:rFonts w:ascii="Times New Roman" w:hAnsi="Times New Roman" w:cs="Times New Roman"/>
          <w:bCs/>
        </w:rPr>
        <w:t>nosaka, ka adresācijas objekta nosaukumu veido atbilstoši Valsts valodas likumā noteiktajām prasībām un normatīvajiem aktiem vietvārdu informācijas jomā;</w:t>
      </w:r>
      <w:r w:rsidRPr="00C61358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C61358">
        <w:rPr>
          <w:rStyle w:val="Strong"/>
          <w:rFonts w:ascii="Times New Roman" w:hAnsi="Times New Roman" w:cs="Times New Roman"/>
          <w:b w:val="0"/>
        </w:rPr>
        <w:t>savukārt</w:t>
      </w:r>
      <w:r w:rsidRPr="00C61358">
        <w:rPr>
          <w:rStyle w:val="Strong"/>
          <w:rFonts w:ascii="Times New Roman" w:hAnsi="Times New Roman" w:cs="Times New Roman"/>
          <w:bCs w:val="0"/>
        </w:rPr>
        <w:t xml:space="preserve"> </w:t>
      </w:r>
      <w:r w:rsidRPr="00C61358">
        <w:rPr>
          <w:rFonts w:ascii="Times New Roman" w:hAnsi="Times New Roman" w:cs="Times New Roman"/>
          <w:bCs/>
        </w:rPr>
        <w:t xml:space="preserve">58. punkts nosaka, ka pašvaldība nodrošina iesniegto datu atbilstību šo noteikumu prasībām, Valsts valodas likumā noteiktajām prasībām un normatīvajiem </w:t>
      </w:r>
      <w:r w:rsidRPr="00E36AAA">
        <w:rPr>
          <w:rFonts w:ascii="Times New Roman" w:hAnsi="Times New Roman" w:cs="Times New Roman"/>
          <w:bCs/>
        </w:rPr>
        <w:t>aktiem vietvārdu informācijas jomā.</w:t>
      </w:r>
      <w:r w:rsidR="00B02C0D" w:rsidRPr="00E36AAA">
        <w:rPr>
          <w:rFonts w:ascii="Times New Roman" w:hAnsi="Times New Roman" w:cs="Times New Roman"/>
          <w:bCs/>
        </w:rPr>
        <w:t xml:space="preserve"> 2024. gada </w:t>
      </w:r>
      <w:r w:rsidR="00E36AAA" w:rsidRPr="00E36AAA">
        <w:rPr>
          <w:rFonts w:ascii="Times New Roman" w:hAnsi="Times New Roman" w:cs="Times New Roman"/>
          <w:bCs/>
        </w:rPr>
        <w:t>19</w:t>
      </w:r>
      <w:r w:rsidR="00B02C0D" w:rsidRPr="00E36AAA">
        <w:rPr>
          <w:rFonts w:ascii="Times New Roman" w:hAnsi="Times New Roman" w:cs="Times New Roman"/>
          <w:bCs/>
        </w:rPr>
        <w:t xml:space="preserve">. martā </w:t>
      </w:r>
      <w:r w:rsidR="00B02C0D" w:rsidRPr="00E36AAA">
        <w:rPr>
          <w:rFonts w:ascii="Times New Roman" w:eastAsia="Calibri" w:hAnsi="Times New Roman" w:cs="Times New Roman"/>
          <w:bCs/>
          <w:iCs/>
        </w:rPr>
        <w:t xml:space="preserve">tika saņemts Valsts </w:t>
      </w:r>
      <w:r w:rsidR="00B02C0D" w:rsidRPr="00E36AAA">
        <w:rPr>
          <w:rFonts w:ascii="Times New Roman" w:eastAsia="Calibri" w:hAnsi="Times New Roman" w:cs="Times New Roman"/>
          <w:bCs/>
          <w:iCs/>
        </w:rPr>
        <w:lastRenderedPageBreak/>
        <w:t xml:space="preserve">valodas centra atzinums </w:t>
      </w:r>
      <w:r w:rsidR="00B02C0D" w:rsidRPr="00E36AAA">
        <w:rPr>
          <w:rFonts w:ascii="Times New Roman" w:hAnsi="Times New Roman" w:cs="Times New Roman"/>
          <w:bCs/>
        </w:rPr>
        <w:t xml:space="preserve">Nr. </w:t>
      </w:r>
      <w:r w:rsidR="00E36AAA" w:rsidRPr="00E36AAA">
        <w:rPr>
          <w:rFonts w:ascii="Times New Roman" w:hAnsi="Times New Roman" w:cs="Times New Roman"/>
        </w:rPr>
        <w:t>1-16.1/197</w:t>
      </w:r>
      <w:r w:rsidR="00B02C0D" w:rsidRPr="00E36AAA">
        <w:rPr>
          <w:rFonts w:ascii="Times New Roman" w:hAnsi="Times New Roman" w:cs="Times New Roman"/>
          <w:bCs/>
        </w:rPr>
        <w:t xml:space="preserve"> (reģ. ar. nr. </w:t>
      </w:r>
      <w:r w:rsidR="00E36AAA" w:rsidRPr="00E36AAA">
        <w:rPr>
          <w:rFonts w:ascii="Times New Roman" w:hAnsi="Times New Roman" w:cs="Times New Roman"/>
        </w:rPr>
        <w:t>ĀNP/1-11-1/24/1531</w:t>
      </w:r>
      <w:r w:rsidR="00B02C0D" w:rsidRPr="00E36AAA">
        <w:rPr>
          <w:rFonts w:ascii="Times New Roman" w:hAnsi="Times New Roman" w:cs="Times New Roman"/>
          <w:bCs/>
        </w:rPr>
        <w:t>), ar kuru lēmumā paredzēti</w:t>
      </w:r>
      <w:r w:rsidR="000A0F78" w:rsidRPr="00E36AAA">
        <w:rPr>
          <w:rFonts w:ascii="Times New Roman" w:hAnsi="Times New Roman" w:cs="Times New Roman"/>
          <w:bCs/>
        </w:rPr>
        <w:t>e</w:t>
      </w:r>
      <w:r w:rsidR="00B02C0D" w:rsidRPr="00E36AAA">
        <w:rPr>
          <w:rFonts w:ascii="Times New Roman" w:hAnsi="Times New Roman" w:cs="Times New Roman"/>
          <w:bCs/>
        </w:rPr>
        <w:t xml:space="preserve"> ielu nosaukumi </w:t>
      </w:r>
      <w:r w:rsidR="00B02C0D" w:rsidRPr="00C61358">
        <w:rPr>
          <w:rFonts w:ascii="Times New Roman" w:hAnsi="Times New Roman" w:cs="Times New Roman"/>
          <w:bCs/>
        </w:rPr>
        <w:t xml:space="preserve">tika atzīti par </w:t>
      </w:r>
      <w:r w:rsidR="00B02C0D" w:rsidRPr="00C61358">
        <w:rPr>
          <w:rFonts w:ascii="Times New Roman" w:hAnsi="Times New Roman" w:cs="Times New Roman"/>
          <w:bCs/>
          <w:spacing w:val="-2"/>
        </w:rPr>
        <w:t>atbilstošiem Vietvārdu informācijas noteikumu prasībām.</w:t>
      </w:r>
    </w:p>
    <w:p w14:paraId="064935B6" w14:textId="77777777" w:rsidR="00CC1787" w:rsidRPr="00C61358" w:rsidRDefault="00CC1787" w:rsidP="00CC1787">
      <w:pPr>
        <w:spacing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C61358">
        <w:rPr>
          <w:rFonts w:ascii="Times New Roman" w:hAnsi="Times New Roman" w:cs="Times New Roman"/>
        </w:rPr>
        <w:t xml:space="preserve">Pamatojoties uz </w:t>
      </w:r>
      <w:r w:rsidRPr="00C61358">
        <w:rPr>
          <w:rFonts w:ascii="Times New Roman" w:eastAsia="Calibri" w:hAnsi="Times New Roman" w:cs="Times New Roman"/>
        </w:rPr>
        <w:t xml:space="preserve">Pašvaldību likuma 10. panta pirmās daļas 21. punktu un </w:t>
      </w:r>
      <w:r w:rsidRPr="00C61358">
        <w:rPr>
          <w:rFonts w:ascii="Times New Roman" w:hAnsi="Times New Roman" w:cs="Times New Roman"/>
        </w:rPr>
        <w:t xml:space="preserve">Ministru kabineta 29.06.2021. noteikumu Nr. 455 “Adresācijas noteikumi” </w:t>
      </w:r>
      <w:r w:rsidRPr="00C61358">
        <w:rPr>
          <w:rFonts w:ascii="Times New Roman" w:eastAsia="Calibri" w:hAnsi="Times New Roman" w:cs="Times New Roman"/>
        </w:rPr>
        <w:t>2., 9., 8.3. un 58. </w:t>
      </w:r>
      <w:r w:rsidRPr="00C61358">
        <w:rPr>
          <w:rFonts w:ascii="Times New Roman" w:hAnsi="Times New Roman" w:cs="Times New Roman"/>
          <w:shd w:val="clear" w:color="auto" w:fill="FFFFFF"/>
        </w:rPr>
        <w:t xml:space="preserve">punktu, </w:t>
      </w:r>
      <w:r w:rsidRPr="00C61358">
        <w:rPr>
          <w:rFonts w:ascii="Times New Roman" w:hAnsi="Times New Roman"/>
        </w:rPr>
        <w:t>kā arī Attīstības komitejas 10.04.2024. atzinumu</w:t>
      </w:r>
      <w:r w:rsidRPr="00C61358">
        <w:rPr>
          <w:rFonts w:ascii="Times New Roman" w:eastAsia="Calibri" w:hAnsi="Times New Roman" w:cs="Times New Roman"/>
        </w:rPr>
        <w:t xml:space="preserve">, </w:t>
      </w:r>
      <w:r w:rsidRPr="00C61358">
        <w:rPr>
          <w:rFonts w:ascii="Times New Roman" w:hAnsi="Times New Roman" w:cs="Times New Roman"/>
        </w:rPr>
        <w:t>Ādažu novada pašvaldības dome</w:t>
      </w:r>
    </w:p>
    <w:p w14:paraId="419E3D24" w14:textId="77777777" w:rsidR="00564CA6" w:rsidRPr="00C61358" w:rsidRDefault="00B56037" w:rsidP="00E703E0">
      <w:pPr>
        <w:spacing w:after="120"/>
        <w:jc w:val="center"/>
        <w:rPr>
          <w:rFonts w:ascii="Times New Roman" w:hAnsi="Times New Roman" w:cs="Times New Roman"/>
          <w:b/>
        </w:rPr>
      </w:pPr>
      <w:r w:rsidRPr="00C61358">
        <w:rPr>
          <w:rFonts w:ascii="Times New Roman" w:hAnsi="Times New Roman" w:cs="Times New Roman"/>
          <w:b/>
        </w:rPr>
        <w:t>NOLEMJ:</w:t>
      </w:r>
    </w:p>
    <w:p w14:paraId="6E9C667E" w14:textId="77777777" w:rsidR="00CC1787" w:rsidRPr="00C61358" w:rsidRDefault="00CC1787" w:rsidP="00CC1787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Precizēt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ielas 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“Delfīnu iela” izvietojumu, pagarinot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ielu</w:t>
      </w:r>
      <w:r w:rsidR="00794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 zemes vienības ar kadastra </w:t>
      </w:r>
      <w:r w:rsidR="00794395" w:rsidRPr="00794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apzīmējumu </w:t>
      </w:r>
      <w:r w:rsidR="00794395" w:rsidRPr="00794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8052</w:t>
      </w:r>
      <w:r w:rsidR="00794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4395" w:rsidRPr="00794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</w:t>
      </w:r>
      <w:r w:rsidR="00794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4395" w:rsidRPr="00794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1204</w:t>
      </w:r>
      <w:r w:rsidR="0082647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kā 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arī</w:t>
      </w:r>
      <w:r w:rsidR="0094479C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precizēt ielas “Roņu iela” izvietojumu, saīsinot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ielu</w:t>
      </w:r>
      <w:r w:rsidR="0082647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4479C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kā </w:t>
      </w:r>
      <w:r w:rsidR="0094479C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arī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reģistrēt ielas ar nosaukumiem </w:t>
      </w:r>
      <w:r w:rsidRPr="00C61358">
        <w:rPr>
          <w:rFonts w:ascii="Times New Roman" w:hAnsi="Times New Roman" w:cs="Times New Roman"/>
          <w:bCs/>
          <w:sz w:val="24"/>
          <w:szCs w:val="24"/>
        </w:rPr>
        <w:t xml:space="preserve">Reņģu iela, </w:t>
      </w:r>
      <w:r w:rsidR="00D648F2" w:rsidRPr="00C61358">
        <w:rPr>
          <w:rFonts w:ascii="Times New Roman" w:hAnsi="Times New Roman" w:cs="Times New Roman"/>
          <w:bCs/>
          <w:sz w:val="24"/>
          <w:szCs w:val="24"/>
        </w:rPr>
        <w:t xml:space="preserve">Medūzu iela, </w:t>
      </w:r>
      <w:r w:rsidRPr="00C61358">
        <w:rPr>
          <w:rFonts w:ascii="Times New Roman" w:hAnsi="Times New Roman" w:cs="Times New Roman"/>
          <w:bCs/>
          <w:sz w:val="24"/>
          <w:szCs w:val="24"/>
        </w:rPr>
        <w:t>Vēzīšu iela, Gliemežu iela un Brētliņu iela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Garciemā, Carnikavas pagastā, Ādažu novadā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atbilstoši </w:t>
      </w:r>
      <w:r w:rsidR="00C61358" w:rsidRPr="00C61358">
        <w:rPr>
          <w:rFonts w:ascii="Times New Roman" w:hAnsi="Times New Roman" w:cs="Times New Roman"/>
          <w:sz w:val="24"/>
          <w:szCs w:val="24"/>
        </w:rPr>
        <w:t>ielu izvietojuma shēmai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135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(pielikums)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14D681" w14:textId="77777777" w:rsidR="001606A6" w:rsidRPr="00C61358" w:rsidRDefault="001606A6" w:rsidP="00CC1787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Pašvaldības aģentūrai “Carnikavas komunālserviss” 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līdz 31.10.2024. 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izvietot ielu nosaukumu plāksnes pie jau</w:t>
      </w:r>
      <w:r w:rsidR="000A0F7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izveidot</w:t>
      </w:r>
      <w:r w:rsidR="00C61358"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aj</w:t>
      </w:r>
      <w:r w:rsidRPr="00C61358">
        <w:rPr>
          <w:rFonts w:ascii="Times New Roman" w:hAnsi="Times New Roman" w:cs="Times New Roman"/>
          <w:sz w:val="24"/>
          <w:szCs w:val="24"/>
          <w:shd w:val="clear" w:color="auto" w:fill="FFFFFF"/>
        </w:rPr>
        <w:t>ām ielām.</w:t>
      </w:r>
    </w:p>
    <w:p w14:paraId="1775C78A" w14:textId="77777777" w:rsidR="00CC1787" w:rsidRPr="00C61358" w:rsidRDefault="00CC1787" w:rsidP="00CC1787">
      <w:pPr>
        <w:pStyle w:val="ListParagraph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58">
        <w:rPr>
          <w:rFonts w:ascii="Times New Roman" w:hAnsi="Times New Roman" w:cs="Times New Roman"/>
          <w:sz w:val="24"/>
          <w:szCs w:val="24"/>
        </w:rPr>
        <w:t>Pašvaldības Centrālās pārvaldes Administratīvajai nodaļai šo lēmumu nosūtīt Valsts zemes dienestam uz e-adresi</w:t>
      </w:r>
      <w:r w:rsidR="00C61358" w:rsidRPr="00C61358">
        <w:rPr>
          <w:rFonts w:ascii="Times New Roman" w:hAnsi="Times New Roman" w:cs="Times New Roman"/>
          <w:sz w:val="24"/>
          <w:szCs w:val="24"/>
        </w:rPr>
        <w:t>.</w:t>
      </w:r>
    </w:p>
    <w:p w14:paraId="1C74C736" w14:textId="77777777" w:rsidR="00CC1787" w:rsidRPr="00C61358" w:rsidRDefault="00CC1787" w:rsidP="00CC1787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358">
        <w:rPr>
          <w:rFonts w:ascii="Times New Roman" w:hAnsi="Times New Roman" w:cs="Times New Roman"/>
          <w:sz w:val="24"/>
          <w:szCs w:val="24"/>
        </w:rPr>
        <w:t>Pašvaldības izpilddirektora vietniecei veikt lēmuma izpildes kontroli.</w:t>
      </w:r>
    </w:p>
    <w:p w14:paraId="470B2BEF" w14:textId="77777777" w:rsidR="00CC1787" w:rsidRPr="00C61358" w:rsidRDefault="00CC1787" w:rsidP="00CC1787">
      <w:pPr>
        <w:pStyle w:val="ListParagraph"/>
        <w:spacing w:after="12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A152B2" w14:textId="77777777" w:rsidR="00564CA6" w:rsidRPr="00D648F2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1EE30CF" w14:textId="77777777" w:rsidR="00564CA6" w:rsidRPr="00C61358" w:rsidRDefault="00564CA6" w:rsidP="00BB16A4">
      <w:pPr>
        <w:jc w:val="both"/>
        <w:rPr>
          <w:rFonts w:ascii="Times New Roman" w:hAnsi="Times New Roman" w:cs="Times New Roman"/>
        </w:rPr>
      </w:pPr>
    </w:p>
    <w:p w14:paraId="39D34D3E" w14:textId="77777777" w:rsidR="00BB16A4" w:rsidRPr="00C61358" w:rsidRDefault="00BB16A4" w:rsidP="00BB16A4">
      <w:pPr>
        <w:jc w:val="both"/>
        <w:rPr>
          <w:rFonts w:ascii="Times New Roman" w:hAnsi="Times New Roman" w:cs="Times New Roman"/>
        </w:rPr>
      </w:pPr>
    </w:p>
    <w:p w14:paraId="7A470768" w14:textId="77777777" w:rsidR="00CC1787" w:rsidRPr="00C61358" w:rsidRDefault="00CC1787" w:rsidP="00CC1787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C61358">
        <w:rPr>
          <w:rFonts w:ascii="Times New Roman" w:hAnsi="Times New Roman" w:cs="Times New Roman"/>
          <w:noProof/>
        </w:rPr>
        <w:t>Pašvaldības domes priekšsēdētāja</w:t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</w:r>
      <w:r w:rsidRPr="00C61358">
        <w:rPr>
          <w:rFonts w:ascii="Times New Roman" w:hAnsi="Times New Roman" w:cs="Times New Roman"/>
          <w:noProof/>
        </w:rPr>
        <w:tab/>
        <w:t xml:space="preserve">K. Miķelsone </w:t>
      </w:r>
    </w:p>
    <w:p w14:paraId="11F4105A" w14:textId="77777777" w:rsidR="00CC1787" w:rsidRPr="00C61358" w:rsidRDefault="00CC1787" w:rsidP="00CC1787">
      <w:pPr>
        <w:jc w:val="both"/>
        <w:rPr>
          <w:rFonts w:ascii="Times New Roman" w:hAnsi="Times New Roman" w:cs="Times New Roman"/>
          <w:noProof/>
        </w:rPr>
      </w:pPr>
    </w:p>
    <w:p w14:paraId="5B241201" w14:textId="77777777" w:rsidR="00CC1787" w:rsidRPr="00C61358" w:rsidRDefault="00CC1787" w:rsidP="00CC1787">
      <w:pPr>
        <w:jc w:val="both"/>
        <w:rPr>
          <w:rFonts w:ascii="Times New Roman" w:hAnsi="Times New Roman" w:cs="Times New Roman"/>
          <w:noProof/>
        </w:rPr>
      </w:pPr>
    </w:p>
    <w:p w14:paraId="11D38AE1" w14:textId="77777777" w:rsidR="00CC1787" w:rsidRPr="00C61358" w:rsidRDefault="00CC1787" w:rsidP="00CC1787">
      <w:pPr>
        <w:jc w:val="center"/>
        <w:rPr>
          <w:rFonts w:ascii="Times New Roman" w:hAnsi="Times New Roman" w:cs="Times New Roman"/>
        </w:rPr>
      </w:pPr>
      <w:r w:rsidRPr="00C61358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B839D65" w14:textId="77777777" w:rsidR="00CC1787" w:rsidRPr="00C61358" w:rsidRDefault="00CC1787" w:rsidP="00CC1787">
      <w:pPr>
        <w:jc w:val="both"/>
        <w:rPr>
          <w:rFonts w:ascii="Times New Roman" w:hAnsi="Times New Roman" w:cs="Times New Roman"/>
        </w:rPr>
      </w:pPr>
      <w:r w:rsidRPr="00C61358">
        <w:rPr>
          <w:rFonts w:ascii="Times New Roman" w:hAnsi="Times New Roman" w:cs="Times New Roman"/>
        </w:rPr>
        <w:t>__________________________</w:t>
      </w:r>
    </w:p>
    <w:p w14:paraId="033A2CB9" w14:textId="77777777" w:rsidR="00CC1787" w:rsidRPr="00C61358" w:rsidRDefault="00CC1787" w:rsidP="00CC1787">
      <w:pPr>
        <w:jc w:val="both"/>
        <w:rPr>
          <w:rFonts w:ascii="Times New Roman" w:hAnsi="Times New Roman" w:cs="Times New Roman"/>
          <w:sz w:val="20"/>
          <w:szCs w:val="20"/>
        </w:rPr>
      </w:pPr>
      <w:r w:rsidRPr="00C61358">
        <w:rPr>
          <w:rFonts w:ascii="Times New Roman" w:hAnsi="Times New Roman" w:cs="Times New Roman"/>
          <w:sz w:val="20"/>
          <w:szCs w:val="20"/>
          <w:u w:val="single"/>
        </w:rPr>
        <w:t>Izsniegt norakstus</w:t>
      </w:r>
      <w:r w:rsidRPr="00C61358">
        <w:rPr>
          <w:rFonts w:ascii="Times New Roman" w:hAnsi="Times New Roman" w:cs="Times New Roman"/>
          <w:sz w:val="20"/>
          <w:szCs w:val="20"/>
        </w:rPr>
        <w:t>:</w:t>
      </w:r>
    </w:p>
    <w:p w14:paraId="69D26097" w14:textId="77777777" w:rsidR="00CC1787" w:rsidRPr="00C61358" w:rsidRDefault="00CC1787" w:rsidP="00CC1787">
      <w:pPr>
        <w:jc w:val="both"/>
        <w:rPr>
          <w:rFonts w:ascii="Times New Roman" w:hAnsi="Times New Roman" w:cs="Times New Roman"/>
          <w:sz w:val="20"/>
          <w:szCs w:val="20"/>
        </w:rPr>
      </w:pPr>
      <w:r w:rsidRPr="00C61358">
        <w:rPr>
          <w:rFonts w:ascii="Times New Roman" w:hAnsi="Times New Roman" w:cs="Times New Roman"/>
          <w:sz w:val="20"/>
          <w:szCs w:val="20"/>
        </w:rPr>
        <w:t>@ VZD uz e-adresi</w:t>
      </w:r>
    </w:p>
    <w:p w14:paraId="46D06137" w14:textId="77777777" w:rsidR="00CC1787" w:rsidRPr="00C61358" w:rsidRDefault="00CC1787" w:rsidP="00CC1787">
      <w:pPr>
        <w:jc w:val="both"/>
        <w:rPr>
          <w:rFonts w:ascii="Times New Roman" w:hAnsi="Times New Roman" w:cs="Times New Roman"/>
          <w:sz w:val="20"/>
          <w:szCs w:val="20"/>
        </w:rPr>
      </w:pPr>
      <w:r w:rsidRPr="00C61358">
        <w:rPr>
          <w:rFonts w:ascii="Times New Roman" w:hAnsi="Times New Roman" w:cs="Times New Roman"/>
          <w:sz w:val="20"/>
          <w:szCs w:val="20"/>
        </w:rPr>
        <w:t>@ IDRV;</w:t>
      </w:r>
      <w:r w:rsidR="00E36AAA">
        <w:rPr>
          <w:rFonts w:ascii="Times New Roman" w:hAnsi="Times New Roman" w:cs="Times New Roman"/>
          <w:sz w:val="20"/>
          <w:szCs w:val="20"/>
        </w:rPr>
        <w:t xml:space="preserve"> CKS</w:t>
      </w:r>
    </w:p>
    <w:p w14:paraId="432E5C16" w14:textId="77777777" w:rsidR="00CC1787" w:rsidRPr="00C61358" w:rsidRDefault="00CC1787" w:rsidP="00CC17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8FA16A" w14:textId="77777777" w:rsidR="00CC1787" w:rsidRPr="00C61358" w:rsidRDefault="00CC1787" w:rsidP="00CC1787">
      <w:pPr>
        <w:rPr>
          <w:rFonts w:ascii="Times New Roman" w:hAnsi="Times New Roman" w:cs="Times New Roman"/>
          <w:sz w:val="20"/>
          <w:szCs w:val="20"/>
        </w:rPr>
      </w:pPr>
      <w:r w:rsidRPr="00C61358">
        <w:rPr>
          <w:rFonts w:ascii="Times New Roman" w:hAnsi="Times New Roman" w:cs="Times New Roman"/>
          <w:sz w:val="20"/>
          <w:szCs w:val="20"/>
        </w:rPr>
        <w:t>N.Rubina 28776519</w:t>
      </w:r>
    </w:p>
    <w:p w14:paraId="75304F26" w14:textId="77777777" w:rsidR="00564CA6" w:rsidRPr="00C61358" w:rsidRDefault="00564CA6" w:rsidP="00CC1787">
      <w:pPr>
        <w:jc w:val="both"/>
        <w:rPr>
          <w:rFonts w:ascii="Times New Roman" w:hAnsi="Times New Roman" w:cs="Times New Roman"/>
        </w:rPr>
      </w:pPr>
    </w:p>
    <w:sectPr w:rsidR="00564CA6" w:rsidRPr="00C61358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F3DB" w14:textId="77777777" w:rsidR="00E07F18" w:rsidRDefault="00E07F18">
      <w:r>
        <w:separator/>
      </w:r>
    </w:p>
  </w:endnote>
  <w:endnote w:type="continuationSeparator" w:id="0">
    <w:p w14:paraId="0442CDC9" w14:textId="77777777" w:rsidR="00E07F18" w:rsidRDefault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298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0C5647" w14:textId="77777777" w:rsidR="005C7FA1" w:rsidRPr="005C7FA1" w:rsidRDefault="00B5603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356D30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774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3D1042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8365" w14:textId="77777777" w:rsidR="00E07F18" w:rsidRDefault="00E07F18">
      <w:r>
        <w:separator/>
      </w:r>
    </w:p>
  </w:footnote>
  <w:footnote w:type="continuationSeparator" w:id="0">
    <w:p w14:paraId="437908E5" w14:textId="77777777" w:rsidR="00E07F18" w:rsidRDefault="00E0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346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66D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2234AA"/>
    <w:multiLevelType w:val="hybridMultilevel"/>
    <w:tmpl w:val="919801B2"/>
    <w:lvl w:ilvl="0" w:tplc="06EE5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CF442" w:tentative="1">
      <w:start w:val="1"/>
      <w:numFmt w:val="lowerLetter"/>
      <w:lvlText w:val="%2."/>
      <w:lvlJc w:val="left"/>
      <w:pPr>
        <w:ind w:left="1440" w:hanging="360"/>
      </w:pPr>
    </w:lvl>
    <w:lvl w:ilvl="2" w:tplc="5386CE82" w:tentative="1">
      <w:start w:val="1"/>
      <w:numFmt w:val="lowerRoman"/>
      <w:lvlText w:val="%3."/>
      <w:lvlJc w:val="right"/>
      <w:pPr>
        <w:ind w:left="2160" w:hanging="180"/>
      </w:pPr>
    </w:lvl>
    <w:lvl w:ilvl="3" w:tplc="0128BA94" w:tentative="1">
      <w:start w:val="1"/>
      <w:numFmt w:val="decimal"/>
      <w:lvlText w:val="%4."/>
      <w:lvlJc w:val="left"/>
      <w:pPr>
        <w:ind w:left="2880" w:hanging="360"/>
      </w:pPr>
    </w:lvl>
    <w:lvl w:ilvl="4" w:tplc="741E2BF4" w:tentative="1">
      <w:start w:val="1"/>
      <w:numFmt w:val="lowerLetter"/>
      <w:lvlText w:val="%5."/>
      <w:lvlJc w:val="left"/>
      <w:pPr>
        <w:ind w:left="3600" w:hanging="360"/>
      </w:pPr>
    </w:lvl>
    <w:lvl w:ilvl="5" w:tplc="9268183A" w:tentative="1">
      <w:start w:val="1"/>
      <w:numFmt w:val="lowerRoman"/>
      <w:lvlText w:val="%6."/>
      <w:lvlJc w:val="right"/>
      <w:pPr>
        <w:ind w:left="4320" w:hanging="180"/>
      </w:pPr>
    </w:lvl>
    <w:lvl w:ilvl="6" w:tplc="CD98C632" w:tentative="1">
      <w:start w:val="1"/>
      <w:numFmt w:val="decimal"/>
      <w:lvlText w:val="%7."/>
      <w:lvlJc w:val="left"/>
      <w:pPr>
        <w:ind w:left="5040" w:hanging="360"/>
      </w:pPr>
    </w:lvl>
    <w:lvl w:ilvl="7" w:tplc="24D2E6D0" w:tentative="1">
      <w:start w:val="1"/>
      <w:numFmt w:val="lowerLetter"/>
      <w:lvlText w:val="%8."/>
      <w:lvlJc w:val="left"/>
      <w:pPr>
        <w:ind w:left="5760" w:hanging="360"/>
      </w:pPr>
    </w:lvl>
    <w:lvl w:ilvl="8" w:tplc="4AA06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C2968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B49C54" w:tentative="1">
      <w:start w:val="1"/>
      <w:numFmt w:val="lowerLetter"/>
      <w:lvlText w:val="%2."/>
      <w:lvlJc w:val="left"/>
      <w:pPr>
        <w:ind w:left="1440" w:hanging="360"/>
      </w:pPr>
    </w:lvl>
    <w:lvl w:ilvl="2" w:tplc="E172983C" w:tentative="1">
      <w:start w:val="1"/>
      <w:numFmt w:val="lowerRoman"/>
      <w:lvlText w:val="%3."/>
      <w:lvlJc w:val="right"/>
      <w:pPr>
        <w:ind w:left="2160" w:hanging="180"/>
      </w:pPr>
    </w:lvl>
    <w:lvl w:ilvl="3" w:tplc="D36EC27C" w:tentative="1">
      <w:start w:val="1"/>
      <w:numFmt w:val="decimal"/>
      <w:lvlText w:val="%4."/>
      <w:lvlJc w:val="left"/>
      <w:pPr>
        <w:ind w:left="2880" w:hanging="360"/>
      </w:pPr>
    </w:lvl>
    <w:lvl w:ilvl="4" w:tplc="ACD04350" w:tentative="1">
      <w:start w:val="1"/>
      <w:numFmt w:val="lowerLetter"/>
      <w:lvlText w:val="%5."/>
      <w:lvlJc w:val="left"/>
      <w:pPr>
        <w:ind w:left="3600" w:hanging="360"/>
      </w:pPr>
    </w:lvl>
    <w:lvl w:ilvl="5" w:tplc="CAEEBDC0" w:tentative="1">
      <w:start w:val="1"/>
      <w:numFmt w:val="lowerRoman"/>
      <w:lvlText w:val="%6."/>
      <w:lvlJc w:val="right"/>
      <w:pPr>
        <w:ind w:left="4320" w:hanging="180"/>
      </w:pPr>
    </w:lvl>
    <w:lvl w:ilvl="6" w:tplc="E5523A78" w:tentative="1">
      <w:start w:val="1"/>
      <w:numFmt w:val="decimal"/>
      <w:lvlText w:val="%7."/>
      <w:lvlJc w:val="left"/>
      <w:pPr>
        <w:ind w:left="5040" w:hanging="360"/>
      </w:pPr>
    </w:lvl>
    <w:lvl w:ilvl="7" w:tplc="85407D24" w:tentative="1">
      <w:start w:val="1"/>
      <w:numFmt w:val="lowerLetter"/>
      <w:lvlText w:val="%8."/>
      <w:lvlJc w:val="left"/>
      <w:pPr>
        <w:ind w:left="5760" w:hanging="360"/>
      </w:pPr>
    </w:lvl>
    <w:lvl w:ilvl="8" w:tplc="3656E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7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5216C7"/>
    <w:multiLevelType w:val="hybridMultilevel"/>
    <w:tmpl w:val="3A8208F8"/>
    <w:lvl w:ilvl="0" w:tplc="E54AC5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B6819B4" w:tentative="1">
      <w:start w:val="1"/>
      <w:numFmt w:val="lowerLetter"/>
      <w:lvlText w:val="%2."/>
      <w:lvlJc w:val="left"/>
      <w:pPr>
        <w:ind w:left="1440" w:hanging="360"/>
      </w:pPr>
    </w:lvl>
    <w:lvl w:ilvl="2" w:tplc="8F180198" w:tentative="1">
      <w:start w:val="1"/>
      <w:numFmt w:val="lowerRoman"/>
      <w:lvlText w:val="%3."/>
      <w:lvlJc w:val="right"/>
      <w:pPr>
        <w:ind w:left="2160" w:hanging="180"/>
      </w:pPr>
    </w:lvl>
    <w:lvl w:ilvl="3" w:tplc="78EC7886" w:tentative="1">
      <w:start w:val="1"/>
      <w:numFmt w:val="decimal"/>
      <w:lvlText w:val="%4."/>
      <w:lvlJc w:val="left"/>
      <w:pPr>
        <w:ind w:left="2880" w:hanging="360"/>
      </w:pPr>
    </w:lvl>
    <w:lvl w:ilvl="4" w:tplc="15BACB1E" w:tentative="1">
      <w:start w:val="1"/>
      <w:numFmt w:val="lowerLetter"/>
      <w:lvlText w:val="%5."/>
      <w:lvlJc w:val="left"/>
      <w:pPr>
        <w:ind w:left="3600" w:hanging="360"/>
      </w:pPr>
    </w:lvl>
    <w:lvl w:ilvl="5" w:tplc="C58049F6" w:tentative="1">
      <w:start w:val="1"/>
      <w:numFmt w:val="lowerRoman"/>
      <w:lvlText w:val="%6."/>
      <w:lvlJc w:val="right"/>
      <w:pPr>
        <w:ind w:left="4320" w:hanging="180"/>
      </w:pPr>
    </w:lvl>
    <w:lvl w:ilvl="6" w:tplc="E5B62642" w:tentative="1">
      <w:start w:val="1"/>
      <w:numFmt w:val="decimal"/>
      <w:lvlText w:val="%7."/>
      <w:lvlJc w:val="left"/>
      <w:pPr>
        <w:ind w:left="5040" w:hanging="360"/>
      </w:pPr>
    </w:lvl>
    <w:lvl w:ilvl="7" w:tplc="160E7246" w:tentative="1">
      <w:start w:val="1"/>
      <w:numFmt w:val="lowerLetter"/>
      <w:lvlText w:val="%8."/>
      <w:lvlJc w:val="left"/>
      <w:pPr>
        <w:ind w:left="5760" w:hanging="360"/>
      </w:pPr>
    </w:lvl>
    <w:lvl w:ilvl="8" w:tplc="476C8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970398908">
    <w:abstractNumId w:val="2"/>
  </w:num>
  <w:num w:numId="4" w16cid:durableId="896748706">
    <w:abstractNumId w:val="3"/>
  </w:num>
  <w:num w:numId="5" w16cid:durableId="71481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0F78"/>
    <w:rsid w:val="00101077"/>
    <w:rsid w:val="00147221"/>
    <w:rsid w:val="001606A6"/>
    <w:rsid w:val="00195A73"/>
    <w:rsid w:val="0025391B"/>
    <w:rsid w:val="00260E4A"/>
    <w:rsid w:val="00297558"/>
    <w:rsid w:val="00351D48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94395"/>
    <w:rsid w:val="007B4DDB"/>
    <w:rsid w:val="008257F8"/>
    <w:rsid w:val="00826473"/>
    <w:rsid w:val="00847C62"/>
    <w:rsid w:val="009139A1"/>
    <w:rsid w:val="0094479C"/>
    <w:rsid w:val="00996740"/>
    <w:rsid w:val="009A3989"/>
    <w:rsid w:val="009D0BFA"/>
    <w:rsid w:val="00A01953"/>
    <w:rsid w:val="00A24D70"/>
    <w:rsid w:val="00A52B04"/>
    <w:rsid w:val="00B02C0D"/>
    <w:rsid w:val="00B36CD4"/>
    <w:rsid w:val="00B56037"/>
    <w:rsid w:val="00BB16A4"/>
    <w:rsid w:val="00C61358"/>
    <w:rsid w:val="00C9477C"/>
    <w:rsid w:val="00CC1787"/>
    <w:rsid w:val="00D648F2"/>
    <w:rsid w:val="00D86969"/>
    <w:rsid w:val="00E07F18"/>
    <w:rsid w:val="00E36AAA"/>
    <w:rsid w:val="00E52DA2"/>
    <w:rsid w:val="00E703E0"/>
    <w:rsid w:val="00E75D8D"/>
    <w:rsid w:val="00E90FFA"/>
    <w:rsid w:val="00F23B5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64CD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E703E0"/>
    <w:rPr>
      <w:b/>
      <w:bCs/>
    </w:rPr>
  </w:style>
  <w:style w:type="paragraph" w:customStyle="1" w:styleId="tv213">
    <w:name w:val="tv213"/>
    <w:basedOn w:val="Normal"/>
    <w:rsid w:val="00E703E0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lv-LV"/>
    </w:rPr>
  </w:style>
  <w:style w:type="paragraph" w:styleId="ListParagraph">
    <w:name w:val="List Paragraph"/>
    <w:basedOn w:val="Normal"/>
    <w:uiPriority w:val="34"/>
    <w:qFormat/>
    <w:rsid w:val="00CC1787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CC1787"/>
    <w:rPr>
      <w:color w:val="0000FF"/>
      <w:u w:val="single"/>
    </w:rPr>
  </w:style>
  <w:style w:type="paragraph" w:styleId="Revision">
    <w:name w:val="Revision"/>
    <w:hidden/>
    <w:uiPriority w:val="99"/>
    <w:semiHidden/>
    <w:rsid w:val="00E9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2599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2024-04-19T06:48:00Z</dcterms:created>
  <dcterms:modified xsi:type="dcterms:W3CDTF">2024-04-19T06:48:00Z</dcterms:modified>
</cp:coreProperties>
</file>