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2C382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05FC" w14:textId="2D2672F7" w:rsidR="00D10CF1" w:rsidRPr="005C073E" w:rsidRDefault="002C382C" w:rsidP="005C073E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C073E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38545C07" w14:textId="77777777" w:rsidR="00D10CF1" w:rsidRPr="005C073E" w:rsidRDefault="002C382C" w:rsidP="00D10CF1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5C073E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175B5D53" w14:textId="77777777" w:rsidR="00D10CF1" w:rsidRPr="005C073E" w:rsidRDefault="002C382C" w:rsidP="00D10CF1">
      <w:pPr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</w:p>
    <w:p w14:paraId="2717F865" w14:textId="1E8C84FB" w:rsidR="00D10CF1" w:rsidRPr="005C073E" w:rsidRDefault="002C382C" w:rsidP="00D10CF1">
      <w:pPr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2024. gada 25. aprīlī </w:t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sz w:val="23"/>
          <w:szCs w:val="23"/>
        </w:rPr>
        <w:tab/>
      </w:r>
      <w:r w:rsidR="005C073E" w:rsidRPr="005C073E">
        <w:rPr>
          <w:rFonts w:ascii="Times New Roman" w:hAnsi="Times New Roman" w:cs="Times New Roman"/>
          <w:sz w:val="23"/>
          <w:szCs w:val="23"/>
        </w:rPr>
        <w:tab/>
      </w:r>
      <w:r w:rsidR="005C073E" w:rsidRPr="005C073E">
        <w:rPr>
          <w:rFonts w:ascii="Times New Roman" w:hAnsi="Times New Roman" w:cs="Times New Roman"/>
          <w:sz w:val="23"/>
          <w:szCs w:val="23"/>
        </w:rPr>
        <w:tab/>
      </w:r>
      <w:r w:rsidR="005C073E" w:rsidRPr="005C073E">
        <w:rPr>
          <w:rFonts w:ascii="Times New Roman" w:hAnsi="Times New Roman" w:cs="Times New Roman"/>
          <w:sz w:val="23"/>
          <w:szCs w:val="23"/>
        </w:rPr>
        <w:tab/>
      </w:r>
      <w:r w:rsidRPr="005C073E">
        <w:rPr>
          <w:rFonts w:ascii="Times New Roman" w:hAnsi="Times New Roman" w:cs="Times New Roman"/>
          <w:b/>
          <w:sz w:val="23"/>
          <w:szCs w:val="23"/>
        </w:rPr>
        <w:t>Nr.</w:t>
      </w:r>
      <w:r w:rsidR="005C073E" w:rsidRPr="005C073E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5C073E">
        <w:rPr>
          <w:rFonts w:ascii="Times New Roman" w:hAnsi="Times New Roman" w:cs="Times New Roman"/>
          <w:b/>
          <w:bCs/>
          <w:noProof/>
          <w:sz w:val="23"/>
          <w:szCs w:val="23"/>
        </w:rPr>
        <w:t>139</w:t>
      </w:r>
    </w:p>
    <w:p w14:paraId="5CED2A65" w14:textId="77777777" w:rsidR="00564CA6" w:rsidRPr="005C073E" w:rsidRDefault="00564CA6" w:rsidP="00564CA6">
      <w:pPr>
        <w:rPr>
          <w:rFonts w:ascii="Times New Roman" w:hAnsi="Times New Roman" w:cs="Times New Roman"/>
          <w:sz w:val="23"/>
          <w:szCs w:val="23"/>
        </w:rPr>
      </w:pPr>
    </w:p>
    <w:p w14:paraId="55890749" w14:textId="77777777" w:rsidR="00D10CF1" w:rsidRPr="005C073E" w:rsidRDefault="002C382C" w:rsidP="00D10CF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C073E">
        <w:rPr>
          <w:rFonts w:ascii="Times New Roman" w:hAnsi="Times New Roman" w:cs="Times New Roman"/>
          <w:b/>
          <w:sz w:val="23"/>
          <w:szCs w:val="23"/>
        </w:rPr>
        <w:t xml:space="preserve">Par adrešu un nosaukumu sakārtošanu objektiem </w:t>
      </w:r>
      <w:r w:rsidRPr="005C073E">
        <w:rPr>
          <w:rFonts w:ascii="Times New Roman" w:hAnsi="Times New Roman" w:cs="Times New Roman"/>
          <w:b/>
          <w:sz w:val="23"/>
          <w:szCs w:val="23"/>
        </w:rPr>
        <w:t>pie Bangu un Laimdotas ielām</w:t>
      </w:r>
      <w:r w:rsidRPr="005C073E">
        <w:rPr>
          <w:rFonts w:ascii="Times New Roman" w:hAnsi="Times New Roman" w:cs="Times New Roman"/>
          <w:b/>
          <w:sz w:val="23"/>
          <w:szCs w:val="23"/>
        </w:rPr>
        <w:t xml:space="preserve"> Gauj</w:t>
      </w:r>
      <w:r w:rsidRPr="005C073E">
        <w:rPr>
          <w:rFonts w:ascii="Times New Roman" w:hAnsi="Times New Roman" w:cs="Times New Roman"/>
          <w:b/>
          <w:sz w:val="23"/>
          <w:szCs w:val="23"/>
        </w:rPr>
        <w:t>ā</w:t>
      </w:r>
    </w:p>
    <w:p w14:paraId="04E968FE" w14:textId="77777777" w:rsidR="00D10CF1" w:rsidRPr="005C073E" w:rsidRDefault="00D10CF1" w:rsidP="00D10CF1">
      <w:pPr>
        <w:jc w:val="center"/>
        <w:rPr>
          <w:rFonts w:ascii="Times New Roman" w:hAnsi="Times New Roman" w:cs="Times New Roman"/>
          <w:b/>
          <w:i/>
          <w:color w:val="FF0000"/>
          <w:sz w:val="23"/>
          <w:szCs w:val="23"/>
        </w:rPr>
      </w:pPr>
    </w:p>
    <w:p w14:paraId="096D9A37" w14:textId="77777777" w:rsidR="00D10CF1" w:rsidRPr="005C073E" w:rsidRDefault="002C382C" w:rsidP="00D10CF1">
      <w:pPr>
        <w:pStyle w:val="tv213"/>
        <w:spacing w:before="0" w:beforeAutospacing="0" w:after="12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Ar </w:t>
      </w:r>
      <w:r w:rsidRPr="005C073E">
        <w:rPr>
          <w:rFonts w:ascii="Times New Roman" w:hAnsi="Times New Roman" w:cs="Times New Roman"/>
          <w:sz w:val="23"/>
          <w:szCs w:val="23"/>
        </w:rPr>
        <w:t xml:space="preserve">Ādažu novada pašvaldības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domes </w:t>
      </w:r>
      <w:r w:rsidRPr="005C073E">
        <w:rPr>
          <w:rFonts w:ascii="Times New Roman" w:hAnsi="Times New Roman" w:cs="Times New Roman"/>
          <w:sz w:val="23"/>
          <w:szCs w:val="23"/>
        </w:rPr>
        <w:t>2022. gada 22. jūnij</w:t>
      </w:r>
      <w:r w:rsidRPr="005C073E">
        <w:rPr>
          <w:rFonts w:ascii="Times New Roman" w:hAnsi="Times New Roman" w:cs="Times New Roman"/>
          <w:sz w:val="23"/>
          <w:szCs w:val="23"/>
        </w:rPr>
        <w:t>a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lēmumu Nr. 291 “</w:t>
      </w:r>
      <w:r w:rsidRPr="005C073E">
        <w:rPr>
          <w:rFonts w:ascii="Times New Roman" w:hAnsi="Times New Roman" w:cs="Times New Roman"/>
          <w:sz w:val="23"/>
          <w:szCs w:val="23"/>
        </w:rPr>
        <w:t xml:space="preserve">Par adrešu </w:t>
      </w:r>
      <w:r w:rsidRPr="005C073E">
        <w:rPr>
          <w:rFonts w:ascii="Times New Roman" w:hAnsi="Times New Roman" w:cs="Times New Roman"/>
          <w:sz w:val="23"/>
          <w:szCs w:val="23"/>
        </w:rPr>
        <w:t>sakārtošanu Carnikavas pagastā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” pašvaldība paredz līdz</w:t>
      </w:r>
      <w:r w:rsidRPr="005C073E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2024. gada 31. decembrim veikt adrešu sakārtošanas pasākumus Carnikavas pagastā</w:t>
      </w:r>
      <w:r w:rsidRPr="005C073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CC1DD76" w14:textId="31FDA7D4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>Pašvaldības izveidotā Adrešu sakārtošanas darba grupa (turpmāk – Darba grupa)</w:t>
      </w:r>
      <w:r w:rsidR="000C7A01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</w:rPr>
        <w:t>veicot plānveida adrešu inventarizāciju Gaujas ciemā</w:t>
      </w:r>
      <w:r w:rsidR="000C7A01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ir konstatējusi, ka pie </w:t>
      </w:r>
      <w:r w:rsidRPr="005C073E">
        <w:rPr>
          <w:rFonts w:ascii="Times New Roman" w:hAnsi="Times New Roman" w:cs="Times New Roman"/>
          <w:sz w:val="23"/>
          <w:szCs w:val="23"/>
        </w:rPr>
        <w:t>pašvaldības auto</w:t>
      </w:r>
      <w:r w:rsidRPr="005C073E">
        <w:rPr>
          <w:rFonts w:ascii="Times New Roman" w:hAnsi="Times New Roman" w:cs="Times New Roman"/>
          <w:sz w:val="23"/>
          <w:szCs w:val="23"/>
        </w:rPr>
        <w:t>ceļa ar nosaukumu “Ventas-Mucenieki-dzelzceļš” atrodas četras mājas (t.sk. divas daudzīvokļu mājas) ar adresēm, kas ir ļoti garas</w:t>
      </w:r>
      <w:r w:rsidR="000C7A01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sarežģītas un ir līdzīgas viena otrai. Visas mājas atrodas blakus viena otrai un izmanto piek</w:t>
      </w:r>
      <w:r w:rsidR="000C7A01" w:rsidRPr="005C073E">
        <w:rPr>
          <w:rFonts w:ascii="Times New Roman" w:hAnsi="Times New Roman" w:cs="Times New Roman"/>
          <w:sz w:val="23"/>
          <w:szCs w:val="23"/>
        </w:rPr>
        <w:t>ļū</w:t>
      </w:r>
      <w:r w:rsidRPr="005C073E">
        <w:rPr>
          <w:rFonts w:ascii="Times New Roman" w:hAnsi="Times New Roman" w:cs="Times New Roman"/>
          <w:sz w:val="23"/>
          <w:szCs w:val="23"/>
        </w:rPr>
        <w:t xml:space="preserve">šanai no </w:t>
      </w:r>
      <w:r w:rsidRPr="005C073E">
        <w:rPr>
          <w:rFonts w:ascii="Times New Roman" w:hAnsi="Times New Roman" w:cs="Times New Roman"/>
          <w:sz w:val="23"/>
          <w:szCs w:val="23"/>
        </w:rPr>
        <w:t>pašvaldības ceļa vienu piebraucam</w:t>
      </w:r>
      <w:r w:rsidR="000C7A01" w:rsidRPr="005C073E">
        <w:rPr>
          <w:rFonts w:ascii="Times New Roman" w:hAnsi="Times New Roman" w:cs="Times New Roman"/>
          <w:sz w:val="23"/>
          <w:szCs w:val="23"/>
        </w:rPr>
        <w:t>o</w:t>
      </w:r>
      <w:r w:rsidRPr="005C073E">
        <w:rPr>
          <w:rFonts w:ascii="Times New Roman" w:hAnsi="Times New Roman" w:cs="Times New Roman"/>
          <w:sz w:val="23"/>
          <w:szCs w:val="23"/>
        </w:rPr>
        <w:t xml:space="preserve"> ceļu. Īpašniekiem ikdienā ir grūti gan izmantot esošo adresi, gan arī saņemt pakalpojumus un operatīvo palīdzību, par ko tie informēja pašvaldību. </w:t>
      </w:r>
    </w:p>
    <w:p w14:paraId="4459DB86" w14:textId="341CC3D5" w:rsidR="00D10CF1" w:rsidRPr="005C073E" w:rsidRDefault="002C382C" w:rsidP="00D10CF1">
      <w:pPr>
        <w:spacing w:after="12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>P</w:t>
      </w:r>
      <w:r w:rsidRPr="005C073E">
        <w:rPr>
          <w:rFonts w:ascii="Times New Roman" w:hAnsi="Times New Roman" w:cs="Times New Roman"/>
          <w:sz w:val="23"/>
          <w:szCs w:val="23"/>
        </w:rPr>
        <w:t>ašvaldības autoceļ</w:t>
      </w:r>
      <w:r w:rsidRPr="005C073E">
        <w:rPr>
          <w:rFonts w:ascii="Times New Roman" w:hAnsi="Times New Roman" w:cs="Times New Roman"/>
          <w:sz w:val="23"/>
          <w:szCs w:val="23"/>
        </w:rPr>
        <w:t>š</w:t>
      </w:r>
      <w:r w:rsidRPr="005C073E">
        <w:rPr>
          <w:rFonts w:ascii="Times New Roman" w:hAnsi="Times New Roman" w:cs="Times New Roman"/>
          <w:sz w:val="23"/>
          <w:szCs w:val="23"/>
        </w:rPr>
        <w:t xml:space="preserve"> ir izbūvēt</w:t>
      </w:r>
      <w:r w:rsidRPr="005C073E">
        <w:rPr>
          <w:rFonts w:ascii="Times New Roman" w:hAnsi="Times New Roman" w:cs="Times New Roman"/>
          <w:sz w:val="23"/>
          <w:szCs w:val="23"/>
        </w:rPr>
        <w:t>s</w:t>
      </w:r>
      <w:r w:rsidRPr="005C073E">
        <w:rPr>
          <w:rFonts w:ascii="Times New Roman" w:hAnsi="Times New Roman" w:cs="Times New Roman"/>
          <w:sz w:val="23"/>
          <w:szCs w:val="23"/>
        </w:rPr>
        <w:t xml:space="preserve"> kā asfaltēt</w:t>
      </w:r>
      <w:r w:rsidRPr="005C073E">
        <w:rPr>
          <w:rFonts w:ascii="Times New Roman" w:hAnsi="Times New Roman" w:cs="Times New Roman"/>
          <w:sz w:val="23"/>
          <w:szCs w:val="23"/>
        </w:rPr>
        <w:t xml:space="preserve">s autoceļš visā garumā – </w:t>
      </w:r>
      <w:r w:rsidRPr="005C073E">
        <w:rPr>
          <w:rFonts w:ascii="Times New Roman" w:hAnsi="Times New Roman" w:cs="Times New Roman"/>
          <w:sz w:val="23"/>
          <w:szCs w:val="23"/>
        </w:rPr>
        <w:t>posm</w:t>
      </w:r>
      <w:r w:rsidRPr="005C073E">
        <w:rPr>
          <w:rFonts w:ascii="Times New Roman" w:hAnsi="Times New Roman" w:cs="Times New Roman"/>
          <w:sz w:val="23"/>
          <w:szCs w:val="23"/>
        </w:rPr>
        <w:t>ā no krustojuma ar Dzirn</w:t>
      </w:r>
      <w:r w:rsidRPr="005C073E">
        <w:rPr>
          <w:rFonts w:ascii="Times New Roman" w:hAnsi="Times New Roman" w:cs="Times New Roman"/>
          <w:sz w:val="23"/>
          <w:szCs w:val="23"/>
        </w:rPr>
        <w:t>upes</w:t>
      </w:r>
      <w:r w:rsidRPr="005C073E">
        <w:rPr>
          <w:rFonts w:ascii="Times New Roman" w:hAnsi="Times New Roman" w:cs="Times New Roman"/>
          <w:sz w:val="23"/>
          <w:szCs w:val="23"/>
        </w:rPr>
        <w:t xml:space="preserve"> ielu uz pašvaldības zemes vienības ar kadastra apzīmējumu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8052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2107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</w:rPr>
        <w:t xml:space="preserve">līdz dzelzceļam uz pašvaldības zemes vienības ar kadastra apzīmējumu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8052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1894.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Savukārt nosaukums “Bangu iela” ir reģistrēts tikai autoceļa sākuma pos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mam pie krustojum</w:t>
      </w:r>
      <w:r w:rsidR="001149AA"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ar Dzirnupes ielu.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Bangu ielai ar numuriem pašlaik ir piesaistīti seši īpašumi. Savukārt tālāk jaunākam un garākam ceļa posmam </w:t>
      </w:r>
      <w:r w:rsidRPr="005C073E">
        <w:rPr>
          <w:rFonts w:ascii="Times New Roman" w:hAnsi="Times New Roman" w:cs="Times New Roman"/>
          <w:sz w:val="23"/>
          <w:szCs w:val="23"/>
        </w:rPr>
        <w:t>“Ventas-Mucenieki-dzelzceļš”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ielas nosaukums līdz šim netika piešķirts. </w:t>
      </w:r>
    </w:p>
    <w:p w14:paraId="46476D7C" w14:textId="2246A419" w:rsidR="00D10CF1" w:rsidRPr="005C073E" w:rsidRDefault="002C382C" w:rsidP="00D10CF1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Darba grupas ieskatā ir nepieciešams </w:t>
      </w:r>
      <w:r w:rsidRPr="005C073E">
        <w:rPr>
          <w:rFonts w:ascii="Times New Roman" w:hAnsi="Times New Roman" w:cs="Times New Roman"/>
          <w:sz w:val="23"/>
          <w:szCs w:val="23"/>
        </w:rPr>
        <w:t>pagarināt esošu Bangu ielu un reģistrēt to līdz dzelzceļam atbilstoši tās faktiskajam izvietojumam. Tas ļaus sakārtot adreses</w:t>
      </w:r>
      <w:r w:rsidRPr="005C073E">
        <w:rPr>
          <w:rFonts w:ascii="Times New Roman" w:hAnsi="Times New Roman" w:cs="Times New Roman"/>
          <w:sz w:val="23"/>
          <w:szCs w:val="23"/>
        </w:rPr>
        <w:t>, par k</w:t>
      </w:r>
      <w:r w:rsidR="001149AA" w:rsidRPr="005C073E">
        <w:rPr>
          <w:rFonts w:ascii="Times New Roman" w:hAnsi="Times New Roman" w:cs="Times New Roman"/>
          <w:sz w:val="23"/>
          <w:szCs w:val="23"/>
        </w:rPr>
        <w:t>o</w:t>
      </w:r>
      <w:r w:rsidRPr="005C073E">
        <w:rPr>
          <w:rFonts w:ascii="Times New Roman" w:hAnsi="Times New Roman" w:cs="Times New Roman"/>
          <w:sz w:val="23"/>
          <w:szCs w:val="23"/>
        </w:rPr>
        <w:t xml:space="preserve"> tika saņemti to īpašnieku iesniegumi, piesaistot t</w:t>
      </w:r>
      <w:r w:rsidR="001149AA" w:rsidRPr="005C073E">
        <w:rPr>
          <w:rFonts w:ascii="Times New Roman" w:hAnsi="Times New Roman" w:cs="Times New Roman"/>
          <w:sz w:val="23"/>
          <w:szCs w:val="23"/>
        </w:rPr>
        <w:t>ā</w:t>
      </w:r>
      <w:r w:rsidRPr="005C073E">
        <w:rPr>
          <w:rFonts w:ascii="Times New Roman" w:hAnsi="Times New Roman" w:cs="Times New Roman"/>
          <w:sz w:val="23"/>
          <w:szCs w:val="23"/>
        </w:rPr>
        <w:t>s Bangu ielas numuriem</w:t>
      </w:r>
      <w:r w:rsidRPr="005C073E">
        <w:rPr>
          <w:rFonts w:ascii="Times New Roman" w:hAnsi="Times New Roman" w:cs="Times New Roman"/>
          <w:sz w:val="23"/>
          <w:szCs w:val="23"/>
        </w:rPr>
        <w:t>. Papildus tiks sakārtoti arī dzīvokļu numuri dau</w:t>
      </w:r>
      <w:r w:rsidR="001149AA" w:rsidRPr="005C073E">
        <w:rPr>
          <w:rFonts w:ascii="Times New Roman" w:hAnsi="Times New Roman" w:cs="Times New Roman"/>
          <w:sz w:val="23"/>
          <w:szCs w:val="23"/>
        </w:rPr>
        <w:t>dz</w:t>
      </w:r>
      <w:r w:rsidRPr="005C073E">
        <w:rPr>
          <w:rFonts w:ascii="Times New Roman" w:hAnsi="Times New Roman" w:cs="Times New Roman"/>
          <w:sz w:val="23"/>
          <w:szCs w:val="23"/>
        </w:rPr>
        <w:t>dzīvokļu mājai ““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Gaujas tilts 31. km 1/4</w:t>
      </w:r>
      <w:r w:rsidRPr="005C073E">
        <w:rPr>
          <w:rFonts w:ascii="Times New Roman" w:hAnsi="Times New Roman" w:cs="Times New Roman"/>
          <w:sz w:val="23"/>
          <w:szCs w:val="23"/>
        </w:rPr>
        <w:t xml:space="preserve">””, kas pašlaik sākas nevis ar pirmo numuru, bet ar septīto, kas neatbilst Ministru kabineta 29.06.2021. noteikumu Nr. 455 “Adresācijas noteikumi”  (turpmāk –Noteikumu) prasībām. </w:t>
      </w:r>
    </w:p>
    <w:p w14:paraId="3D4004AA" w14:textId="5052ADF0" w:rsidR="00D10CF1" w:rsidRPr="005C073E" w:rsidRDefault="002C382C" w:rsidP="00D10CF1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Darba grupa individuāli informēja </w:t>
      </w:r>
      <w:r w:rsidRPr="005C073E">
        <w:rPr>
          <w:rFonts w:ascii="Times New Roman" w:hAnsi="Times New Roman" w:cs="Times New Roman"/>
          <w:sz w:val="23"/>
          <w:szCs w:val="23"/>
        </w:rPr>
        <w:t>skarto</w:t>
      </w:r>
      <w:r w:rsidRPr="005C073E">
        <w:rPr>
          <w:rFonts w:ascii="Times New Roman" w:hAnsi="Times New Roman" w:cs="Times New Roman"/>
          <w:sz w:val="23"/>
          <w:szCs w:val="23"/>
        </w:rPr>
        <w:t xml:space="preserve"> zemesgabalu īpašniekus</w:t>
      </w:r>
      <w:r w:rsidR="001149AA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k</w:t>
      </w:r>
      <w:r w:rsidR="001149AA" w:rsidRPr="005C073E">
        <w:rPr>
          <w:rFonts w:ascii="Times New Roman" w:hAnsi="Times New Roman" w:cs="Times New Roman"/>
          <w:sz w:val="23"/>
          <w:szCs w:val="23"/>
        </w:rPr>
        <w:t>ā</w:t>
      </w:r>
      <w:r w:rsidRPr="005C073E">
        <w:rPr>
          <w:rFonts w:ascii="Times New Roman" w:hAnsi="Times New Roman" w:cs="Times New Roman"/>
          <w:sz w:val="23"/>
          <w:szCs w:val="23"/>
        </w:rPr>
        <w:t xml:space="preserve"> arī adresēs reģistrētus uzņēmumus</w:t>
      </w:r>
      <w:r w:rsidR="001149AA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par plāniem adrešu sakārtošan</w:t>
      </w:r>
      <w:r w:rsidR="001149AA" w:rsidRPr="005C073E">
        <w:rPr>
          <w:rFonts w:ascii="Times New Roman" w:hAnsi="Times New Roman" w:cs="Times New Roman"/>
          <w:sz w:val="23"/>
          <w:szCs w:val="23"/>
        </w:rPr>
        <w:t>ā</w:t>
      </w:r>
      <w:r w:rsidRPr="005C073E">
        <w:rPr>
          <w:rFonts w:ascii="Times New Roman" w:hAnsi="Times New Roman" w:cs="Times New Roman"/>
          <w:sz w:val="23"/>
          <w:szCs w:val="23"/>
        </w:rPr>
        <w:t xml:space="preserve">, nosūtot </w:t>
      </w:r>
      <w:r w:rsidRPr="005C073E">
        <w:rPr>
          <w:rFonts w:ascii="Times New Roman" w:hAnsi="Times New Roman" w:cs="Times New Roman"/>
          <w:sz w:val="23"/>
          <w:szCs w:val="23"/>
        </w:rPr>
        <w:t>pa pastu</w:t>
      </w:r>
      <w:r w:rsidRPr="005C073E">
        <w:rPr>
          <w:rFonts w:ascii="Times New Roman" w:hAnsi="Times New Roman" w:cs="Times New Roman"/>
          <w:sz w:val="23"/>
          <w:szCs w:val="23"/>
        </w:rPr>
        <w:t xml:space="preserve"> 02.02.</w:t>
      </w:r>
      <w:r w:rsidRPr="005C073E">
        <w:rPr>
          <w:rFonts w:ascii="Times New Roman" w:hAnsi="Times New Roman" w:cs="Times New Roman"/>
          <w:sz w:val="23"/>
          <w:szCs w:val="23"/>
        </w:rPr>
        <w:t>2024</w:t>
      </w:r>
      <w:r w:rsidR="001149AA" w:rsidRPr="005C073E">
        <w:rPr>
          <w:rFonts w:ascii="Times New Roman" w:hAnsi="Times New Roman" w:cs="Times New Roman"/>
          <w:sz w:val="23"/>
          <w:szCs w:val="23"/>
        </w:rPr>
        <w:t>.</w:t>
      </w:r>
      <w:r w:rsidRPr="005C073E">
        <w:rPr>
          <w:rFonts w:ascii="Times New Roman" w:hAnsi="Times New Roman" w:cs="Times New Roman"/>
          <w:sz w:val="23"/>
          <w:szCs w:val="23"/>
        </w:rPr>
        <w:t xml:space="preserve"> izvērstu paziņojumu Nr.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ĀNP/1-12-1/24/228</w:t>
      </w:r>
      <w:r w:rsidRPr="005C073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BFFC6B2" w14:textId="33FBDB20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Adrešu maiņas rezultātā paredzēts </w:t>
      </w:r>
      <w:r w:rsidRPr="005C073E">
        <w:rPr>
          <w:rFonts w:ascii="Times New Roman" w:hAnsi="Times New Roman" w:cs="Times New Roman"/>
          <w:sz w:val="23"/>
          <w:szCs w:val="23"/>
        </w:rPr>
        <w:t>rezervēt adreses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</w:rPr>
        <w:t>visā ielas garumā, t.sk.</w:t>
      </w:r>
      <w:r w:rsidR="001149AA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papildu adreses tādām zemes vienībām, kas turpmāk varētu tikt sadalītas.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768BCD" w14:textId="0EE79D5E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>Darba grupa</w:t>
      </w:r>
      <w:r w:rsidR="001149AA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turpino</w:t>
      </w:r>
      <w:r w:rsidRPr="005C073E">
        <w:rPr>
          <w:rFonts w:ascii="Times New Roman" w:hAnsi="Times New Roman" w:cs="Times New Roman"/>
          <w:sz w:val="23"/>
          <w:szCs w:val="23"/>
        </w:rPr>
        <w:t>t adrešu inventarizāciju Gaujas ciemā</w:t>
      </w:r>
      <w:r w:rsidR="001149AA" w:rsidRPr="005C073E">
        <w:rPr>
          <w:rFonts w:ascii="Times New Roman" w:hAnsi="Times New Roman" w:cs="Times New Roman"/>
          <w:sz w:val="23"/>
          <w:szCs w:val="23"/>
        </w:rPr>
        <w:t>,</w:t>
      </w:r>
      <w:r w:rsidRPr="005C073E">
        <w:rPr>
          <w:rFonts w:ascii="Times New Roman" w:hAnsi="Times New Roman" w:cs="Times New Roman"/>
          <w:sz w:val="23"/>
          <w:szCs w:val="23"/>
        </w:rPr>
        <w:t xml:space="preserve"> ir konstatējusi, ka pie </w:t>
      </w:r>
      <w:r w:rsidRPr="005C073E">
        <w:rPr>
          <w:rFonts w:ascii="Times New Roman" w:hAnsi="Times New Roman" w:cs="Times New Roman"/>
          <w:sz w:val="23"/>
          <w:szCs w:val="23"/>
        </w:rPr>
        <w:t>Laimdotas ielas atrodas trīs apbūvei paredzētas zemes vi</w:t>
      </w:r>
      <w:r w:rsidRPr="005C073E">
        <w:rPr>
          <w:rFonts w:ascii="Times New Roman" w:hAnsi="Times New Roman" w:cs="Times New Roman"/>
          <w:sz w:val="23"/>
          <w:szCs w:val="23"/>
        </w:rPr>
        <w:t>enības bez adresēm, k</w:t>
      </w:r>
      <w:r w:rsidR="001149AA" w:rsidRPr="005C073E">
        <w:rPr>
          <w:rFonts w:ascii="Times New Roman" w:hAnsi="Times New Roman" w:cs="Times New Roman"/>
          <w:sz w:val="23"/>
          <w:szCs w:val="23"/>
        </w:rPr>
        <w:t>am</w:t>
      </w:r>
      <w:r w:rsidRPr="005C073E">
        <w:rPr>
          <w:rFonts w:ascii="Times New Roman" w:hAnsi="Times New Roman" w:cs="Times New Roman"/>
          <w:sz w:val="23"/>
          <w:szCs w:val="23"/>
        </w:rPr>
        <w:t xml:space="preserve"> ar šo lēmumu ir paredzēts piešķirt adreses.</w:t>
      </w:r>
    </w:p>
    <w:p w14:paraId="24DE4251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>Noteikumu 9. punktā noteikts, ka pašvaldībai bez personas piekrišanas, izvērtējot konkrēto situāciju, ir tiesības piešķirt adresi, ja adrese nav piešķirta, un mainīt, ja tā neatbilst Notei</w:t>
      </w:r>
      <w:r w:rsidRPr="005C073E">
        <w:rPr>
          <w:rFonts w:ascii="Times New Roman" w:hAnsi="Times New Roman" w:cs="Times New Roman"/>
          <w:sz w:val="23"/>
          <w:szCs w:val="23"/>
        </w:rPr>
        <w:t>kumu prasībām.</w:t>
      </w:r>
    </w:p>
    <w:p w14:paraId="7DA2E73A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Noteikumu 11. punktā </w:t>
      </w:r>
      <w:r w:rsidRPr="005C073E">
        <w:rPr>
          <w:rFonts w:ascii="Times New Roman" w:hAnsi="Times New Roman" w:cs="Times New Roman"/>
          <w:sz w:val="23"/>
          <w:szCs w:val="23"/>
        </w:rPr>
        <w:t>noteikts, ka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pilsētu un ciemu teritorijās ielai pēc tās izbūves piešķir nosaukumu saskaņā ar teritorijas plānojumu, detālplānojumu vai zemes ierīcības projektu.</w:t>
      </w:r>
    </w:p>
    <w:p w14:paraId="6D8D990C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>Noteikumu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18.1. apakšpunktā noteikts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ka </w:t>
      </w:r>
      <w:r w:rsidRPr="005C073E">
        <w:rPr>
          <w:rFonts w:ascii="Times New Roman" w:hAnsi="Times New Roman" w:cs="Times New Roman"/>
          <w:sz w:val="23"/>
          <w:szCs w:val="23"/>
        </w:rPr>
        <w:t xml:space="preserve">ciemos apbūvei paredzētu zemes vienību un ēku numurus piešķir šādā kārtībā: ielās – no ielas sākuma augošā secībā, sākot numerāciju ar pirmajiem cipariem, </w:t>
      </w:r>
      <w:r w:rsidRPr="005C073E">
        <w:rPr>
          <w:rFonts w:ascii="Times New Roman" w:hAnsi="Times New Roman" w:cs="Times New Roman"/>
          <w:sz w:val="23"/>
          <w:szCs w:val="23"/>
        </w:rPr>
        <w:lastRenderedPageBreak/>
        <w:t>virzienā no apdzīvotās vietas centra uz nomali vai no galvenās ielas,</w:t>
      </w:r>
      <w:r w:rsidRPr="005C073E">
        <w:rPr>
          <w:rFonts w:ascii="Times New Roman" w:hAnsi="Times New Roman" w:cs="Times New Roman"/>
          <w:sz w:val="23"/>
          <w:szCs w:val="23"/>
        </w:rPr>
        <w:t xml:space="preserve"> laukuma, autoceļa. Ielas kreisajā pusē piešķir nepāra numurus, labajā pusē – pāra numurus.</w:t>
      </w:r>
    </w:p>
    <w:p w14:paraId="6C3560A9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5C073E">
        <w:rPr>
          <w:rFonts w:ascii="Times New Roman" w:hAnsi="Times New Roman" w:cs="Times New Roman"/>
          <w:sz w:val="23"/>
          <w:szCs w:val="23"/>
        </w:rPr>
        <w:t>Noteikumu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20. punktā noteikts, ka ciemu teritoriju daļās, kur ir ielas, apbūvei paredzētajai zemes vienībai vai ēkai numuru piešķir, izvērtējot konkrēto situāciju u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n ņemot vērā tuvāko ielu vai ielu, no kuras iespējams pie ēkas piekļūt ar transportu.</w:t>
      </w:r>
    </w:p>
    <w:p w14:paraId="56CA249C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Atbilstoši Valsts zemes dienesta </w:t>
      </w:r>
      <w:r w:rsidRPr="005C073E">
        <w:rPr>
          <w:rFonts w:ascii="Times New Roman" w:hAnsi="Times New Roman" w:cs="Times New Roman"/>
          <w:spacing w:val="2"/>
          <w:sz w:val="23"/>
          <w:szCs w:val="23"/>
        </w:rPr>
        <w:t>Adrešu reģistra departamenta ieteikumiem,</w:t>
      </w:r>
      <w:r w:rsidRPr="005C073E">
        <w:rPr>
          <w:rFonts w:ascii="Times New Roman" w:hAnsi="Times New Roman" w:cs="Times New Roman"/>
          <w:sz w:val="23"/>
          <w:szCs w:val="23"/>
        </w:rPr>
        <w:t xml:space="preserve"> lemjot par adrešu maiņu adresācijas objektiem, ir lietderīgi vienlaikus izvērtēt un likvidēt, k</w:t>
      </w:r>
      <w:r w:rsidRPr="005C073E">
        <w:rPr>
          <w:rFonts w:ascii="Times New Roman" w:hAnsi="Times New Roman" w:cs="Times New Roman"/>
          <w:sz w:val="23"/>
          <w:szCs w:val="23"/>
        </w:rPr>
        <w:t>ur nepieciešams, arī īpašumu nosaukumus, lai neveidotos situācija, kad īpašuma nosaukums atšķiras no adreses</w:t>
      </w:r>
      <w:r w:rsidRPr="005C073E">
        <w:rPr>
          <w:rFonts w:ascii="Times New Roman" w:hAnsi="Times New Roman" w:cs="Times New Roman"/>
          <w:spacing w:val="2"/>
          <w:sz w:val="23"/>
          <w:szCs w:val="23"/>
        </w:rPr>
        <w:t>.</w:t>
      </w:r>
      <w:r w:rsidRPr="005C073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EB6032" w14:textId="77777777" w:rsidR="00D10CF1" w:rsidRPr="005C073E" w:rsidRDefault="002C382C" w:rsidP="00D10CF1">
      <w:pPr>
        <w:spacing w:after="120"/>
        <w:jc w:val="both"/>
        <w:textAlignment w:val="baseline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Pamatojoties uz </w:t>
      </w:r>
      <w:r w:rsidRPr="005C073E">
        <w:rPr>
          <w:rFonts w:ascii="Times New Roman" w:eastAsia="Calibri" w:hAnsi="Times New Roman" w:cs="Times New Roman"/>
          <w:sz w:val="23"/>
          <w:szCs w:val="23"/>
        </w:rPr>
        <w:t xml:space="preserve">Pašvaldību likuma 10. panta pirmās daļas 21. punktu un </w:t>
      </w:r>
      <w:r w:rsidRPr="005C073E">
        <w:rPr>
          <w:rFonts w:ascii="Times New Roman" w:hAnsi="Times New Roman" w:cs="Times New Roman"/>
          <w:sz w:val="23"/>
          <w:szCs w:val="23"/>
        </w:rPr>
        <w:t>Ministru kabineta 29.06.2021. noteikumu Nr. 455 “Adresācijas</w:t>
      </w:r>
      <w:r w:rsidRPr="005C073E">
        <w:rPr>
          <w:rFonts w:ascii="Times New Roman" w:hAnsi="Times New Roman" w:cs="Times New Roman"/>
          <w:sz w:val="23"/>
          <w:szCs w:val="23"/>
        </w:rPr>
        <w:t xml:space="preserve"> noteikum</w:t>
      </w:r>
      <w:r w:rsidRPr="005C073E">
        <w:rPr>
          <w:rFonts w:ascii="Times New Roman" w:hAnsi="Times New Roman" w:cs="Times New Roman"/>
          <w:sz w:val="23"/>
          <w:szCs w:val="23"/>
        </w:rPr>
        <w:t>i</w:t>
      </w:r>
      <w:r w:rsidRPr="005C073E">
        <w:rPr>
          <w:rFonts w:ascii="Times New Roman" w:hAnsi="Times New Roman" w:cs="Times New Roman"/>
          <w:sz w:val="23"/>
          <w:szCs w:val="23"/>
        </w:rPr>
        <w:t xml:space="preserve">” </w:t>
      </w:r>
      <w:r w:rsidRPr="005C073E">
        <w:rPr>
          <w:rFonts w:ascii="Times New Roman" w:eastAsia="Calibri" w:hAnsi="Times New Roman" w:cs="Times New Roman"/>
          <w:sz w:val="23"/>
          <w:szCs w:val="23"/>
        </w:rPr>
        <w:t>2.</w:t>
      </w:r>
      <w:r w:rsidRPr="005C073E">
        <w:rPr>
          <w:rFonts w:ascii="Times New Roman" w:eastAsia="Calibri" w:hAnsi="Times New Roman" w:cs="Times New Roman"/>
          <w:sz w:val="23"/>
          <w:szCs w:val="23"/>
        </w:rPr>
        <w:t>, 9., 1</w:t>
      </w:r>
      <w:r w:rsidRPr="005C073E">
        <w:rPr>
          <w:rFonts w:ascii="Times New Roman" w:eastAsia="Calibri" w:hAnsi="Times New Roman" w:cs="Times New Roman"/>
          <w:sz w:val="23"/>
          <w:szCs w:val="23"/>
        </w:rPr>
        <w:t>1</w:t>
      </w:r>
      <w:r w:rsidRPr="005C073E">
        <w:rPr>
          <w:rFonts w:ascii="Times New Roman" w:eastAsia="Calibri" w:hAnsi="Times New Roman" w:cs="Times New Roman"/>
          <w:sz w:val="23"/>
          <w:szCs w:val="23"/>
        </w:rPr>
        <w:t>., 18.1., 20.</w:t>
      </w:r>
      <w:r w:rsidRPr="005C073E">
        <w:rPr>
          <w:rFonts w:ascii="Times New Roman" w:eastAsia="Calibri" w:hAnsi="Times New Roman" w:cs="Times New Roman"/>
          <w:sz w:val="23"/>
          <w:szCs w:val="23"/>
        </w:rPr>
        <w:t>, 28. 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punkt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iem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5C073E">
        <w:rPr>
          <w:rFonts w:ascii="Times New Roman" w:hAnsi="Times New Roman"/>
          <w:sz w:val="23"/>
          <w:szCs w:val="23"/>
        </w:rPr>
        <w:t xml:space="preserve">kā arī Attīstības komitejas </w:t>
      </w:r>
      <w:r w:rsidRPr="005C073E">
        <w:rPr>
          <w:rFonts w:ascii="Times New Roman" w:hAnsi="Times New Roman"/>
          <w:sz w:val="23"/>
          <w:szCs w:val="23"/>
        </w:rPr>
        <w:t>10.04.2024</w:t>
      </w:r>
      <w:r w:rsidRPr="005C073E">
        <w:rPr>
          <w:rFonts w:ascii="Times New Roman" w:hAnsi="Times New Roman"/>
          <w:sz w:val="23"/>
          <w:szCs w:val="23"/>
        </w:rPr>
        <w:t>. atzinumu</w:t>
      </w:r>
      <w:r w:rsidRPr="005C073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5C073E">
        <w:rPr>
          <w:rFonts w:ascii="Times New Roman" w:hAnsi="Times New Roman" w:cs="Times New Roman"/>
          <w:sz w:val="23"/>
          <w:szCs w:val="23"/>
        </w:rPr>
        <w:t>Ādažu novada pašvaldības dome</w:t>
      </w:r>
    </w:p>
    <w:p w14:paraId="17D62ABE" w14:textId="77777777" w:rsidR="00D10CF1" w:rsidRPr="005C073E" w:rsidRDefault="002C382C" w:rsidP="00D10CF1">
      <w:pPr>
        <w:spacing w:after="120"/>
        <w:jc w:val="center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NOLEMJ:</w:t>
      </w:r>
    </w:p>
    <w:p w14:paraId="0E3286EE" w14:textId="77777777" w:rsidR="00D10CF1" w:rsidRPr="005C073E" w:rsidRDefault="002C382C" w:rsidP="00D10CF1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Precizēt iel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as “Bangu iela”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izvietojumu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un reģistrēt to uz zemes vienības ar kadastra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apzīmējumu </w:t>
      </w:r>
      <w:bookmarkStart w:id="0" w:name="_Hlk162355886"/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8052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002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1894</w:t>
      </w:r>
      <w:r w:rsidRPr="005C07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bookmarkEnd w:id="0"/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atbilstoši grafiskajam pielikumam (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1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pielikums)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14:paraId="436F0C03" w14:textId="35B01582" w:rsidR="00D10CF1" w:rsidRPr="005C073E" w:rsidRDefault="002C382C" w:rsidP="00D10CF1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Mainīt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vai piešķirt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adreses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37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adresācijas objektiem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Gauj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ā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saskaņā ar sarakstu (2.</w:t>
      </w:r>
      <w:r w:rsidR="00DF74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pielikum</w:t>
      </w:r>
      <w:r w:rsidR="00DF74AB">
        <w:rPr>
          <w:rFonts w:ascii="Times New Roman" w:hAnsi="Times New Roman" w:cs="Times New Roman"/>
          <w:sz w:val="23"/>
          <w:szCs w:val="23"/>
          <w:shd w:val="clear" w:color="auto" w:fill="FFFFFF"/>
        </w:rPr>
        <w:t>s</w:t>
      </w: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  <w:r w:rsidR="00DF74AB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162CA7BC" w14:textId="77777777" w:rsidR="00D10CF1" w:rsidRPr="005C073E" w:rsidRDefault="002C382C" w:rsidP="00D10CF1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Likvidēt īpašumu nosaukumus saskaņā ar sarakstu: </w:t>
      </w:r>
    </w:p>
    <w:tbl>
      <w:tblPr>
        <w:tblW w:w="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70"/>
      </w:tblGrid>
      <w:tr w:rsidR="000B64B7" w:rsidRPr="005C073E" w14:paraId="586B7501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</w:tcPr>
          <w:p w14:paraId="4A2B8634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Īpašuma kadastra numurs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02C8477F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Īpašuma nosaukums</w:t>
            </w:r>
          </w:p>
        </w:tc>
      </w:tr>
      <w:tr w:rsidR="000B64B7" w:rsidRPr="005C073E" w14:paraId="5D3D5D50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2D74851A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80520020866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A2309D7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Gaujas lejas</w:t>
            </w:r>
          </w:p>
        </w:tc>
      </w:tr>
      <w:tr w:rsidR="000B64B7" w:rsidRPr="005C073E" w14:paraId="2E199F90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1631A899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80520020002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0A1DA397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Vālodzes</w:t>
            </w:r>
          </w:p>
        </w:tc>
      </w:tr>
      <w:tr w:rsidR="000B64B7" w:rsidRPr="005C073E" w14:paraId="7F12F301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280B2AA2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80520021674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4F6F6217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Gaujas tilts 31.km - 1/4</w:t>
            </w:r>
          </w:p>
        </w:tc>
      </w:tr>
      <w:tr w:rsidR="000B64B7" w:rsidRPr="005C073E" w14:paraId="5C953D1E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150167B9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80520021675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71F4EF82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Gaujas tilts 31. km - 2</w:t>
            </w:r>
          </w:p>
        </w:tc>
      </w:tr>
      <w:tr w:rsidR="000B64B7" w:rsidRPr="005C073E" w14:paraId="1D2B54E9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14:paraId="6456A181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80520021678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14:paraId="6A7ECA7F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Gaujas tilts 5</w:t>
            </w:r>
          </w:p>
        </w:tc>
      </w:tr>
      <w:tr w:rsidR="000B64B7" w:rsidRPr="005C073E" w14:paraId="5D8DAD4F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</w:tcPr>
          <w:p w14:paraId="22654244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80520021837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21ABF974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Bučas</w:t>
            </w:r>
          </w:p>
        </w:tc>
      </w:tr>
      <w:tr w:rsidR="000B64B7" w:rsidRPr="005C073E" w14:paraId="5D7B6E91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</w:tcPr>
          <w:p w14:paraId="1F3E8532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80520021838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3C888C4E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Ezermalas</w:t>
            </w:r>
          </w:p>
        </w:tc>
      </w:tr>
      <w:tr w:rsidR="000B64B7" w:rsidRPr="005C073E" w14:paraId="55E37930" w14:textId="77777777" w:rsidTr="008F5A83">
        <w:trPr>
          <w:trHeight w:val="288"/>
          <w:jc w:val="center"/>
        </w:trPr>
        <w:tc>
          <w:tcPr>
            <w:tcW w:w="2392" w:type="dxa"/>
            <w:shd w:val="clear" w:color="auto" w:fill="auto"/>
            <w:noWrap/>
            <w:vAlign w:val="center"/>
          </w:tcPr>
          <w:p w14:paraId="634D8F88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80520021640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318852F6" w14:textId="77777777" w:rsidR="00D10CF1" w:rsidRPr="005C073E" w:rsidRDefault="002C382C" w:rsidP="008F5A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5C07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Marijas</w:t>
            </w:r>
          </w:p>
        </w:tc>
      </w:tr>
    </w:tbl>
    <w:p w14:paraId="12AD0DC4" w14:textId="77777777" w:rsidR="00D10CF1" w:rsidRPr="005C073E" w:rsidRDefault="00D10CF1" w:rsidP="00D10CF1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13F5DE30" w14:textId="77777777" w:rsidR="00D10CF1" w:rsidRPr="005C073E" w:rsidRDefault="002C382C" w:rsidP="00D10CF1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>Pašvaldības Centrālās pārvaldes:</w:t>
      </w:r>
    </w:p>
    <w:p w14:paraId="5A59A3F0" w14:textId="77777777" w:rsidR="00D10CF1" w:rsidRPr="005C073E" w:rsidRDefault="002C382C" w:rsidP="00D10CF1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Style w:val="Hyperlink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 xml:space="preserve">Administratīvajai nodaļai šo lēmumu nosūtīt Valsts zemes dienestam uz e-adresi </w:t>
      </w:r>
      <w:r w:rsidRPr="005C073E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un Rīgas rajona tiesai uz e-pasta adresi</w:t>
      </w:r>
      <w:r w:rsidRPr="005C073E">
        <w:rPr>
          <w:rStyle w:val="Hyperlink"/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5C073E">
          <w:rPr>
            <w:rStyle w:val="Hyperlink"/>
            <w:rFonts w:ascii="Times New Roman" w:hAnsi="Times New Roman" w:cs="Times New Roman"/>
            <w:sz w:val="23"/>
            <w:szCs w:val="23"/>
          </w:rPr>
          <w:t>rigasrajons@zemesgramata.lv</w:t>
        </w:r>
      </w:hyperlink>
      <w:r w:rsidRPr="005C073E">
        <w:rPr>
          <w:rFonts w:ascii="Times New Roman" w:hAnsi="Times New Roman" w:cs="Times New Roman"/>
          <w:sz w:val="23"/>
          <w:szCs w:val="23"/>
        </w:rPr>
        <w:t>;</w:t>
      </w:r>
    </w:p>
    <w:p w14:paraId="3BF3197C" w14:textId="77777777" w:rsidR="00D10CF1" w:rsidRPr="005C073E" w:rsidRDefault="002C382C" w:rsidP="00D10CF1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  <w:lang w:eastAsia="lv-LV"/>
        </w:rPr>
        <w:t xml:space="preserve">Nekustamā īpašuma nodaļai nedēļas laikā pēc 1. punktā noteikto adrešu reģistrēšanas Valsts zemes dienestā </w:t>
      </w:r>
      <w:r w:rsidRPr="005C073E">
        <w:rPr>
          <w:rFonts w:ascii="Times New Roman" w:hAnsi="Times New Roman" w:cs="Times New Roman"/>
          <w:sz w:val="23"/>
          <w:szCs w:val="23"/>
        </w:rPr>
        <w:t>nosūtīt adresācijas objektu īpašniekiem</w:t>
      </w:r>
      <w:r w:rsidRPr="005C073E">
        <w:rPr>
          <w:rFonts w:ascii="Times New Roman" w:hAnsi="Times New Roman" w:cs="Times New Roman"/>
          <w:sz w:val="23"/>
          <w:szCs w:val="23"/>
          <w:lang w:eastAsia="lv-LV"/>
        </w:rPr>
        <w:t xml:space="preserve"> p</w:t>
      </w:r>
      <w:r w:rsidRPr="005C073E">
        <w:rPr>
          <w:rFonts w:ascii="Times New Roman" w:hAnsi="Times New Roman" w:cs="Times New Roman"/>
          <w:sz w:val="23"/>
          <w:szCs w:val="23"/>
        </w:rPr>
        <w:t>aziņojumu</w:t>
      </w:r>
      <w:r w:rsidRPr="005C073E">
        <w:rPr>
          <w:rFonts w:ascii="Times New Roman" w:hAnsi="Times New Roman" w:cs="Times New Roman"/>
          <w:sz w:val="23"/>
          <w:szCs w:val="23"/>
        </w:rPr>
        <w:t>s</w:t>
      </w:r>
      <w:r w:rsidRPr="005C073E">
        <w:rPr>
          <w:rFonts w:ascii="Times New Roman" w:hAnsi="Times New Roman" w:cs="Times New Roman"/>
          <w:sz w:val="23"/>
          <w:szCs w:val="23"/>
        </w:rPr>
        <w:t xml:space="preserve"> pa pastu uz deklarēto dzīvesvietu vai juridisko adresi</w:t>
      </w:r>
      <w:r w:rsidRPr="005C073E">
        <w:rPr>
          <w:rFonts w:ascii="Times New Roman" w:hAnsi="Times New Roman" w:cs="Times New Roman"/>
          <w:sz w:val="23"/>
          <w:szCs w:val="23"/>
        </w:rPr>
        <w:t>;</w:t>
      </w:r>
    </w:p>
    <w:p w14:paraId="78258814" w14:textId="77777777" w:rsidR="00D10CF1" w:rsidRPr="005C073E" w:rsidRDefault="002C382C" w:rsidP="00D10CF1">
      <w:pPr>
        <w:pStyle w:val="ListParagraph"/>
        <w:numPr>
          <w:ilvl w:val="1"/>
          <w:numId w:val="3"/>
        </w:numPr>
        <w:spacing w:after="120"/>
        <w:ind w:left="993" w:hanging="567"/>
        <w:jc w:val="both"/>
        <w:rPr>
          <w:rStyle w:val="Hyperlink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>Sabiedrisko attiecību nodaļai aktualizēt m</w:t>
      </w:r>
      <w:r w:rsidRPr="005C073E">
        <w:rPr>
          <w:rFonts w:ascii="Times New Roman" w:hAnsi="Times New Roman" w:cs="Times New Roman"/>
          <w:sz w:val="23"/>
          <w:szCs w:val="23"/>
        </w:rPr>
        <w:t xml:space="preserve">ainīto adrešu sarakstu pašvaldības tīmekļvietnē </w:t>
      </w:r>
      <w:hyperlink r:id="rId9" w:history="1">
        <w:r w:rsidRPr="005C073E">
          <w:rPr>
            <w:rStyle w:val="Hyperlink"/>
            <w:rFonts w:ascii="Times New Roman" w:hAnsi="Times New Roman" w:cs="Times New Roman"/>
            <w:sz w:val="23"/>
            <w:szCs w:val="23"/>
          </w:rPr>
          <w:t>www.adazunovads.lv/adreses</w:t>
        </w:r>
      </w:hyperlink>
      <w:r w:rsidRPr="005C073E">
        <w:rPr>
          <w:rFonts w:ascii="Times New Roman" w:hAnsi="Times New Roman" w:cs="Times New Roman"/>
          <w:sz w:val="23"/>
          <w:szCs w:val="23"/>
        </w:rPr>
        <w:t>, papildinot ar pielikumā norādītajām adresēm</w:t>
      </w:r>
      <w:r w:rsidRPr="005C073E">
        <w:rPr>
          <w:rFonts w:ascii="Times New Roman" w:hAnsi="Times New Roman" w:cs="Times New Roman"/>
          <w:sz w:val="23"/>
          <w:szCs w:val="23"/>
        </w:rPr>
        <w:t>.</w:t>
      </w:r>
    </w:p>
    <w:p w14:paraId="52E265E5" w14:textId="77777777" w:rsidR="00D10CF1" w:rsidRPr="005C073E" w:rsidRDefault="002C382C" w:rsidP="00D10CF1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C073E">
        <w:rPr>
          <w:rFonts w:ascii="Times New Roman" w:hAnsi="Times New Roman" w:cs="Times New Roman"/>
          <w:sz w:val="23"/>
          <w:szCs w:val="23"/>
        </w:rPr>
        <w:t>Pašvaldības izpilddirektor</w:t>
      </w:r>
      <w:r w:rsidRPr="005C073E">
        <w:rPr>
          <w:rFonts w:ascii="Times New Roman" w:hAnsi="Times New Roman" w:cs="Times New Roman"/>
          <w:sz w:val="23"/>
          <w:szCs w:val="23"/>
        </w:rPr>
        <w:t>a vietniecei</w:t>
      </w:r>
      <w:r w:rsidRPr="005C073E">
        <w:rPr>
          <w:rFonts w:ascii="Times New Roman" w:hAnsi="Times New Roman" w:cs="Times New Roman"/>
          <w:sz w:val="23"/>
          <w:szCs w:val="23"/>
        </w:rPr>
        <w:t xml:space="preserve"> veikt lēmuma izpildes kontroli.</w:t>
      </w:r>
    </w:p>
    <w:p w14:paraId="526BDB21" w14:textId="77777777" w:rsidR="00D10CF1" w:rsidRPr="005C073E" w:rsidRDefault="00D10CF1" w:rsidP="00D10CF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EC27222" w14:textId="77777777" w:rsidR="00D10CF1" w:rsidRPr="005C073E" w:rsidRDefault="00D10CF1" w:rsidP="00D10CF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4A14077" w14:textId="77777777" w:rsidR="00D10CF1" w:rsidRPr="005C073E" w:rsidRDefault="00D10CF1" w:rsidP="00D10CF1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9330553" w14:textId="77777777" w:rsidR="00D10CF1" w:rsidRPr="005C073E" w:rsidRDefault="002C382C" w:rsidP="00D10CF1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  <w:r w:rsidRPr="005C073E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Pr="005C073E">
        <w:rPr>
          <w:rFonts w:ascii="Times New Roman" w:hAnsi="Times New Roman" w:cs="Times New Roman"/>
          <w:noProof/>
          <w:sz w:val="23"/>
          <w:szCs w:val="23"/>
        </w:rPr>
        <w:t>a</w:t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ab/>
      </w:r>
      <w:r w:rsidRPr="005C073E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5C073E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11716589" w14:textId="77777777" w:rsidR="00D10CF1" w:rsidRPr="005C073E" w:rsidRDefault="00D10CF1" w:rsidP="00D10CF1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955A864" w14:textId="45FA42A0" w:rsidR="00564CA6" w:rsidRPr="00564CA6" w:rsidRDefault="002C382C" w:rsidP="00D10CF1">
      <w:pPr>
        <w:jc w:val="center"/>
        <w:rPr>
          <w:rFonts w:ascii="Times New Roman" w:hAnsi="Times New Roman" w:cs="Times New Roman"/>
        </w:rPr>
      </w:pPr>
      <w:r w:rsidRPr="005C073E">
        <w:rPr>
          <w:rFonts w:ascii="Times New Roman" w:eastAsia="Calibri" w:hAnsi="Times New Roman" w:cs="Times New Roman"/>
          <w:sz w:val="23"/>
          <w:szCs w:val="23"/>
        </w:rPr>
        <w:t>ŠIS DOKUMENTS IR ELEKTRONISKI PARAKSTĪTS AR DR</w:t>
      </w:r>
      <w:r w:rsidRPr="005C073E">
        <w:rPr>
          <w:rFonts w:ascii="Times New Roman" w:eastAsia="Calibri" w:hAnsi="Times New Roman" w:cs="Times New Roman"/>
          <w:sz w:val="23"/>
          <w:szCs w:val="23"/>
        </w:rPr>
        <w:t>OŠU ELEKTRONISKO PARAKSTU UN SATUR LAIKA ZĪMOGU</w:t>
      </w:r>
    </w:p>
    <w:sectPr w:rsidR="00564CA6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31E0" w14:textId="77777777" w:rsidR="00000000" w:rsidRDefault="002C382C">
      <w:r>
        <w:separator/>
      </w:r>
    </w:p>
  </w:endnote>
  <w:endnote w:type="continuationSeparator" w:id="0">
    <w:p w14:paraId="4258E391" w14:textId="77777777" w:rsidR="00000000" w:rsidRDefault="002C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310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C382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3D23" w14:textId="77777777" w:rsidR="00000000" w:rsidRDefault="002C382C">
      <w:r>
        <w:separator/>
      </w:r>
    </w:p>
  </w:footnote>
  <w:footnote w:type="continuationSeparator" w:id="0">
    <w:p w14:paraId="4E2FDDAE" w14:textId="77777777" w:rsidR="00000000" w:rsidRDefault="002C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E72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A7C24" w:tentative="1">
      <w:start w:val="1"/>
      <w:numFmt w:val="lowerLetter"/>
      <w:lvlText w:val="%2."/>
      <w:lvlJc w:val="left"/>
      <w:pPr>
        <w:ind w:left="1440" w:hanging="360"/>
      </w:pPr>
    </w:lvl>
    <w:lvl w:ilvl="2" w:tplc="D65AD428" w:tentative="1">
      <w:start w:val="1"/>
      <w:numFmt w:val="lowerRoman"/>
      <w:lvlText w:val="%3."/>
      <w:lvlJc w:val="right"/>
      <w:pPr>
        <w:ind w:left="2160" w:hanging="180"/>
      </w:pPr>
    </w:lvl>
    <w:lvl w:ilvl="3" w:tplc="80F82F04" w:tentative="1">
      <w:start w:val="1"/>
      <w:numFmt w:val="decimal"/>
      <w:lvlText w:val="%4."/>
      <w:lvlJc w:val="left"/>
      <w:pPr>
        <w:ind w:left="2880" w:hanging="360"/>
      </w:pPr>
    </w:lvl>
    <w:lvl w:ilvl="4" w:tplc="1084EBC0" w:tentative="1">
      <w:start w:val="1"/>
      <w:numFmt w:val="lowerLetter"/>
      <w:lvlText w:val="%5."/>
      <w:lvlJc w:val="left"/>
      <w:pPr>
        <w:ind w:left="3600" w:hanging="360"/>
      </w:pPr>
    </w:lvl>
    <w:lvl w:ilvl="5" w:tplc="C75A3A50" w:tentative="1">
      <w:start w:val="1"/>
      <w:numFmt w:val="lowerRoman"/>
      <w:lvlText w:val="%6."/>
      <w:lvlJc w:val="right"/>
      <w:pPr>
        <w:ind w:left="4320" w:hanging="180"/>
      </w:pPr>
    </w:lvl>
    <w:lvl w:ilvl="6" w:tplc="88942E90" w:tentative="1">
      <w:start w:val="1"/>
      <w:numFmt w:val="decimal"/>
      <w:lvlText w:val="%7."/>
      <w:lvlJc w:val="left"/>
      <w:pPr>
        <w:ind w:left="5040" w:hanging="360"/>
      </w:pPr>
    </w:lvl>
    <w:lvl w:ilvl="7" w:tplc="D8F021C4" w:tentative="1">
      <w:start w:val="1"/>
      <w:numFmt w:val="lowerLetter"/>
      <w:lvlText w:val="%8."/>
      <w:lvlJc w:val="left"/>
      <w:pPr>
        <w:ind w:left="5760" w:hanging="360"/>
      </w:pPr>
    </w:lvl>
    <w:lvl w:ilvl="8" w:tplc="C6D4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1CB4A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64B7"/>
    <w:rsid w:val="000C7A01"/>
    <w:rsid w:val="000E5653"/>
    <w:rsid w:val="001149AA"/>
    <w:rsid w:val="00147221"/>
    <w:rsid w:val="00195A73"/>
    <w:rsid w:val="001A0E16"/>
    <w:rsid w:val="00241417"/>
    <w:rsid w:val="0025391B"/>
    <w:rsid w:val="00297558"/>
    <w:rsid w:val="002C382C"/>
    <w:rsid w:val="00351D48"/>
    <w:rsid w:val="003724C8"/>
    <w:rsid w:val="003F72F9"/>
    <w:rsid w:val="004244CF"/>
    <w:rsid w:val="004259A9"/>
    <w:rsid w:val="004D516C"/>
    <w:rsid w:val="0053073B"/>
    <w:rsid w:val="00543508"/>
    <w:rsid w:val="005603C2"/>
    <w:rsid w:val="00564CA6"/>
    <w:rsid w:val="005C073E"/>
    <w:rsid w:val="005C7FA1"/>
    <w:rsid w:val="00617AAC"/>
    <w:rsid w:val="00630F59"/>
    <w:rsid w:val="00693F05"/>
    <w:rsid w:val="006A2EA1"/>
    <w:rsid w:val="006D3451"/>
    <w:rsid w:val="0074092B"/>
    <w:rsid w:val="007B4DDB"/>
    <w:rsid w:val="007D4447"/>
    <w:rsid w:val="008257F8"/>
    <w:rsid w:val="0085233F"/>
    <w:rsid w:val="008E4F1E"/>
    <w:rsid w:val="008F5A83"/>
    <w:rsid w:val="009139A1"/>
    <w:rsid w:val="00996740"/>
    <w:rsid w:val="009A3989"/>
    <w:rsid w:val="009F7886"/>
    <w:rsid w:val="00A17F75"/>
    <w:rsid w:val="00A52B04"/>
    <w:rsid w:val="00B36CD4"/>
    <w:rsid w:val="00BB16A4"/>
    <w:rsid w:val="00C9477C"/>
    <w:rsid w:val="00D10CF1"/>
    <w:rsid w:val="00D86969"/>
    <w:rsid w:val="00DF74AB"/>
    <w:rsid w:val="00E52DA2"/>
    <w:rsid w:val="00E75D8D"/>
    <w:rsid w:val="00E93651"/>
    <w:rsid w:val="00FA29A3"/>
    <w:rsid w:val="00FD01B4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10CF1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D10CF1"/>
    <w:rPr>
      <w:color w:val="0000FF"/>
      <w:u w:val="single"/>
    </w:rPr>
  </w:style>
  <w:style w:type="paragraph" w:customStyle="1" w:styleId="tv213">
    <w:name w:val="tv213"/>
    <w:basedOn w:val="Normal"/>
    <w:rsid w:val="00D10CF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11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2024-04-25T14:46:00Z</dcterms:created>
  <dcterms:modified xsi:type="dcterms:W3CDTF">2024-04-25T14:46:00Z</dcterms:modified>
</cp:coreProperties>
</file>