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4E03A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4E03A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E03A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E03A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37E86FDD" w:rsidR="00564CA6" w:rsidRPr="00564CA6" w:rsidRDefault="004E03AD" w:rsidP="00564CA6">
      <w:pPr>
        <w:rPr>
          <w:rFonts w:ascii="Times New Roman" w:hAnsi="Times New Roman" w:cs="Times New Roman"/>
          <w:b/>
        </w:rPr>
      </w:pPr>
      <w:r w:rsidRPr="004A0731">
        <w:rPr>
          <w:rFonts w:ascii="Times New Roman" w:hAnsi="Times New Roman" w:cs="Times New Roman"/>
        </w:rPr>
        <w:t>2024</w:t>
      </w:r>
      <w:r w:rsidR="00260AE6" w:rsidRPr="004A0731">
        <w:rPr>
          <w:rFonts w:ascii="Times New Roman" w:hAnsi="Times New Roman" w:cs="Times New Roman"/>
        </w:rPr>
        <w:t>.</w:t>
      </w:r>
      <w:r w:rsidR="00971BC7">
        <w:rPr>
          <w:rFonts w:ascii="Times New Roman" w:hAnsi="Times New Roman" w:cs="Times New Roman"/>
        </w:rPr>
        <w:t xml:space="preserve"> </w:t>
      </w:r>
      <w:r w:rsidR="00260AE6" w:rsidRPr="004A0731">
        <w:rPr>
          <w:rFonts w:ascii="Times New Roman" w:hAnsi="Times New Roman" w:cs="Times New Roman"/>
        </w:rPr>
        <w:t xml:space="preserve">gada </w:t>
      </w:r>
      <w:r w:rsidRPr="004A0731">
        <w:rPr>
          <w:rFonts w:ascii="Times New Roman" w:hAnsi="Times New Roman" w:cs="Times New Roman"/>
        </w:rPr>
        <w:t>25</w:t>
      </w:r>
      <w:r w:rsidR="00260AE6" w:rsidRPr="004A0731">
        <w:rPr>
          <w:rFonts w:ascii="Times New Roman" w:hAnsi="Times New Roman" w:cs="Times New Roman"/>
        </w:rPr>
        <w:t>.</w:t>
      </w:r>
      <w:r w:rsidR="00971BC7">
        <w:rPr>
          <w:rFonts w:ascii="Times New Roman" w:hAnsi="Times New Roman" w:cs="Times New Roman"/>
        </w:rPr>
        <w:t xml:space="preserve"> </w:t>
      </w:r>
      <w:r w:rsidRPr="004A0731">
        <w:rPr>
          <w:rFonts w:ascii="Times New Roman" w:hAnsi="Times New Roman" w:cs="Times New Roman"/>
        </w:rPr>
        <w:t>aprīlī</w:t>
      </w:r>
      <w:r w:rsidR="00260AE6" w:rsidRPr="004A0731">
        <w:rPr>
          <w:rFonts w:ascii="Times New Roman" w:hAnsi="Times New Roman" w:cs="Times New Roman"/>
        </w:rPr>
        <w:t xml:space="preserve"> </w:t>
      </w:r>
      <w:r w:rsidR="00260AE6" w:rsidRPr="004A0731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971BC7">
        <w:rPr>
          <w:rFonts w:ascii="Times New Roman" w:hAnsi="Times New Roman" w:cs="Times New Roman"/>
        </w:rPr>
        <w:tab/>
      </w:r>
      <w:r w:rsidR="00971BC7">
        <w:rPr>
          <w:rFonts w:ascii="Times New Roman" w:hAnsi="Times New Roman" w:cs="Times New Roman"/>
        </w:rPr>
        <w:tab/>
      </w:r>
      <w:r w:rsidR="00971BC7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  <w:b/>
        </w:rPr>
        <w:t>Nr.</w:t>
      </w:r>
      <w:r w:rsidR="00971BC7">
        <w:rPr>
          <w:rFonts w:ascii="Times New Roman" w:hAnsi="Times New Roman" w:cs="Times New Roman"/>
          <w:noProof/>
        </w:rPr>
        <w:t xml:space="preserve"> </w:t>
      </w:r>
      <w:r w:rsidR="00260AE6" w:rsidRPr="00971BC7">
        <w:rPr>
          <w:rFonts w:ascii="Times New Roman" w:hAnsi="Times New Roman" w:cs="Times New Roman"/>
          <w:b/>
          <w:bCs/>
          <w:noProof/>
        </w:rPr>
        <w:t>172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CF47455" w14:textId="6FBE2152" w:rsidR="007413DA" w:rsidRPr="007413DA" w:rsidRDefault="004E03AD" w:rsidP="00971BC7">
      <w:pPr>
        <w:pStyle w:val="BodyText"/>
        <w:spacing w:after="0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971BC7">
        <w:rPr>
          <w:rFonts w:ascii="Times New Roman" w:hAnsi="Times New Roman" w:cs="Times New Roman"/>
          <w:b/>
        </w:rPr>
        <w:t xml:space="preserve">Ādažu novada pašvaldības domes </w:t>
      </w:r>
      <w:r w:rsidRPr="007413DA">
        <w:rPr>
          <w:rFonts w:ascii="Times New Roman" w:eastAsia="Times New Roman" w:hAnsi="Times New Roman" w:cs="Times New Roman"/>
          <w:b/>
          <w:lang w:val="x-none" w:eastAsia="x-none"/>
        </w:rPr>
        <w:t xml:space="preserve">2024. gada 28. </w:t>
      </w:r>
      <w:r w:rsidRPr="007413DA">
        <w:rPr>
          <w:rFonts w:ascii="Times New Roman" w:eastAsia="Times New Roman" w:hAnsi="Times New Roman" w:cs="Times New Roman"/>
          <w:b/>
          <w:lang w:eastAsia="x-none"/>
        </w:rPr>
        <w:t xml:space="preserve">marta </w:t>
      </w:r>
      <w:r w:rsidRPr="007413DA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7413DA">
        <w:rPr>
          <w:rFonts w:ascii="Times New Roman" w:eastAsia="Times New Roman" w:hAnsi="Times New Roman" w:cs="Times New Roman"/>
          <w:b/>
          <w:lang w:eastAsia="x-none"/>
        </w:rPr>
        <w:t>noteikumu Nr. 5</w:t>
      </w:r>
      <w:r w:rsidRPr="007413DA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7413DA">
        <w:rPr>
          <w:rFonts w:ascii="Times New Roman" w:eastAsia="Times New Roman" w:hAnsi="Times New Roman" w:cs="Times New Roman"/>
          <w:b/>
          <w:lang w:eastAsia="x-none"/>
        </w:rPr>
        <w:t>“</w:t>
      </w:r>
      <w:r w:rsidRPr="007413DA">
        <w:rPr>
          <w:rFonts w:ascii="Times New Roman" w:eastAsia="Times New Roman" w:hAnsi="Times New Roman" w:cs="Times New Roman"/>
          <w:b/>
          <w:lang w:val="x-none" w:eastAsia="x-none"/>
        </w:rPr>
        <w:t xml:space="preserve">Ādažu novada pašvaldības personas datu apstrādes darbību </w:t>
      </w:r>
      <w:r w:rsidRPr="007413DA">
        <w:rPr>
          <w:rFonts w:ascii="Times New Roman" w:eastAsia="Times New Roman" w:hAnsi="Times New Roman" w:cs="Times New Roman"/>
          <w:b/>
          <w:lang w:val="x-none" w:eastAsia="x-none"/>
        </w:rPr>
        <w:t>reģistru kārtošanas noteikumi</w:t>
      </w:r>
      <w:r w:rsidRPr="007413DA">
        <w:rPr>
          <w:rFonts w:ascii="Times New Roman" w:eastAsia="Times New Roman" w:hAnsi="Times New Roman" w:cs="Times New Roman"/>
          <w:b/>
          <w:lang w:eastAsia="x-none"/>
        </w:rPr>
        <w:t>”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D470916" w14:textId="7C6203FE" w:rsidR="007413DA" w:rsidRPr="007413DA" w:rsidRDefault="004E03AD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 xml:space="preserve">Ar Ādažu novada pašvaldības domes 2024. gada 28. marta lēmumu (protokols Nr. 6, §59) tika apstiprināti </w:t>
      </w:r>
      <w:r w:rsidRPr="007413DA">
        <w:rPr>
          <w:rFonts w:ascii="Times New Roman" w:eastAsia="Times New Roman" w:hAnsi="Times New Roman" w:cs="Times New Roman"/>
          <w:lang w:eastAsia="x-none"/>
        </w:rPr>
        <w:t>pašvaldības 2024. gada 28. marta noteikumi Nr. 5 “</w:t>
      </w:r>
      <w:r w:rsidRPr="007413DA">
        <w:rPr>
          <w:rFonts w:ascii="Times New Roman" w:eastAsia="Times New Roman" w:hAnsi="Times New Roman" w:cs="Times New Roman"/>
          <w:bCs/>
          <w:lang w:val="x-none" w:eastAsia="x-none"/>
        </w:rPr>
        <w:t>Ādažu novada pašvaldības personas datu apstrādes darbību reģistru kārtošanas noteikumi</w:t>
      </w:r>
      <w:r w:rsidRPr="007413DA">
        <w:rPr>
          <w:rFonts w:ascii="Times New Roman" w:eastAsia="Times New Roman" w:hAnsi="Times New Roman" w:cs="Times New Roman"/>
          <w:lang w:eastAsia="x-none"/>
        </w:rPr>
        <w:t xml:space="preserve">” (turpmāk – </w:t>
      </w:r>
      <w:r w:rsidR="00971BC7">
        <w:rPr>
          <w:rFonts w:ascii="Times New Roman" w:eastAsia="Times New Roman" w:hAnsi="Times New Roman" w:cs="Times New Roman"/>
          <w:lang w:eastAsia="x-none"/>
        </w:rPr>
        <w:t>n</w:t>
      </w:r>
      <w:r w:rsidRPr="007413DA">
        <w:rPr>
          <w:rFonts w:ascii="Times New Roman" w:eastAsia="Times New Roman" w:hAnsi="Times New Roman" w:cs="Times New Roman"/>
          <w:lang w:eastAsia="x-none"/>
        </w:rPr>
        <w:t>oteikumi).</w:t>
      </w:r>
    </w:p>
    <w:p w14:paraId="3934753F" w14:textId="52824437" w:rsidR="007413DA" w:rsidRPr="007413DA" w:rsidRDefault="004E03AD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 xml:space="preserve">Atbilstoši </w:t>
      </w:r>
      <w:r w:rsidR="00971BC7">
        <w:rPr>
          <w:rFonts w:ascii="Times New Roman" w:eastAsia="Times New Roman" w:hAnsi="Times New Roman" w:cs="Times New Roman"/>
          <w:lang w:eastAsia="x-none"/>
        </w:rPr>
        <w:t>n</w:t>
      </w:r>
      <w:r w:rsidRPr="007413DA">
        <w:rPr>
          <w:rFonts w:ascii="Times New Roman" w:eastAsia="Times New Roman" w:hAnsi="Times New Roman" w:cs="Times New Roman"/>
          <w:lang w:eastAsia="x-none"/>
        </w:rPr>
        <w:t xml:space="preserve">oteikumu 5. punktam, pašvaldībā ir izveidoti un tiek kārtoti fizisko personas datu </w:t>
      </w:r>
      <w:r w:rsidRPr="007413DA">
        <w:rPr>
          <w:rFonts w:ascii="Times New Roman" w:eastAsia="Times New Roman" w:hAnsi="Times New Roman" w:cs="Times New Roman"/>
          <w:lang w:eastAsia="x-none"/>
        </w:rPr>
        <w:t xml:space="preserve">apstrādes darbību reģistri.  </w:t>
      </w:r>
    </w:p>
    <w:p w14:paraId="2C82CD13" w14:textId="47C2FA88" w:rsidR="007413DA" w:rsidRPr="007413DA" w:rsidRDefault="004E03AD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 xml:space="preserve">Atkārtoti izvērtējot izveidotos reģistrus kopsakarā ar pašvaldības iestāžu un struktūrvienību funkciju izpildes organizāciju, ir nepieciešams būtiski tos precizēt, tādējādi </w:t>
      </w:r>
      <w:r w:rsidR="00971BC7">
        <w:rPr>
          <w:rFonts w:ascii="Times New Roman" w:eastAsia="Times New Roman" w:hAnsi="Times New Roman" w:cs="Times New Roman"/>
          <w:lang w:eastAsia="x-none"/>
        </w:rPr>
        <w:t>n</w:t>
      </w:r>
      <w:r w:rsidRPr="007413DA">
        <w:rPr>
          <w:rFonts w:ascii="Times New Roman" w:eastAsia="Times New Roman" w:hAnsi="Times New Roman" w:cs="Times New Roman"/>
          <w:lang w:eastAsia="x-none"/>
        </w:rPr>
        <w:t>oteikumi ir atceļami un pārskatāmi.</w:t>
      </w:r>
    </w:p>
    <w:p w14:paraId="31022DEA" w14:textId="77777777" w:rsidR="007413DA" w:rsidRPr="007413DA" w:rsidRDefault="004E03AD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 xml:space="preserve">Pamatojoties uz </w:t>
      </w:r>
      <w:r w:rsidRPr="007413DA">
        <w:rPr>
          <w:rFonts w:ascii="Times New Roman" w:eastAsia="Times New Roman" w:hAnsi="Times New Roman" w:cs="Times New Roman"/>
          <w:lang w:eastAsia="x-none"/>
        </w:rPr>
        <w:t xml:space="preserve">Pašvaldību likuma 50. panta pirmo daļu, Fizisko personu datu apstrādes likuma 25. panta pirmo, trešo un ceturto daļu, Ādažu novada pašvaldības dome </w:t>
      </w:r>
    </w:p>
    <w:p w14:paraId="7E71C6D5" w14:textId="77777777" w:rsidR="00564CA6" w:rsidRPr="00564CA6" w:rsidRDefault="004E03AD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C24C0D5" w14:textId="77777777" w:rsidR="00325365" w:rsidRPr="00325365" w:rsidRDefault="004E03AD" w:rsidP="00325365">
      <w:pPr>
        <w:numPr>
          <w:ilvl w:val="0"/>
          <w:numId w:val="3"/>
        </w:numPr>
        <w:spacing w:after="120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325365">
        <w:rPr>
          <w:rFonts w:ascii="Times New Roman" w:eastAsia="Times New Roman" w:hAnsi="Times New Roman" w:cs="Times New Roman"/>
          <w:lang w:eastAsia="x-none"/>
        </w:rPr>
        <w:t>Atcelt Ādažu novada pašvaldības domes 2024. gada 28. marta noteikumus Nr. 5 “</w:t>
      </w:r>
      <w:r w:rsidRPr="00325365">
        <w:rPr>
          <w:rFonts w:ascii="Times New Roman" w:eastAsia="Times New Roman" w:hAnsi="Times New Roman" w:cs="Times New Roman"/>
          <w:bCs/>
          <w:lang w:val="x-none" w:eastAsia="x-none"/>
        </w:rPr>
        <w:t xml:space="preserve">Ādažu novada </w:t>
      </w:r>
      <w:r w:rsidRPr="00325365">
        <w:rPr>
          <w:rFonts w:ascii="Times New Roman" w:eastAsia="Times New Roman" w:hAnsi="Times New Roman" w:cs="Times New Roman"/>
          <w:bCs/>
          <w:lang w:val="x-none" w:eastAsia="x-none"/>
        </w:rPr>
        <w:t>pašvaldības personas datu apstrādes darbību reģistru kārtošanas noteikumi</w:t>
      </w:r>
      <w:r w:rsidRPr="00325365">
        <w:rPr>
          <w:rFonts w:ascii="Times New Roman" w:eastAsia="Times New Roman" w:hAnsi="Times New Roman" w:cs="Times New Roman"/>
          <w:lang w:eastAsia="x-none"/>
        </w:rPr>
        <w:t>”, kas apstiprināti ar domes 2024. gada 28. marta lēmumu (protokols Nr. 6, § 59).</w:t>
      </w:r>
    </w:p>
    <w:p w14:paraId="5906A848" w14:textId="77777777" w:rsidR="00325365" w:rsidRPr="00325365" w:rsidRDefault="004E03AD" w:rsidP="00971BC7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325365">
        <w:rPr>
          <w:rFonts w:ascii="Times New Roman" w:eastAsia="Times New Roman" w:hAnsi="Times New Roman" w:cs="Times New Roman"/>
          <w:lang w:eastAsia="zh-CN"/>
        </w:rPr>
        <w:t>Pašvaldības izpilddirektora vietniecei veikt lēmuma izpildes kontroli.</w:t>
      </w:r>
    </w:p>
    <w:p w14:paraId="28848560" w14:textId="1E121D82" w:rsidR="00BB16A4" w:rsidRDefault="00BB16A4" w:rsidP="00971BC7">
      <w:pPr>
        <w:jc w:val="both"/>
        <w:rPr>
          <w:rFonts w:ascii="Times New Roman" w:hAnsi="Times New Roman" w:cs="Times New Roman"/>
        </w:rPr>
      </w:pPr>
    </w:p>
    <w:p w14:paraId="3802BF7F" w14:textId="5C79389C" w:rsidR="00971BC7" w:rsidRDefault="00971BC7" w:rsidP="00971BC7">
      <w:pPr>
        <w:jc w:val="both"/>
        <w:rPr>
          <w:rFonts w:ascii="Times New Roman" w:hAnsi="Times New Roman" w:cs="Times New Roman"/>
        </w:rPr>
      </w:pPr>
    </w:p>
    <w:p w14:paraId="317DB1D5" w14:textId="77777777" w:rsidR="00971BC7" w:rsidRPr="00564CA6" w:rsidRDefault="00971BC7" w:rsidP="00971BC7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E03AD" w:rsidP="00971BC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564CA6">
        <w:rPr>
          <w:rFonts w:ascii="Times New Roman" w:hAnsi="Times New Roman" w:cs="Times New Roman"/>
          <w:noProof/>
        </w:rPr>
        <w:t>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971BC7">
      <w:pPr>
        <w:jc w:val="both"/>
        <w:rPr>
          <w:rFonts w:ascii="Times New Roman" w:hAnsi="Times New Roman" w:cs="Times New Roman"/>
          <w:noProof/>
        </w:rPr>
      </w:pPr>
    </w:p>
    <w:p w14:paraId="6955A864" w14:textId="35AC6D2A" w:rsidR="00564CA6" w:rsidRPr="00564CA6" w:rsidRDefault="004E03AD" w:rsidP="00971BC7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B36B" w14:textId="77777777" w:rsidR="00000000" w:rsidRDefault="004E03AD">
      <w:r>
        <w:separator/>
      </w:r>
    </w:p>
  </w:endnote>
  <w:endnote w:type="continuationSeparator" w:id="0">
    <w:p w14:paraId="069C9614" w14:textId="77777777" w:rsidR="00000000" w:rsidRDefault="004E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369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E03A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85EE" w14:textId="77777777" w:rsidR="00000000" w:rsidRDefault="004E03AD">
      <w:r>
        <w:separator/>
      </w:r>
    </w:p>
  </w:footnote>
  <w:footnote w:type="continuationSeparator" w:id="0">
    <w:p w14:paraId="65FFF42F" w14:textId="77777777" w:rsidR="00000000" w:rsidRDefault="004E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2E23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4DBBE" w:tentative="1">
      <w:start w:val="1"/>
      <w:numFmt w:val="lowerLetter"/>
      <w:lvlText w:val="%2."/>
      <w:lvlJc w:val="left"/>
      <w:pPr>
        <w:ind w:left="1440" w:hanging="360"/>
      </w:pPr>
    </w:lvl>
    <w:lvl w:ilvl="2" w:tplc="9446A6BE" w:tentative="1">
      <w:start w:val="1"/>
      <w:numFmt w:val="lowerRoman"/>
      <w:lvlText w:val="%3."/>
      <w:lvlJc w:val="right"/>
      <w:pPr>
        <w:ind w:left="2160" w:hanging="180"/>
      </w:pPr>
    </w:lvl>
    <w:lvl w:ilvl="3" w:tplc="49E441B2" w:tentative="1">
      <w:start w:val="1"/>
      <w:numFmt w:val="decimal"/>
      <w:lvlText w:val="%4."/>
      <w:lvlJc w:val="left"/>
      <w:pPr>
        <w:ind w:left="2880" w:hanging="360"/>
      </w:pPr>
    </w:lvl>
    <w:lvl w:ilvl="4" w:tplc="CFD0095C" w:tentative="1">
      <w:start w:val="1"/>
      <w:numFmt w:val="lowerLetter"/>
      <w:lvlText w:val="%5."/>
      <w:lvlJc w:val="left"/>
      <w:pPr>
        <w:ind w:left="3600" w:hanging="360"/>
      </w:pPr>
    </w:lvl>
    <w:lvl w:ilvl="5" w:tplc="5CAA5F32" w:tentative="1">
      <w:start w:val="1"/>
      <w:numFmt w:val="lowerRoman"/>
      <w:lvlText w:val="%6."/>
      <w:lvlJc w:val="right"/>
      <w:pPr>
        <w:ind w:left="4320" w:hanging="180"/>
      </w:pPr>
    </w:lvl>
    <w:lvl w:ilvl="6" w:tplc="55C28F16" w:tentative="1">
      <w:start w:val="1"/>
      <w:numFmt w:val="decimal"/>
      <w:lvlText w:val="%7."/>
      <w:lvlJc w:val="left"/>
      <w:pPr>
        <w:ind w:left="5040" w:hanging="360"/>
      </w:pPr>
    </w:lvl>
    <w:lvl w:ilvl="7" w:tplc="CCE62BE2" w:tentative="1">
      <w:start w:val="1"/>
      <w:numFmt w:val="lowerLetter"/>
      <w:lvlText w:val="%8."/>
      <w:lvlJc w:val="left"/>
      <w:pPr>
        <w:ind w:left="5760" w:hanging="360"/>
      </w:pPr>
    </w:lvl>
    <w:lvl w:ilvl="8" w:tplc="050CD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5A9166D"/>
    <w:multiLevelType w:val="hybridMultilevel"/>
    <w:tmpl w:val="0AF80C0C"/>
    <w:lvl w:ilvl="0" w:tplc="C82CDF22">
      <w:start w:val="1"/>
      <w:numFmt w:val="decimal"/>
      <w:lvlText w:val="%1."/>
      <w:lvlJc w:val="left"/>
      <w:pPr>
        <w:ind w:left="720" w:hanging="360"/>
      </w:pPr>
    </w:lvl>
    <w:lvl w:ilvl="1" w:tplc="9FEA85FC" w:tentative="1">
      <w:start w:val="1"/>
      <w:numFmt w:val="lowerLetter"/>
      <w:lvlText w:val="%2."/>
      <w:lvlJc w:val="left"/>
      <w:pPr>
        <w:ind w:left="1440" w:hanging="360"/>
      </w:pPr>
    </w:lvl>
    <w:lvl w:ilvl="2" w:tplc="868C22C0" w:tentative="1">
      <w:start w:val="1"/>
      <w:numFmt w:val="lowerRoman"/>
      <w:lvlText w:val="%3."/>
      <w:lvlJc w:val="right"/>
      <w:pPr>
        <w:ind w:left="2160" w:hanging="180"/>
      </w:pPr>
    </w:lvl>
    <w:lvl w:ilvl="3" w:tplc="7CBA7074" w:tentative="1">
      <w:start w:val="1"/>
      <w:numFmt w:val="decimal"/>
      <w:lvlText w:val="%4."/>
      <w:lvlJc w:val="left"/>
      <w:pPr>
        <w:ind w:left="2880" w:hanging="360"/>
      </w:pPr>
    </w:lvl>
    <w:lvl w:ilvl="4" w:tplc="7B18CCFE" w:tentative="1">
      <w:start w:val="1"/>
      <w:numFmt w:val="lowerLetter"/>
      <w:lvlText w:val="%5."/>
      <w:lvlJc w:val="left"/>
      <w:pPr>
        <w:ind w:left="3600" w:hanging="360"/>
      </w:pPr>
    </w:lvl>
    <w:lvl w:ilvl="5" w:tplc="D1DC70D2" w:tentative="1">
      <w:start w:val="1"/>
      <w:numFmt w:val="lowerRoman"/>
      <w:lvlText w:val="%6."/>
      <w:lvlJc w:val="right"/>
      <w:pPr>
        <w:ind w:left="4320" w:hanging="180"/>
      </w:pPr>
    </w:lvl>
    <w:lvl w:ilvl="6" w:tplc="8CC6F2DE" w:tentative="1">
      <w:start w:val="1"/>
      <w:numFmt w:val="decimal"/>
      <w:lvlText w:val="%7."/>
      <w:lvlJc w:val="left"/>
      <w:pPr>
        <w:ind w:left="5040" w:hanging="360"/>
      </w:pPr>
    </w:lvl>
    <w:lvl w:ilvl="7" w:tplc="EFFC323E" w:tentative="1">
      <w:start w:val="1"/>
      <w:numFmt w:val="lowerLetter"/>
      <w:lvlText w:val="%8."/>
      <w:lvlJc w:val="left"/>
      <w:pPr>
        <w:ind w:left="5760" w:hanging="360"/>
      </w:pPr>
    </w:lvl>
    <w:lvl w:ilvl="8" w:tplc="F8660B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77544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60AE6"/>
    <w:rsid w:val="00297558"/>
    <w:rsid w:val="00325365"/>
    <w:rsid w:val="00351D48"/>
    <w:rsid w:val="004A0731"/>
    <w:rsid w:val="004D516C"/>
    <w:rsid w:val="004E03AD"/>
    <w:rsid w:val="0053073B"/>
    <w:rsid w:val="00543508"/>
    <w:rsid w:val="00564CA6"/>
    <w:rsid w:val="005A31CE"/>
    <w:rsid w:val="005C7FA1"/>
    <w:rsid w:val="00617AAC"/>
    <w:rsid w:val="00693F05"/>
    <w:rsid w:val="006D3451"/>
    <w:rsid w:val="0074092B"/>
    <w:rsid w:val="007413DA"/>
    <w:rsid w:val="007B4DDB"/>
    <w:rsid w:val="0080420B"/>
    <w:rsid w:val="008257F8"/>
    <w:rsid w:val="009139A1"/>
    <w:rsid w:val="00971BC7"/>
    <w:rsid w:val="00996740"/>
    <w:rsid w:val="009A3989"/>
    <w:rsid w:val="00A52B04"/>
    <w:rsid w:val="00B36CD4"/>
    <w:rsid w:val="00BB16A4"/>
    <w:rsid w:val="00C319C4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iPriority w:val="99"/>
    <w:unhideWhenUsed/>
    <w:rsid w:val="007413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2024-04-26T09:20:00Z</dcterms:created>
  <dcterms:modified xsi:type="dcterms:W3CDTF">2024-04-26T09:20:00Z</dcterms:modified>
</cp:coreProperties>
</file>