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E3637" w14:textId="77777777" w:rsidR="004D516C" w:rsidRDefault="00A61AE6" w:rsidP="00564CA6">
      <w:r>
        <w:rPr>
          <w:noProof/>
        </w:rPr>
        <w:drawing>
          <wp:inline distT="0" distB="0" distL="0" distR="0" wp14:anchorId="79DA5847" wp14:editId="1BEF7325">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982BAC3" w14:textId="77777777" w:rsidR="005C7FA1" w:rsidRDefault="005C7FA1" w:rsidP="00564CA6"/>
    <w:p w14:paraId="2743C26D" w14:textId="77777777" w:rsidR="00564CA6" w:rsidRPr="00A61AE6" w:rsidRDefault="00A61AE6" w:rsidP="00564CA6">
      <w:pPr>
        <w:jc w:val="right"/>
        <w:rPr>
          <w:rFonts w:ascii="Times New Roman" w:hAnsi="Times New Roman" w:cs="Times New Roman"/>
          <w:noProof/>
        </w:rPr>
      </w:pPr>
      <w:r w:rsidRPr="00A61AE6">
        <w:rPr>
          <w:rFonts w:ascii="Times New Roman" w:hAnsi="Times New Roman" w:cs="Times New Roman"/>
          <w:noProof/>
        </w:rPr>
        <w:t>PROJEKTS uz 03.05.2024.</w:t>
      </w:r>
    </w:p>
    <w:p w14:paraId="6D86A58A" w14:textId="77777777" w:rsidR="00564CA6" w:rsidRPr="00A61AE6" w:rsidRDefault="00564CA6" w:rsidP="00564CA6">
      <w:pPr>
        <w:jc w:val="right"/>
        <w:rPr>
          <w:rFonts w:ascii="Times New Roman" w:hAnsi="Times New Roman" w:cs="Times New Roman"/>
          <w:noProof/>
        </w:rPr>
      </w:pPr>
    </w:p>
    <w:p w14:paraId="61898615" w14:textId="77777777" w:rsidR="00564CA6" w:rsidRPr="00A61AE6" w:rsidRDefault="00A61AE6" w:rsidP="00564CA6">
      <w:pPr>
        <w:jc w:val="right"/>
        <w:rPr>
          <w:rFonts w:ascii="Times New Roman" w:hAnsi="Times New Roman" w:cs="Times New Roman"/>
          <w:noProof/>
        </w:rPr>
      </w:pPr>
      <w:r w:rsidRPr="00A61AE6">
        <w:rPr>
          <w:rFonts w:ascii="Times New Roman" w:hAnsi="Times New Roman" w:cs="Times New Roman"/>
          <w:noProof/>
        </w:rPr>
        <w:t xml:space="preserve">vēlamais datums izskatīšanai: </w:t>
      </w:r>
      <w:r>
        <w:rPr>
          <w:rFonts w:ascii="Times New Roman" w:hAnsi="Times New Roman" w:cs="Times New Roman"/>
          <w:noProof/>
        </w:rPr>
        <w:t>FK</w:t>
      </w:r>
      <w:r w:rsidRPr="00A61AE6">
        <w:rPr>
          <w:rFonts w:ascii="Times New Roman" w:hAnsi="Times New Roman" w:cs="Times New Roman"/>
          <w:noProof/>
        </w:rPr>
        <w:t xml:space="preserve"> </w:t>
      </w:r>
      <w:r>
        <w:rPr>
          <w:rFonts w:ascii="Times New Roman" w:hAnsi="Times New Roman" w:cs="Times New Roman"/>
          <w:noProof/>
        </w:rPr>
        <w:t>22.05.2024</w:t>
      </w:r>
    </w:p>
    <w:p w14:paraId="73E9C3A5" w14:textId="77777777" w:rsidR="00564CA6" w:rsidRPr="00A61AE6" w:rsidRDefault="00A61AE6" w:rsidP="00564CA6">
      <w:pPr>
        <w:jc w:val="right"/>
        <w:rPr>
          <w:rFonts w:ascii="Times New Roman" w:hAnsi="Times New Roman" w:cs="Times New Roman"/>
          <w:noProof/>
        </w:rPr>
      </w:pPr>
      <w:r w:rsidRPr="00A61AE6">
        <w:rPr>
          <w:rFonts w:ascii="Times New Roman" w:hAnsi="Times New Roman" w:cs="Times New Roman"/>
          <w:noProof/>
        </w:rPr>
        <w:t xml:space="preserve">domē: </w:t>
      </w:r>
      <w:r>
        <w:rPr>
          <w:rFonts w:ascii="Times New Roman" w:hAnsi="Times New Roman" w:cs="Times New Roman"/>
          <w:noProof/>
        </w:rPr>
        <w:t>30.05.2024</w:t>
      </w:r>
      <w:r w:rsidRPr="00A61AE6">
        <w:rPr>
          <w:rFonts w:ascii="Times New Roman" w:hAnsi="Times New Roman" w:cs="Times New Roman"/>
          <w:noProof/>
        </w:rPr>
        <w:t>.</w:t>
      </w:r>
    </w:p>
    <w:p w14:paraId="6A037FFC" w14:textId="77777777" w:rsidR="00564CA6" w:rsidRPr="00A61AE6" w:rsidRDefault="00A61AE6" w:rsidP="00564CA6">
      <w:pPr>
        <w:jc w:val="right"/>
        <w:rPr>
          <w:rFonts w:ascii="Times New Roman" w:hAnsi="Times New Roman" w:cs="Times New Roman"/>
          <w:noProof/>
        </w:rPr>
      </w:pPr>
      <w:r w:rsidRPr="00A61AE6">
        <w:rPr>
          <w:rFonts w:ascii="Times New Roman" w:hAnsi="Times New Roman" w:cs="Times New Roman"/>
          <w:noProof/>
        </w:rPr>
        <w:t xml:space="preserve">sagatavotājs: </w:t>
      </w:r>
      <w:r>
        <w:rPr>
          <w:rFonts w:ascii="Times New Roman" w:hAnsi="Times New Roman" w:cs="Times New Roman"/>
          <w:noProof/>
        </w:rPr>
        <w:t>Iluta Plikgalve</w:t>
      </w:r>
    </w:p>
    <w:p w14:paraId="2351C7E1" w14:textId="77777777" w:rsidR="00564CA6" w:rsidRPr="00A61AE6" w:rsidRDefault="00A61AE6" w:rsidP="00564CA6">
      <w:pPr>
        <w:jc w:val="right"/>
        <w:rPr>
          <w:rFonts w:ascii="Times New Roman" w:hAnsi="Times New Roman" w:cs="Times New Roman"/>
          <w:noProof/>
        </w:rPr>
      </w:pPr>
      <w:r w:rsidRPr="00A61AE6">
        <w:rPr>
          <w:rFonts w:ascii="Times New Roman" w:hAnsi="Times New Roman" w:cs="Times New Roman"/>
          <w:noProof/>
        </w:rPr>
        <w:t xml:space="preserve">ziņotājs: </w:t>
      </w:r>
      <w:r>
        <w:rPr>
          <w:rFonts w:ascii="Times New Roman" w:hAnsi="Times New Roman" w:cs="Times New Roman"/>
          <w:noProof/>
        </w:rPr>
        <w:t>Iluta Plikgalve</w:t>
      </w:r>
    </w:p>
    <w:p w14:paraId="136DDAB5" w14:textId="77777777" w:rsidR="00564CA6" w:rsidRPr="00A61AE6" w:rsidRDefault="00564CA6" w:rsidP="00564CA6">
      <w:pPr>
        <w:jc w:val="right"/>
        <w:rPr>
          <w:rFonts w:ascii="Times New Roman" w:hAnsi="Times New Roman" w:cs="Times New Roman"/>
          <w:noProof/>
        </w:rPr>
      </w:pPr>
    </w:p>
    <w:p w14:paraId="786C0EAB" w14:textId="77777777" w:rsidR="00564CA6" w:rsidRPr="00564CA6" w:rsidRDefault="00A61AE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47BA9CF" w14:textId="77777777" w:rsidR="00564CA6" w:rsidRPr="00564CA6" w:rsidRDefault="00A61AE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72E556B" w14:textId="77777777" w:rsidR="00564CA6" w:rsidRPr="00A61AE6" w:rsidRDefault="00A61AE6" w:rsidP="00564CA6">
      <w:pPr>
        <w:rPr>
          <w:rFonts w:ascii="Times New Roman" w:hAnsi="Times New Roman" w:cs="Times New Roman"/>
        </w:rPr>
      </w:pPr>
      <w:r w:rsidRPr="00A61AE6">
        <w:rPr>
          <w:rFonts w:ascii="Times New Roman" w:hAnsi="Times New Roman" w:cs="Times New Roman"/>
          <w:noProof/>
        </w:rPr>
        <w:tab/>
      </w:r>
      <w:r w:rsidRPr="00A61AE6">
        <w:rPr>
          <w:rFonts w:ascii="Times New Roman" w:hAnsi="Times New Roman" w:cs="Times New Roman"/>
          <w:noProof/>
        </w:rPr>
        <w:tab/>
      </w:r>
      <w:r w:rsidRPr="00A61AE6">
        <w:rPr>
          <w:rFonts w:ascii="Times New Roman" w:hAnsi="Times New Roman" w:cs="Times New Roman"/>
          <w:noProof/>
        </w:rPr>
        <w:tab/>
      </w:r>
      <w:r w:rsidRPr="00A61AE6">
        <w:rPr>
          <w:rFonts w:ascii="Times New Roman" w:hAnsi="Times New Roman" w:cs="Times New Roman"/>
          <w:noProof/>
        </w:rPr>
        <w:tab/>
      </w:r>
    </w:p>
    <w:p w14:paraId="478FE74D" w14:textId="77777777" w:rsidR="00564CA6" w:rsidRPr="00564CA6" w:rsidRDefault="00A61AE6" w:rsidP="00564CA6">
      <w:pPr>
        <w:rPr>
          <w:rFonts w:ascii="Times New Roman" w:hAnsi="Times New Roman" w:cs="Times New Roman"/>
        </w:rPr>
      </w:pPr>
      <w:r w:rsidRPr="00A61AE6">
        <w:rPr>
          <w:rFonts w:ascii="Times New Roman" w:hAnsi="Times New Roman" w:cs="Times New Roman"/>
        </w:rPr>
        <w:t xml:space="preserve">2024. gada 30. maijā </w:t>
      </w:r>
      <w:r w:rsidRPr="00A61AE6">
        <w:rPr>
          <w:rFonts w:ascii="Times New Roman" w:hAnsi="Times New Roman" w:cs="Times New Roman"/>
        </w:rPr>
        <w:tab/>
      </w:r>
      <w:r w:rsidRPr="00A61AE6">
        <w:rPr>
          <w:rFonts w:ascii="Times New Roman" w:hAnsi="Times New Roman" w:cs="Times New Roman"/>
        </w:rPr>
        <w:tab/>
      </w:r>
      <w:r w:rsidRPr="00A61AE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6A95182" w14:textId="77777777" w:rsidR="00564CA6" w:rsidRPr="00564CA6" w:rsidRDefault="00564CA6" w:rsidP="00564CA6">
      <w:pPr>
        <w:rPr>
          <w:rFonts w:ascii="Times New Roman" w:hAnsi="Times New Roman" w:cs="Times New Roman"/>
          <w:b/>
        </w:rPr>
      </w:pPr>
    </w:p>
    <w:p w14:paraId="58A8CE94" w14:textId="77777777" w:rsidR="00564CA6" w:rsidRPr="00564CA6" w:rsidRDefault="00A61AE6" w:rsidP="00564CA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w:t>
      </w:r>
      <w:r w:rsidR="000C6940">
        <w:rPr>
          <w:rFonts w:ascii="Times New Roman" w:hAnsi="Times New Roman" w:cs="Times New Roman"/>
          <w:b/>
        </w:rPr>
        <w:t xml:space="preserve">finansējumu </w:t>
      </w:r>
      <w:r w:rsidRPr="00A61AE6">
        <w:rPr>
          <w:rFonts w:ascii="Times New Roman" w:hAnsi="Times New Roman" w:cs="Times New Roman"/>
          <w:b/>
        </w:rPr>
        <w:t>projekt</w:t>
      </w:r>
      <w:r w:rsidR="000C6940">
        <w:rPr>
          <w:rFonts w:ascii="Times New Roman" w:hAnsi="Times New Roman" w:cs="Times New Roman"/>
          <w:b/>
        </w:rPr>
        <w:t>am</w:t>
      </w:r>
      <w:r w:rsidRPr="00A61AE6">
        <w:rPr>
          <w:rFonts w:ascii="Times New Roman" w:hAnsi="Times New Roman" w:cs="Times New Roman"/>
          <w:b/>
        </w:rPr>
        <w:t xml:space="preserve"> “Mobilitātes punkta infrastruktūras izveidošana Rīgas metropoles areālā – “Carnikava””</w:t>
      </w:r>
    </w:p>
    <w:p w14:paraId="5F09E266" w14:textId="77777777" w:rsidR="00564CA6" w:rsidRPr="00564CA6" w:rsidRDefault="00564CA6" w:rsidP="00564CA6">
      <w:pPr>
        <w:rPr>
          <w:rFonts w:ascii="Times New Roman" w:hAnsi="Times New Roman" w:cs="Times New Roman"/>
          <w:b/>
          <w:i/>
          <w:color w:val="FF0000"/>
        </w:rPr>
      </w:pPr>
    </w:p>
    <w:p w14:paraId="193F4CB5" w14:textId="77777777" w:rsidR="00A61AE6" w:rsidRPr="00A61AE6" w:rsidRDefault="000C6940" w:rsidP="00A61AE6">
      <w:pPr>
        <w:spacing w:after="120"/>
        <w:jc w:val="both"/>
        <w:rPr>
          <w:rFonts w:ascii="Times New Roman" w:hAnsi="Times New Roman" w:cs="Times New Roman"/>
        </w:rPr>
      </w:pPr>
      <w:r>
        <w:rPr>
          <w:rFonts w:ascii="Times New Roman" w:hAnsi="Times New Roman" w:cs="Times New Roman"/>
        </w:rPr>
        <w:t xml:space="preserve">Ar </w:t>
      </w:r>
      <w:r w:rsidR="00A61AE6" w:rsidRPr="00564CA6">
        <w:rPr>
          <w:rFonts w:ascii="Times New Roman" w:hAnsi="Times New Roman" w:cs="Times New Roman"/>
        </w:rPr>
        <w:t xml:space="preserve">Ādažu </w:t>
      </w:r>
      <w:r w:rsidR="00A61AE6" w:rsidRPr="00A61AE6">
        <w:rPr>
          <w:rFonts w:ascii="Times New Roman" w:hAnsi="Times New Roman" w:cs="Times New Roman"/>
        </w:rPr>
        <w:t>novada pašvaldība</w:t>
      </w:r>
      <w:r w:rsidR="004C0928">
        <w:rPr>
          <w:rFonts w:ascii="Times New Roman" w:hAnsi="Times New Roman" w:cs="Times New Roman"/>
        </w:rPr>
        <w:t>s dome</w:t>
      </w:r>
      <w:r>
        <w:rPr>
          <w:rFonts w:ascii="Times New Roman" w:hAnsi="Times New Roman" w:cs="Times New Roman"/>
        </w:rPr>
        <w:t>s</w:t>
      </w:r>
      <w:r w:rsidR="00A61AE6" w:rsidRPr="00A61AE6">
        <w:rPr>
          <w:rFonts w:ascii="Times New Roman" w:hAnsi="Times New Roman" w:cs="Times New Roman"/>
        </w:rPr>
        <w:t xml:space="preserve"> 2022. gada 10. janvār</w:t>
      </w:r>
      <w:r>
        <w:rPr>
          <w:rFonts w:ascii="Times New Roman" w:hAnsi="Times New Roman" w:cs="Times New Roman"/>
        </w:rPr>
        <w:t>a</w:t>
      </w:r>
      <w:r w:rsidR="00A61AE6" w:rsidRPr="00A61AE6">
        <w:rPr>
          <w:rFonts w:ascii="Times New Roman" w:hAnsi="Times New Roman" w:cs="Times New Roman"/>
        </w:rPr>
        <w:t xml:space="preserve"> lēmumu Nr. 6 “Par projektu “Mobilitātes punkta infrastruktūras izveidošana Rīgas metropoles areālā – “Carnikava””” </w:t>
      </w:r>
      <w:r>
        <w:rPr>
          <w:rFonts w:ascii="Times New Roman" w:hAnsi="Times New Roman" w:cs="Times New Roman"/>
        </w:rPr>
        <w:t xml:space="preserve">pašvaldība </w:t>
      </w:r>
      <w:r w:rsidR="00A61AE6" w:rsidRPr="00A61AE6">
        <w:rPr>
          <w:rFonts w:ascii="Times New Roman" w:hAnsi="Times New Roman" w:cs="Times New Roman"/>
        </w:rPr>
        <w:t>konceptuāli atbalst</w:t>
      </w:r>
      <w:r>
        <w:rPr>
          <w:rFonts w:ascii="Times New Roman" w:hAnsi="Times New Roman" w:cs="Times New Roman"/>
        </w:rPr>
        <w:t>īja</w:t>
      </w:r>
      <w:r w:rsidR="00A61AE6" w:rsidRPr="00A61AE6">
        <w:rPr>
          <w:rFonts w:ascii="Times New Roman" w:hAnsi="Times New Roman" w:cs="Times New Roman"/>
        </w:rPr>
        <w:t xml:space="preserve"> projektu “Mobilitātes punkta infrastruktūras izveidošana Rīgas metropoles areālā – “Carnikava”” (turpmāk – Projekts).</w:t>
      </w:r>
    </w:p>
    <w:p w14:paraId="2C6E7394" w14:textId="77777777" w:rsidR="00A61AE6" w:rsidRPr="00A61AE6" w:rsidRDefault="00A61AE6" w:rsidP="00A61AE6">
      <w:pPr>
        <w:spacing w:after="120"/>
        <w:jc w:val="both"/>
        <w:rPr>
          <w:rFonts w:ascii="Times New Roman" w:hAnsi="Times New Roman" w:cs="Times New Roman"/>
        </w:rPr>
      </w:pPr>
      <w:r w:rsidRPr="00A61AE6">
        <w:rPr>
          <w:rFonts w:ascii="Times New Roman" w:hAnsi="Times New Roman" w:cs="Times New Roman"/>
        </w:rPr>
        <w:t xml:space="preserve">Ministru kabinets 2024. gada 16. janvārī pieņēma noteikumus Nr. 51 “Eiropas Savienības Atveseļošanas un noturības mehānisma plāna 1. komponentes “Klimata pārmaiņas un vides ilgtspēja” reformu un investīciju virziena 1.1. “Emisiju samazināšana transporta sektorā” 1.1.1.r. reformas "Rīgas metropoles areāla transporta sistēmas </w:t>
      </w:r>
      <w:proofErr w:type="spellStart"/>
      <w:r w:rsidRPr="00A61AE6">
        <w:rPr>
          <w:rFonts w:ascii="Times New Roman" w:hAnsi="Times New Roman" w:cs="Times New Roman"/>
        </w:rPr>
        <w:t>zaļināšana</w:t>
      </w:r>
      <w:proofErr w:type="spellEnd"/>
      <w:r w:rsidRPr="00A61AE6">
        <w:rPr>
          <w:rFonts w:ascii="Times New Roman" w:hAnsi="Times New Roman" w:cs="Times New Roman"/>
        </w:rPr>
        <w:t>” 1.1.1.2.i. investīcijas “Videi draudzīgi uzlabojumi Rīgas pilsētas sabiedriskā transporta sistēmā” 1.1.1.2.i.2. un 1.1.1.2.i.3. saistīto pasākumu īstenošanas noteikumi” (turpmāk – Noteikumi)</w:t>
      </w:r>
      <w:r w:rsidR="004C0928">
        <w:rPr>
          <w:rFonts w:ascii="Times New Roman" w:hAnsi="Times New Roman" w:cs="Times New Roman"/>
        </w:rPr>
        <w:t>,</w:t>
      </w:r>
      <w:r w:rsidRPr="00A61AE6">
        <w:rPr>
          <w:rFonts w:ascii="Times New Roman" w:hAnsi="Times New Roman" w:cs="Times New Roman"/>
        </w:rPr>
        <w:t xml:space="preserve"> uz kā pamata Satiksmes ministrija 2024. gada 23. janvārī nosūtīja Ādažu novada pašvaldībai vēstuli Nr. 12-03/255 (</w:t>
      </w:r>
      <w:proofErr w:type="spellStart"/>
      <w:r w:rsidRPr="00A61AE6">
        <w:rPr>
          <w:rFonts w:ascii="Times New Roman" w:hAnsi="Times New Roman" w:cs="Times New Roman"/>
        </w:rPr>
        <w:t>reģ</w:t>
      </w:r>
      <w:proofErr w:type="spellEnd"/>
      <w:r w:rsidRPr="00A61AE6">
        <w:rPr>
          <w:rFonts w:ascii="Times New Roman" w:hAnsi="Times New Roman" w:cs="Times New Roman"/>
        </w:rPr>
        <w:t>. Nr. ĀNP/1-11-1/24/425) ar uzaicinājumu iesniegt AF 1.1.1.2.i. investīcijas “Videi draudzīgi uzlabojumi Rīgas pilsētas sabiedriskā transporta sistēmā” Projekta pieteikumu.</w:t>
      </w:r>
    </w:p>
    <w:p w14:paraId="2454B49B" w14:textId="77777777" w:rsidR="00A61AE6" w:rsidRPr="00A61AE6" w:rsidRDefault="00A61AE6" w:rsidP="00A61AE6">
      <w:pPr>
        <w:spacing w:after="120"/>
        <w:jc w:val="both"/>
        <w:rPr>
          <w:rFonts w:ascii="Times New Roman" w:hAnsi="Times New Roman" w:cs="Times New Roman"/>
        </w:rPr>
      </w:pPr>
      <w:r w:rsidRPr="00A61AE6">
        <w:rPr>
          <w:rFonts w:ascii="Times New Roman" w:hAnsi="Times New Roman" w:cs="Times New Roman"/>
        </w:rPr>
        <w:t xml:space="preserve"> Noteikumi paredz investīcijas Ādažu novada pašvaldībai 1 186</w:t>
      </w:r>
      <w:r w:rsidR="004C0928">
        <w:rPr>
          <w:rFonts w:ascii="Times New Roman" w:hAnsi="Times New Roman" w:cs="Times New Roman"/>
        </w:rPr>
        <w:t> </w:t>
      </w:r>
      <w:r w:rsidRPr="00A61AE6">
        <w:rPr>
          <w:rFonts w:ascii="Times New Roman" w:hAnsi="Times New Roman" w:cs="Times New Roman"/>
        </w:rPr>
        <w:t xml:space="preserve">500 </w:t>
      </w:r>
      <w:r w:rsidR="004C0928" w:rsidRPr="00A61AE6">
        <w:rPr>
          <w:rFonts w:ascii="Times New Roman" w:hAnsi="Times New Roman" w:cs="Times New Roman"/>
        </w:rPr>
        <w:t xml:space="preserve">EUR </w:t>
      </w:r>
      <w:r w:rsidRPr="00A61AE6">
        <w:rPr>
          <w:rFonts w:ascii="Times New Roman" w:hAnsi="Times New Roman" w:cs="Times New Roman"/>
        </w:rPr>
        <w:t>mobilitātes punkta “Carnikava” izbūvei</w:t>
      </w:r>
      <w:r w:rsidR="000C6940">
        <w:rPr>
          <w:rFonts w:ascii="Times New Roman" w:hAnsi="Times New Roman" w:cs="Times New Roman"/>
        </w:rPr>
        <w:t xml:space="preserve">, ar </w:t>
      </w:r>
      <w:r w:rsidRPr="00A61AE6">
        <w:rPr>
          <w:rFonts w:ascii="Times New Roman" w:hAnsi="Times New Roman" w:cs="Times New Roman"/>
        </w:rPr>
        <w:t xml:space="preserve">mērķi </w:t>
      </w:r>
      <w:r w:rsidR="000C6940">
        <w:rPr>
          <w:rFonts w:ascii="Times New Roman" w:hAnsi="Times New Roman" w:cs="Times New Roman"/>
        </w:rPr>
        <w:t>-</w:t>
      </w:r>
      <w:r w:rsidRPr="00A61AE6">
        <w:rPr>
          <w:rFonts w:ascii="Times New Roman" w:hAnsi="Times New Roman" w:cs="Times New Roman"/>
        </w:rPr>
        <w:t xml:space="preserve"> nodrošināt Rīgas metropoles areāla prioritāro transporta koridoru attīstību, izveidojot multimodālus savienojumus un maršrutu tīklu integrāciju, kā arī uzlabojot ar dzelzceļa staciju sabiedriskā transporta pieejamību saistītās piekļuves infrastruktūru. Noteikumi paredz Projektu īstenošanu līdz 2026. gada 31. maijam.</w:t>
      </w:r>
    </w:p>
    <w:p w14:paraId="60A16EDB" w14:textId="77777777" w:rsidR="00A61AE6" w:rsidRPr="00A61AE6" w:rsidRDefault="00A61AE6" w:rsidP="00A61AE6">
      <w:pPr>
        <w:spacing w:after="120"/>
        <w:jc w:val="both"/>
        <w:rPr>
          <w:rFonts w:ascii="Times New Roman" w:hAnsi="Times New Roman" w:cs="Times New Roman"/>
        </w:rPr>
      </w:pPr>
      <w:r w:rsidRPr="00A61AE6">
        <w:rPr>
          <w:rFonts w:ascii="Times New Roman" w:hAnsi="Times New Roman" w:cs="Times New Roman"/>
        </w:rPr>
        <w:t xml:space="preserve">2022. gadā </w:t>
      </w:r>
      <w:r w:rsidR="004C0928" w:rsidRPr="00A61AE6">
        <w:rPr>
          <w:rFonts w:ascii="Times New Roman" w:hAnsi="Times New Roman" w:cs="Times New Roman"/>
        </w:rPr>
        <w:t xml:space="preserve">pašvaldība </w:t>
      </w:r>
      <w:r w:rsidRPr="00A61AE6">
        <w:rPr>
          <w:rFonts w:ascii="Times New Roman" w:hAnsi="Times New Roman" w:cs="Times New Roman"/>
        </w:rPr>
        <w:t xml:space="preserve">uzsāka Projekta īstenošanu ar tehniski ekonomiskā pamatojuma izstrādi, ko </w:t>
      </w:r>
      <w:r w:rsidR="004C0928">
        <w:rPr>
          <w:rFonts w:ascii="Times New Roman" w:hAnsi="Times New Roman" w:cs="Times New Roman"/>
        </w:rPr>
        <w:t>saskaņā ar</w:t>
      </w:r>
      <w:r w:rsidR="004C0928" w:rsidRPr="00A61AE6">
        <w:rPr>
          <w:rFonts w:ascii="Times New Roman" w:hAnsi="Times New Roman" w:cs="Times New Roman"/>
        </w:rPr>
        <w:t xml:space="preserve"> </w:t>
      </w:r>
      <w:r w:rsidRPr="00A61AE6">
        <w:rPr>
          <w:rFonts w:ascii="Times New Roman" w:hAnsi="Times New Roman" w:cs="Times New Roman"/>
        </w:rPr>
        <w:t>2022. gada 10. oktobra līgum</w:t>
      </w:r>
      <w:r w:rsidR="004C0928">
        <w:rPr>
          <w:rFonts w:ascii="Times New Roman" w:hAnsi="Times New Roman" w:cs="Times New Roman"/>
        </w:rPr>
        <w:t>u</w:t>
      </w:r>
      <w:r w:rsidRPr="00A61AE6">
        <w:rPr>
          <w:rFonts w:ascii="Times New Roman" w:hAnsi="Times New Roman" w:cs="Times New Roman"/>
        </w:rPr>
        <w:t xml:space="preserve"> Nr. JUR 2022-10/1091 veica SIA “Grupa93”</w:t>
      </w:r>
      <w:r w:rsidR="004C0928">
        <w:rPr>
          <w:rFonts w:ascii="Times New Roman" w:hAnsi="Times New Roman" w:cs="Times New Roman"/>
        </w:rPr>
        <w:t>.</w:t>
      </w:r>
      <w:r w:rsidRPr="00A61AE6">
        <w:rPr>
          <w:rFonts w:ascii="Times New Roman" w:hAnsi="Times New Roman" w:cs="Times New Roman"/>
        </w:rPr>
        <w:t xml:space="preserve"> 2023. gadā </w:t>
      </w:r>
      <w:r w:rsidR="004C0928">
        <w:rPr>
          <w:rFonts w:ascii="Times New Roman" w:hAnsi="Times New Roman" w:cs="Times New Roman"/>
        </w:rPr>
        <w:t xml:space="preserve">tika </w:t>
      </w:r>
      <w:r w:rsidRPr="00A61AE6">
        <w:rPr>
          <w:rFonts w:ascii="Times New Roman" w:hAnsi="Times New Roman" w:cs="Times New Roman"/>
        </w:rPr>
        <w:t>veikts projektēšanas iepirkums</w:t>
      </w:r>
      <w:r w:rsidR="004C0928">
        <w:rPr>
          <w:rFonts w:ascii="Times New Roman" w:hAnsi="Times New Roman" w:cs="Times New Roman"/>
        </w:rPr>
        <w:t>,</w:t>
      </w:r>
      <w:r w:rsidRPr="00A61AE6">
        <w:rPr>
          <w:rFonts w:ascii="Times New Roman" w:hAnsi="Times New Roman" w:cs="Times New Roman"/>
        </w:rPr>
        <w:t xml:space="preserve"> un 2024. gada 8. aprīlī </w:t>
      </w:r>
      <w:r w:rsidR="004C0928" w:rsidRPr="00A61AE6">
        <w:rPr>
          <w:rFonts w:ascii="Times New Roman" w:hAnsi="Times New Roman" w:cs="Times New Roman"/>
        </w:rPr>
        <w:t>ar SIA “</w:t>
      </w:r>
      <w:proofErr w:type="spellStart"/>
      <w:r w:rsidR="004C0928" w:rsidRPr="00A61AE6">
        <w:rPr>
          <w:rFonts w:ascii="Times New Roman" w:hAnsi="Times New Roman" w:cs="Times New Roman"/>
        </w:rPr>
        <w:t>Livland</w:t>
      </w:r>
      <w:proofErr w:type="spellEnd"/>
      <w:r w:rsidR="004C0928" w:rsidRPr="00A61AE6">
        <w:rPr>
          <w:rFonts w:ascii="Times New Roman" w:hAnsi="Times New Roman" w:cs="Times New Roman"/>
        </w:rPr>
        <w:t xml:space="preserve"> </w:t>
      </w:r>
      <w:proofErr w:type="spellStart"/>
      <w:r w:rsidR="004C0928" w:rsidRPr="00A61AE6">
        <w:rPr>
          <w:rFonts w:ascii="Times New Roman" w:hAnsi="Times New Roman" w:cs="Times New Roman"/>
        </w:rPr>
        <w:t>Group</w:t>
      </w:r>
      <w:proofErr w:type="spellEnd"/>
      <w:r w:rsidR="004C0928" w:rsidRPr="00A61AE6">
        <w:rPr>
          <w:rFonts w:ascii="Times New Roman" w:hAnsi="Times New Roman" w:cs="Times New Roman"/>
        </w:rPr>
        <w:t xml:space="preserve">” </w:t>
      </w:r>
      <w:r w:rsidR="004C0928">
        <w:rPr>
          <w:rFonts w:ascii="Times New Roman" w:hAnsi="Times New Roman" w:cs="Times New Roman"/>
        </w:rPr>
        <w:t xml:space="preserve">tika </w:t>
      </w:r>
      <w:r w:rsidRPr="00A61AE6">
        <w:rPr>
          <w:rFonts w:ascii="Times New Roman" w:hAnsi="Times New Roman" w:cs="Times New Roman"/>
        </w:rPr>
        <w:t xml:space="preserve">noslēgts projektēšanas un autoruzraudzības līgums Nr. JUR 2024-04/347 par kopējo līgumcenu 56 400 </w:t>
      </w:r>
      <w:r w:rsidR="004C0928" w:rsidRPr="00A61AE6">
        <w:rPr>
          <w:rFonts w:ascii="Times New Roman" w:hAnsi="Times New Roman" w:cs="Times New Roman"/>
        </w:rPr>
        <w:t>EUR</w:t>
      </w:r>
      <w:r w:rsidR="004C0928">
        <w:rPr>
          <w:rFonts w:ascii="Times New Roman" w:hAnsi="Times New Roman" w:cs="Times New Roman"/>
        </w:rPr>
        <w:t>,</w:t>
      </w:r>
      <w:r w:rsidR="004C0928" w:rsidRPr="00A61AE6">
        <w:rPr>
          <w:rFonts w:ascii="Times New Roman" w:hAnsi="Times New Roman" w:cs="Times New Roman"/>
        </w:rPr>
        <w:t xml:space="preserve"> </w:t>
      </w:r>
      <w:r w:rsidRPr="00A61AE6">
        <w:rPr>
          <w:rFonts w:ascii="Times New Roman" w:hAnsi="Times New Roman" w:cs="Times New Roman"/>
        </w:rPr>
        <w:t>bez PVN.</w:t>
      </w:r>
    </w:p>
    <w:p w14:paraId="2C26AB84" w14:textId="77777777" w:rsidR="00A61AE6" w:rsidRPr="00A61AE6" w:rsidRDefault="00A61AE6" w:rsidP="00A61AE6">
      <w:pPr>
        <w:spacing w:after="120"/>
        <w:jc w:val="both"/>
        <w:rPr>
          <w:rFonts w:ascii="Times New Roman" w:hAnsi="Times New Roman" w:cs="Times New Roman"/>
        </w:rPr>
      </w:pPr>
      <w:r w:rsidRPr="00A61AE6">
        <w:rPr>
          <w:rFonts w:ascii="Times New Roman" w:hAnsi="Times New Roman" w:cs="Times New Roman"/>
        </w:rPr>
        <w:t xml:space="preserve">2024. gada 25. aprīlī pašvaldība </w:t>
      </w:r>
      <w:r w:rsidR="004C0928">
        <w:rPr>
          <w:rFonts w:ascii="Times New Roman" w:hAnsi="Times New Roman" w:cs="Times New Roman"/>
        </w:rPr>
        <w:t>un</w:t>
      </w:r>
      <w:r w:rsidR="004C0928" w:rsidRPr="00A61AE6">
        <w:rPr>
          <w:rFonts w:ascii="Times New Roman" w:hAnsi="Times New Roman" w:cs="Times New Roman"/>
        </w:rPr>
        <w:t xml:space="preserve"> </w:t>
      </w:r>
      <w:r w:rsidRPr="00A61AE6">
        <w:rPr>
          <w:rFonts w:ascii="Times New Roman" w:hAnsi="Times New Roman" w:cs="Times New Roman"/>
        </w:rPr>
        <w:t>Centrāl</w:t>
      </w:r>
      <w:r w:rsidR="000C6940">
        <w:rPr>
          <w:rFonts w:ascii="Times New Roman" w:hAnsi="Times New Roman" w:cs="Times New Roman"/>
        </w:rPr>
        <w:t>ā</w:t>
      </w:r>
      <w:r w:rsidRPr="00A61AE6">
        <w:rPr>
          <w:rFonts w:ascii="Times New Roman" w:hAnsi="Times New Roman" w:cs="Times New Roman"/>
        </w:rPr>
        <w:t xml:space="preserve"> finanšu un līgumu aģentūr</w:t>
      </w:r>
      <w:r w:rsidR="000C6940">
        <w:rPr>
          <w:rFonts w:ascii="Times New Roman" w:hAnsi="Times New Roman" w:cs="Times New Roman"/>
        </w:rPr>
        <w:t>a</w:t>
      </w:r>
      <w:r w:rsidRPr="00A61AE6">
        <w:rPr>
          <w:rFonts w:ascii="Times New Roman" w:hAnsi="Times New Roman" w:cs="Times New Roman"/>
        </w:rPr>
        <w:t xml:space="preserve"> parakstīja Vienošanos par Projekta ieviešanu</w:t>
      </w:r>
      <w:r w:rsidR="004C0928">
        <w:rPr>
          <w:rFonts w:ascii="Times New Roman" w:hAnsi="Times New Roman" w:cs="Times New Roman"/>
        </w:rPr>
        <w:t xml:space="preserve"> (</w:t>
      </w:r>
      <w:r w:rsidRPr="00A61AE6">
        <w:rPr>
          <w:rFonts w:ascii="Times New Roman" w:hAnsi="Times New Roman" w:cs="Times New Roman"/>
        </w:rPr>
        <w:t>Projekta Nr. 1.1.1.2.i.2/1/24/I/CFLA/002</w:t>
      </w:r>
      <w:r w:rsidR="004C0928">
        <w:rPr>
          <w:rFonts w:ascii="Times New Roman" w:hAnsi="Times New Roman" w:cs="Times New Roman"/>
        </w:rPr>
        <w:t>)</w:t>
      </w:r>
      <w:r w:rsidRPr="00A61AE6">
        <w:rPr>
          <w:rFonts w:ascii="Times New Roman" w:hAnsi="Times New Roman" w:cs="Times New Roman"/>
        </w:rPr>
        <w:t>.</w:t>
      </w:r>
    </w:p>
    <w:p w14:paraId="628EA644" w14:textId="77777777" w:rsidR="00A61AE6" w:rsidRPr="00A61AE6" w:rsidRDefault="00A61AE6" w:rsidP="00A61AE6">
      <w:pPr>
        <w:spacing w:after="120"/>
        <w:jc w:val="both"/>
        <w:rPr>
          <w:rFonts w:ascii="Times New Roman" w:hAnsi="Times New Roman" w:cs="Times New Roman"/>
        </w:rPr>
      </w:pPr>
      <w:r w:rsidRPr="00A61AE6">
        <w:rPr>
          <w:rFonts w:ascii="Times New Roman" w:hAnsi="Times New Roman" w:cs="Times New Roman"/>
        </w:rPr>
        <w:t xml:space="preserve">Pašvaldības ieskatā </w:t>
      </w:r>
      <w:r w:rsidR="004C0928">
        <w:rPr>
          <w:rFonts w:ascii="Times New Roman" w:hAnsi="Times New Roman" w:cs="Times New Roman"/>
        </w:rPr>
        <w:t>jā</w:t>
      </w:r>
      <w:r w:rsidRPr="00A61AE6">
        <w:rPr>
          <w:rFonts w:ascii="Times New Roman" w:hAnsi="Times New Roman" w:cs="Times New Roman"/>
        </w:rPr>
        <w:t>nosak</w:t>
      </w:r>
      <w:r w:rsidR="004C0928">
        <w:rPr>
          <w:rFonts w:ascii="Times New Roman" w:hAnsi="Times New Roman" w:cs="Times New Roman"/>
        </w:rPr>
        <w:t>a</w:t>
      </w:r>
      <w:r w:rsidRPr="00A61AE6">
        <w:rPr>
          <w:rFonts w:ascii="Times New Roman" w:hAnsi="Times New Roman" w:cs="Times New Roman"/>
        </w:rPr>
        <w:t xml:space="preserve"> Projekta finansējuma indikatīvais sadalījums pa finanšu avotiem</w:t>
      </w:r>
      <w:r w:rsidR="004C0928">
        <w:rPr>
          <w:rFonts w:ascii="Times New Roman" w:hAnsi="Times New Roman" w:cs="Times New Roman"/>
        </w:rPr>
        <w:t>.</w:t>
      </w:r>
    </w:p>
    <w:p w14:paraId="158D6B34" w14:textId="77777777" w:rsidR="00564CA6" w:rsidRPr="00564CA6" w:rsidRDefault="00A61AE6" w:rsidP="00F044EA">
      <w:pPr>
        <w:spacing w:before="120" w:after="120"/>
        <w:jc w:val="both"/>
        <w:rPr>
          <w:rFonts w:ascii="Times New Roman" w:hAnsi="Times New Roman" w:cs="Times New Roman"/>
        </w:rPr>
      </w:pPr>
      <w:r w:rsidRPr="00564CA6">
        <w:rPr>
          <w:rFonts w:ascii="Times New Roman" w:hAnsi="Times New Roman" w:cs="Times New Roman"/>
        </w:rPr>
        <w:lastRenderedPageBreak/>
        <w:t xml:space="preserve">Pamatojoties uz </w:t>
      </w:r>
      <w:r>
        <w:rPr>
          <w:rFonts w:ascii="Times New Roman" w:hAnsi="Times New Roman" w:cs="Times New Roman"/>
        </w:rPr>
        <w:t>Pašvaldību likuma 4. panta pirmās daļas 2. punktu</w:t>
      </w:r>
      <w:r w:rsidRPr="00564CA6">
        <w:rPr>
          <w:rFonts w:ascii="Times New Roman" w:hAnsi="Times New Roman" w:cs="Times New Roman"/>
        </w:rPr>
        <w:t xml:space="preserve">, kā arī </w:t>
      </w:r>
      <w:r w:rsidRPr="00A61AE6">
        <w:rPr>
          <w:rFonts w:ascii="Times New Roman" w:hAnsi="Times New Roman" w:cs="Times New Roman"/>
        </w:rPr>
        <w:t xml:space="preserve">domes Finanšu komitejas </w:t>
      </w:r>
      <w:r w:rsidRPr="00A61AE6">
        <w:rPr>
          <w:rFonts w:ascii="Times New Roman" w:hAnsi="Times New Roman" w:cs="Times New Roman"/>
          <w:noProof/>
        </w:rPr>
        <w:t xml:space="preserve">22.05.2024.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6D565DF7" w14:textId="77777777" w:rsidR="00564CA6" w:rsidRPr="00564CA6" w:rsidRDefault="00A61AE6" w:rsidP="00BB16A4">
      <w:pPr>
        <w:spacing w:after="120"/>
        <w:jc w:val="center"/>
        <w:rPr>
          <w:rFonts w:ascii="Times New Roman" w:hAnsi="Times New Roman" w:cs="Times New Roman"/>
          <w:b/>
        </w:rPr>
      </w:pPr>
      <w:bookmarkStart w:id="0" w:name="_Hlk166595986"/>
      <w:r w:rsidRPr="00564CA6">
        <w:rPr>
          <w:rFonts w:ascii="Times New Roman" w:hAnsi="Times New Roman" w:cs="Times New Roman"/>
          <w:b/>
        </w:rPr>
        <w:t>NOLEMJ:</w:t>
      </w:r>
    </w:p>
    <w:p w14:paraId="255FAFCA" w14:textId="77777777" w:rsidR="00A61AE6" w:rsidRDefault="00A61AE6" w:rsidP="00A61AE6">
      <w:pPr>
        <w:numPr>
          <w:ilvl w:val="0"/>
          <w:numId w:val="1"/>
        </w:numPr>
        <w:tabs>
          <w:tab w:val="left" w:pos="426"/>
        </w:tabs>
        <w:spacing w:after="120"/>
        <w:ind w:left="425" w:hanging="425"/>
        <w:jc w:val="both"/>
        <w:rPr>
          <w:rFonts w:ascii="Times New Roman" w:hAnsi="Times New Roman" w:cs="Times New Roman"/>
          <w:color w:val="000000"/>
        </w:rPr>
      </w:pPr>
      <w:r w:rsidRPr="00A61AE6">
        <w:rPr>
          <w:rFonts w:ascii="Times New Roman" w:hAnsi="Times New Roman" w:cs="Times New Roman"/>
          <w:color w:val="000000"/>
        </w:rPr>
        <w:t>Atbalstīt Eiropas Savienības Atveseļošanas un noturības mehānisma plāna projekta "Mobilitātes punkta infrastruktūras izveidošana Rīgas metropoles areālā – “Carnikava”” finanšu sadalījumu pa gadiem</w:t>
      </w:r>
      <w:r w:rsidR="004C0928">
        <w:rPr>
          <w:rFonts w:ascii="Times New Roman" w:hAnsi="Times New Roman" w:cs="Times New Roman"/>
          <w:color w:val="000000"/>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2409"/>
        <w:gridCol w:w="1134"/>
        <w:gridCol w:w="1134"/>
        <w:gridCol w:w="1134"/>
        <w:gridCol w:w="1134"/>
        <w:gridCol w:w="1134"/>
      </w:tblGrid>
      <w:tr w:rsidR="004C0928" w:rsidRPr="00A61AE6" w14:paraId="0541793A" w14:textId="77777777" w:rsidTr="00F044EA">
        <w:trPr>
          <w:trHeight w:val="300"/>
        </w:trPr>
        <w:tc>
          <w:tcPr>
            <w:tcW w:w="567" w:type="dxa"/>
          </w:tcPr>
          <w:p w14:paraId="62E790F4" w14:textId="77777777" w:rsidR="004C0928" w:rsidRPr="004C0928" w:rsidRDefault="004C0928" w:rsidP="004C0928">
            <w:pPr>
              <w:jc w:val="center"/>
              <w:rPr>
                <w:rFonts w:ascii="Times New Roman" w:hAnsi="Times New Roman" w:cs="Times New Roman"/>
                <w:b/>
                <w:bCs/>
                <w:color w:val="000000"/>
                <w:sz w:val="20"/>
                <w:szCs w:val="20"/>
                <w:lang w:eastAsia="lv-LV"/>
              </w:rPr>
            </w:pPr>
          </w:p>
        </w:tc>
        <w:tc>
          <w:tcPr>
            <w:tcW w:w="2409" w:type="dxa"/>
            <w:vAlign w:val="center"/>
          </w:tcPr>
          <w:p w14:paraId="68B0BFCC" w14:textId="77777777" w:rsidR="004C0928" w:rsidRPr="004C0928" w:rsidRDefault="004C0928" w:rsidP="004C0928">
            <w:pPr>
              <w:jc w:val="center"/>
              <w:rPr>
                <w:rFonts w:ascii="Times New Roman" w:hAnsi="Times New Roman" w:cs="Times New Roman"/>
                <w:b/>
                <w:bCs/>
                <w:color w:val="000000"/>
                <w:sz w:val="20"/>
                <w:szCs w:val="20"/>
                <w:lang w:eastAsia="lv-LV"/>
              </w:rPr>
            </w:pPr>
            <w:r w:rsidRPr="00F044EA">
              <w:rPr>
                <w:rFonts w:ascii="Times New Roman" w:hAnsi="Times New Roman" w:cs="Times New Roman"/>
                <w:b/>
                <w:bCs/>
                <w:color w:val="000000"/>
                <w:sz w:val="20"/>
                <w:szCs w:val="20"/>
                <w:lang w:eastAsia="lv-LV"/>
              </w:rPr>
              <w:t>Finansējuma avots</w:t>
            </w:r>
          </w:p>
        </w:tc>
        <w:tc>
          <w:tcPr>
            <w:tcW w:w="1134" w:type="dxa"/>
            <w:noWrap/>
            <w:tcMar>
              <w:top w:w="0" w:type="dxa"/>
              <w:left w:w="108" w:type="dxa"/>
              <w:bottom w:w="0" w:type="dxa"/>
              <w:right w:w="108" w:type="dxa"/>
            </w:tcMar>
            <w:vAlign w:val="center"/>
            <w:hideMark/>
          </w:tcPr>
          <w:p w14:paraId="5FBAE92C" w14:textId="77777777" w:rsidR="004C0928" w:rsidRPr="00F044EA" w:rsidRDefault="004C0928" w:rsidP="004C0928">
            <w:pPr>
              <w:jc w:val="center"/>
              <w:rPr>
                <w:rFonts w:ascii="Times New Roman" w:hAnsi="Times New Roman" w:cs="Times New Roman"/>
                <w:b/>
                <w:bCs/>
                <w:color w:val="000000"/>
                <w:sz w:val="20"/>
                <w:szCs w:val="20"/>
                <w:lang w:eastAsia="lv-LV"/>
              </w:rPr>
            </w:pPr>
            <w:r w:rsidRPr="00F044EA">
              <w:rPr>
                <w:rFonts w:ascii="Times New Roman" w:hAnsi="Times New Roman" w:cs="Times New Roman"/>
                <w:b/>
                <w:bCs/>
                <w:color w:val="000000"/>
                <w:sz w:val="20"/>
                <w:szCs w:val="20"/>
                <w:lang w:eastAsia="lv-LV"/>
              </w:rPr>
              <w:t>2023.</w:t>
            </w:r>
          </w:p>
        </w:tc>
        <w:tc>
          <w:tcPr>
            <w:tcW w:w="1134" w:type="dxa"/>
            <w:noWrap/>
            <w:tcMar>
              <w:top w:w="0" w:type="dxa"/>
              <w:left w:w="108" w:type="dxa"/>
              <w:bottom w:w="0" w:type="dxa"/>
              <w:right w:w="108" w:type="dxa"/>
            </w:tcMar>
            <w:vAlign w:val="center"/>
            <w:hideMark/>
          </w:tcPr>
          <w:p w14:paraId="209024B0" w14:textId="77777777" w:rsidR="004C0928" w:rsidRPr="00F044EA" w:rsidRDefault="004C0928" w:rsidP="004C0928">
            <w:pPr>
              <w:jc w:val="center"/>
              <w:rPr>
                <w:rFonts w:ascii="Times New Roman" w:hAnsi="Times New Roman" w:cs="Times New Roman"/>
                <w:b/>
                <w:bCs/>
                <w:color w:val="000000"/>
                <w:sz w:val="20"/>
                <w:szCs w:val="20"/>
                <w:lang w:eastAsia="lv-LV"/>
              </w:rPr>
            </w:pPr>
            <w:r w:rsidRPr="00F044EA">
              <w:rPr>
                <w:rFonts w:ascii="Times New Roman" w:hAnsi="Times New Roman" w:cs="Times New Roman"/>
                <w:b/>
                <w:bCs/>
                <w:color w:val="000000"/>
                <w:sz w:val="20"/>
                <w:szCs w:val="20"/>
                <w:lang w:eastAsia="lv-LV"/>
              </w:rPr>
              <w:t>2024.</w:t>
            </w:r>
          </w:p>
        </w:tc>
        <w:tc>
          <w:tcPr>
            <w:tcW w:w="1134" w:type="dxa"/>
            <w:noWrap/>
            <w:tcMar>
              <w:top w:w="0" w:type="dxa"/>
              <w:left w:w="108" w:type="dxa"/>
              <w:bottom w:w="0" w:type="dxa"/>
              <w:right w:w="108" w:type="dxa"/>
            </w:tcMar>
            <w:vAlign w:val="center"/>
            <w:hideMark/>
          </w:tcPr>
          <w:p w14:paraId="54DC3666" w14:textId="77777777" w:rsidR="004C0928" w:rsidRPr="00F044EA" w:rsidRDefault="004C0928" w:rsidP="004C0928">
            <w:pPr>
              <w:jc w:val="center"/>
              <w:rPr>
                <w:rFonts w:ascii="Times New Roman" w:hAnsi="Times New Roman" w:cs="Times New Roman"/>
                <w:b/>
                <w:bCs/>
                <w:color w:val="000000"/>
                <w:sz w:val="20"/>
                <w:szCs w:val="20"/>
                <w:lang w:eastAsia="lv-LV"/>
              </w:rPr>
            </w:pPr>
            <w:r w:rsidRPr="00F044EA">
              <w:rPr>
                <w:rFonts w:ascii="Times New Roman" w:hAnsi="Times New Roman" w:cs="Times New Roman"/>
                <w:b/>
                <w:bCs/>
                <w:color w:val="000000"/>
                <w:sz w:val="20"/>
                <w:szCs w:val="20"/>
                <w:lang w:eastAsia="lv-LV"/>
              </w:rPr>
              <w:t>2025.</w:t>
            </w:r>
          </w:p>
        </w:tc>
        <w:tc>
          <w:tcPr>
            <w:tcW w:w="1134" w:type="dxa"/>
            <w:noWrap/>
            <w:tcMar>
              <w:top w:w="0" w:type="dxa"/>
              <w:left w:w="108" w:type="dxa"/>
              <w:bottom w:w="0" w:type="dxa"/>
              <w:right w:w="108" w:type="dxa"/>
            </w:tcMar>
            <w:vAlign w:val="center"/>
            <w:hideMark/>
          </w:tcPr>
          <w:p w14:paraId="1F1FC551" w14:textId="77777777" w:rsidR="004C0928" w:rsidRPr="00F044EA" w:rsidRDefault="004C0928" w:rsidP="004C0928">
            <w:pPr>
              <w:jc w:val="center"/>
              <w:rPr>
                <w:rFonts w:ascii="Times New Roman" w:hAnsi="Times New Roman" w:cs="Times New Roman"/>
                <w:b/>
                <w:bCs/>
                <w:color w:val="000000"/>
                <w:sz w:val="20"/>
                <w:szCs w:val="20"/>
                <w:lang w:eastAsia="lv-LV"/>
              </w:rPr>
            </w:pPr>
            <w:r w:rsidRPr="00F044EA">
              <w:rPr>
                <w:rFonts w:ascii="Times New Roman" w:hAnsi="Times New Roman" w:cs="Times New Roman"/>
                <w:b/>
                <w:bCs/>
                <w:color w:val="000000"/>
                <w:sz w:val="20"/>
                <w:szCs w:val="20"/>
                <w:lang w:eastAsia="lv-LV"/>
              </w:rPr>
              <w:t>2026.</w:t>
            </w:r>
          </w:p>
        </w:tc>
        <w:tc>
          <w:tcPr>
            <w:tcW w:w="1134" w:type="dxa"/>
            <w:noWrap/>
            <w:tcMar>
              <w:top w:w="0" w:type="dxa"/>
              <w:left w:w="108" w:type="dxa"/>
              <w:bottom w:w="0" w:type="dxa"/>
              <w:right w:w="108" w:type="dxa"/>
            </w:tcMar>
            <w:vAlign w:val="center"/>
            <w:hideMark/>
          </w:tcPr>
          <w:p w14:paraId="20E17B3C" w14:textId="77777777" w:rsidR="004C0928" w:rsidRPr="00F044EA" w:rsidRDefault="004C0928" w:rsidP="004C0928">
            <w:pPr>
              <w:jc w:val="center"/>
              <w:rPr>
                <w:rFonts w:ascii="Times New Roman" w:hAnsi="Times New Roman" w:cs="Times New Roman"/>
                <w:b/>
                <w:bCs/>
                <w:color w:val="000000"/>
                <w:sz w:val="20"/>
                <w:szCs w:val="20"/>
                <w:lang w:eastAsia="lv-LV"/>
              </w:rPr>
            </w:pPr>
            <w:r w:rsidRPr="00F044EA">
              <w:rPr>
                <w:rFonts w:ascii="Times New Roman" w:hAnsi="Times New Roman" w:cs="Times New Roman"/>
                <w:b/>
                <w:bCs/>
                <w:color w:val="000000"/>
                <w:sz w:val="20"/>
                <w:szCs w:val="20"/>
                <w:lang w:eastAsia="lv-LV"/>
              </w:rPr>
              <w:t>Kopā</w:t>
            </w:r>
          </w:p>
        </w:tc>
      </w:tr>
      <w:tr w:rsidR="004C0928" w:rsidRPr="00A61AE6" w14:paraId="08904B21" w14:textId="77777777" w:rsidTr="00F044EA">
        <w:trPr>
          <w:trHeight w:val="300"/>
        </w:trPr>
        <w:tc>
          <w:tcPr>
            <w:tcW w:w="567" w:type="dxa"/>
            <w:vAlign w:val="center"/>
          </w:tcPr>
          <w:p w14:paraId="3BD46409" w14:textId="77777777" w:rsidR="004C0928" w:rsidRPr="004C0928" w:rsidRDefault="004C092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1.1.</w:t>
            </w:r>
          </w:p>
        </w:tc>
        <w:tc>
          <w:tcPr>
            <w:tcW w:w="2409" w:type="dxa"/>
            <w:vAlign w:val="center"/>
          </w:tcPr>
          <w:p w14:paraId="5E0E8F6D" w14:textId="77777777" w:rsidR="004C0928" w:rsidRPr="004C0928" w:rsidRDefault="000C6940" w:rsidP="00F044EA">
            <w:pP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 xml:space="preserve"> </w:t>
            </w:r>
            <w:r w:rsidR="004C0928" w:rsidRPr="00F044EA">
              <w:rPr>
                <w:rFonts w:ascii="Times New Roman" w:hAnsi="Times New Roman" w:cs="Times New Roman"/>
                <w:color w:val="000000"/>
                <w:sz w:val="20"/>
                <w:szCs w:val="20"/>
                <w:lang w:eastAsia="lv-LV"/>
              </w:rPr>
              <w:t>ANM finansējums (EUR)</w:t>
            </w:r>
          </w:p>
        </w:tc>
        <w:tc>
          <w:tcPr>
            <w:tcW w:w="1134" w:type="dxa"/>
            <w:noWrap/>
            <w:tcMar>
              <w:top w:w="0" w:type="dxa"/>
              <w:left w:w="108" w:type="dxa"/>
              <w:bottom w:w="0" w:type="dxa"/>
              <w:right w:w="108" w:type="dxa"/>
            </w:tcMar>
            <w:vAlign w:val="center"/>
            <w:hideMark/>
          </w:tcPr>
          <w:p w14:paraId="6FA1207C" w14:textId="77777777" w:rsidR="004C0928" w:rsidRPr="00F044EA" w:rsidRDefault="004C0928" w:rsidP="004C0928">
            <w:pPr>
              <w:jc w:val="center"/>
              <w:rPr>
                <w:rFonts w:ascii="Times New Roman" w:hAnsi="Times New Roman" w:cs="Times New Roman"/>
                <w:color w:val="000000"/>
                <w:sz w:val="20"/>
                <w:szCs w:val="20"/>
                <w:lang w:eastAsia="lv-LV"/>
              </w:rPr>
            </w:pPr>
            <w:r w:rsidRPr="00F044EA">
              <w:rPr>
                <w:rFonts w:ascii="Times New Roman" w:hAnsi="Times New Roman" w:cs="Times New Roman"/>
                <w:color w:val="000000"/>
                <w:sz w:val="20"/>
                <w:szCs w:val="20"/>
                <w:lang w:eastAsia="lv-LV"/>
              </w:rPr>
              <w:t>-</w:t>
            </w:r>
          </w:p>
        </w:tc>
        <w:tc>
          <w:tcPr>
            <w:tcW w:w="1134" w:type="dxa"/>
            <w:noWrap/>
            <w:tcMar>
              <w:top w:w="0" w:type="dxa"/>
              <w:left w:w="108" w:type="dxa"/>
              <w:bottom w:w="0" w:type="dxa"/>
              <w:right w:w="108" w:type="dxa"/>
            </w:tcMar>
            <w:vAlign w:val="center"/>
            <w:hideMark/>
          </w:tcPr>
          <w:p w14:paraId="136837BA" w14:textId="77777777" w:rsidR="004C0928" w:rsidRPr="00F044EA"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35 754</w:t>
            </w:r>
          </w:p>
        </w:tc>
        <w:tc>
          <w:tcPr>
            <w:tcW w:w="1134" w:type="dxa"/>
            <w:noWrap/>
            <w:tcMar>
              <w:top w:w="0" w:type="dxa"/>
              <w:left w:w="108" w:type="dxa"/>
              <w:bottom w:w="0" w:type="dxa"/>
              <w:right w:w="108" w:type="dxa"/>
            </w:tcMar>
            <w:vAlign w:val="center"/>
            <w:hideMark/>
          </w:tcPr>
          <w:p w14:paraId="202E85A8" w14:textId="77777777" w:rsidR="004C0928" w:rsidRPr="00F044EA"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867 535</w:t>
            </w:r>
          </w:p>
        </w:tc>
        <w:tc>
          <w:tcPr>
            <w:tcW w:w="1134" w:type="dxa"/>
            <w:noWrap/>
            <w:tcMar>
              <w:top w:w="0" w:type="dxa"/>
              <w:left w:w="108" w:type="dxa"/>
              <w:bottom w:w="0" w:type="dxa"/>
              <w:right w:w="108" w:type="dxa"/>
            </w:tcMar>
            <w:vAlign w:val="center"/>
            <w:hideMark/>
          </w:tcPr>
          <w:p w14:paraId="33CA4284" w14:textId="77777777" w:rsidR="004C0928" w:rsidRPr="00F044EA"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286 211</w:t>
            </w:r>
          </w:p>
        </w:tc>
        <w:tc>
          <w:tcPr>
            <w:tcW w:w="1134" w:type="dxa"/>
            <w:noWrap/>
            <w:tcMar>
              <w:top w:w="0" w:type="dxa"/>
              <w:left w:w="108" w:type="dxa"/>
              <w:bottom w:w="0" w:type="dxa"/>
              <w:right w:w="108" w:type="dxa"/>
            </w:tcMar>
            <w:vAlign w:val="center"/>
            <w:hideMark/>
          </w:tcPr>
          <w:p w14:paraId="71669C8A" w14:textId="77777777" w:rsidR="004C0928" w:rsidRPr="00F044EA" w:rsidRDefault="004C0928" w:rsidP="004C0928">
            <w:pPr>
              <w:jc w:val="center"/>
              <w:rPr>
                <w:rFonts w:ascii="Times New Roman" w:hAnsi="Times New Roman" w:cs="Times New Roman"/>
                <w:color w:val="000000"/>
                <w:sz w:val="20"/>
                <w:szCs w:val="20"/>
                <w:lang w:eastAsia="lv-LV"/>
              </w:rPr>
            </w:pPr>
            <w:r w:rsidRPr="00F044EA">
              <w:rPr>
                <w:rFonts w:ascii="Times New Roman" w:hAnsi="Times New Roman" w:cs="Times New Roman"/>
                <w:color w:val="000000"/>
                <w:sz w:val="20"/>
                <w:szCs w:val="20"/>
                <w:lang w:eastAsia="lv-LV"/>
              </w:rPr>
              <w:t>1 186 500</w:t>
            </w:r>
          </w:p>
        </w:tc>
      </w:tr>
      <w:tr w:rsidR="004C0928" w:rsidRPr="00A61AE6" w14:paraId="0B8E5572" w14:textId="77777777" w:rsidTr="00F044EA">
        <w:trPr>
          <w:trHeight w:val="300"/>
        </w:trPr>
        <w:tc>
          <w:tcPr>
            <w:tcW w:w="567" w:type="dxa"/>
            <w:vAlign w:val="center"/>
          </w:tcPr>
          <w:p w14:paraId="229EE12B" w14:textId="77777777" w:rsidR="004C0928" w:rsidRPr="004C0928" w:rsidRDefault="004C092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1.2.</w:t>
            </w:r>
          </w:p>
        </w:tc>
        <w:tc>
          <w:tcPr>
            <w:tcW w:w="2409" w:type="dxa"/>
            <w:vAlign w:val="center"/>
          </w:tcPr>
          <w:p w14:paraId="44310098" w14:textId="77777777" w:rsidR="004C0928" w:rsidRPr="004C0928" w:rsidRDefault="000C6940" w:rsidP="00F044EA">
            <w:pP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 xml:space="preserve"> </w:t>
            </w:r>
            <w:r w:rsidR="004C0928" w:rsidRPr="00F044EA">
              <w:rPr>
                <w:rFonts w:ascii="Times New Roman" w:hAnsi="Times New Roman" w:cs="Times New Roman"/>
                <w:color w:val="000000"/>
                <w:sz w:val="20"/>
                <w:szCs w:val="20"/>
                <w:lang w:eastAsia="lv-LV"/>
              </w:rPr>
              <w:t>Pašvaldības budžets (EUR)</w:t>
            </w:r>
          </w:p>
        </w:tc>
        <w:tc>
          <w:tcPr>
            <w:tcW w:w="1134" w:type="dxa"/>
            <w:noWrap/>
            <w:tcMar>
              <w:top w:w="0" w:type="dxa"/>
              <w:left w:w="108" w:type="dxa"/>
              <w:bottom w:w="0" w:type="dxa"/>
              <w:right w:w="108" w:type="dxa"/>
            </w:tcMar>
            <w:vAlign w:val="center"/>
            <w:hideMark/>
          </w:tcPr>
          <w:p w14:paraId="26F0961F" w14:textId="77777777" w:rsidR="004C0928" w:rsidRPr="00F044EA" w:rsidRDefault="004C0928" w:rsidP="004C0928">
            <w:pPr>
              <w:jc w:val="center"/>
              <w:rPr>
                <w:rFonts w:ascii="Times New Roman" w:hAnsi="Times New Roman" w:cs="Times New Roman"/>
                <w:color w:val="000000"/>
                <w:sz w:val="20"/>
                <w:szCs w:val="20"/>
                <w:lang w:eastAsia="lv-LV"/>
              </w:rPr>
            </w:pPr>
            <w:r w:rsidRPr="00F044EA">
              <w:rPr>
                <w:rFonts w:ascii="Times New Roman" w:hAnsi="Times New Roman" w:cs="Times New Roman"/>
                <w:color w:val="000000"/>
                <w:sz w:val="20"/>
                <w:szCs w:val="20"/>
                <w:lang w:eastAsia="lv-LV"/>
              </w:rPr>
              <w:t>25 581</w:t>
            </w:r>
          </w:p>
        </w:tc>
        <w:tc>
          <w:tcPr>
            <w:tcW w:w="1134" w:type="dxa"/>
            <w:noWrap/>
            <w:tcMar>
              <w:top w:w="0" w:type="dxa"/>
              <w:left w:w="108" w:type="dxa"/>
              <w:bottom w:w="0" w:type="dxa"/>
              <w:right w:w="108" w:type="dxa"/>
            </w:tcMar>
            <w:vAlign w:val="center"/>
          </w:tcPr>
          <w:p w14:paraId="76BBE100" w14:textId="77777777" w:rsidR="004C0928" w:rsidRPr="00F044EA" w:rsidRDefault="004C0928" w:rsidP="004C0928">
            <w:pPr>
              <w:jc w:val="center"/>
              <w:rPr>
                <w:rFonts w:ascii="Times New Roman" w:hAnsi="Times New Roman" w:cs="Times New Roman"/>
                <w:color w:val="000000"/>
                <w:sz w:val="20"/>
                <w:szCs w:val="20"/>
                <w:lang w:eastAsia="lv-LV"/>
              </w:rPr>
            </w:pPr>
          </w:p>
        </w:tc>
        <w:tc>
          <w:tcPr>
            <w:tcW w:w="1134" w:type="dxa"/>
            <w:noWrap/>
            <w:tcMar>
              <w:top w:w="0" w:type="dxa"/>
              <w:left w:w="108" w:type="dxa"/>
              <w:bottom w:w="0" w:type="dxa"/>
              <w:right w:w="108" w:type="dxa"/>
            </w:tcMar>
            <w:vAlign w:val="center"/>
          </w:tcPr>
          <w:p w14:paraId="20B3B09E" w14:textId="77777777" w:rsidR="004C0928" w:rsidRPr="00F044EA" w:rsidRDefault="004C0928" w:rsidP="004C0928">
            <w:pPr>
              <w:jc w:val="center"/>
              <w:rPr>
                <w:rFonts w:ascii="Times New Roman" w:hAnsi="Times New Roman" w:cs="Times New Roman"/>
                <w:color w:val="000000"/>
                <w:sz w:val="20"/>
                <w:szCs w:val="20"/>
                <w:lang w:eastAsia="lv-LV"/>
              </w:rPr>
            </w:pPr>
          </w:p>
        </w:tc>
        <w:tc>
          <w:tcPr>
            <w:tcW w:w="1134" w:type="dxa"/>
            <w:noWrap/>
            <w:tcMar>
              <w:top w:w="0" w:type="dxa"/>
              <w:left w:w="108" w:type="dxa"/>
              <w:bottom w:w="0" w:type="dxa"/>
              <w:right w:w="108" w:type="dxa"/>
            </w:tcMar>
            <w:vAlign w:val="center"/>
            <w:hideMark/>
          </w:tcPr>
          <w:p w14:paraId="288B5B5E" w14:textId="77777777" w:rsidR="004C0928" w:rsidRPr="00F044EA" w:rsidRDefault="004C0928" w:rsidP="004C0928">
            <w:pPr>
              <w:jc w:val="center"/>
              <w:rPr>
                <w:rFonts w:ascii="Times New Roman" w:hAnsi="Times New Roman" w:cs="Times New Roman"/>
                <w:color w:val="000000"/>
                <w:sz w:val="20"/>
                <w:szCs w:val="20"/>
                <w:lang w:eastAsia="lv-LV"/>
              </w:rPr>
            </w:pPr>
            <w:r w:rsidRPr="00F044EA">
              <w:rPr>
                <w:rFonts w:ascii="Times New Roman" w:hAnsi="Times New Roman" w:cs="Times New Roman"/>
                <w:color w:val="000000"/>
                <w:sz w:val="20"/>
                <w:szCs w:val="20"/>
                <w:lang w:eastAsia="lv-LV"/>
              </w:rPr>
              <w:t>-</w:t>
            </w:r>
          </w:p>
        </w:tc>
        <w:tc>
          <w:tcPr>
            <w:tcW w:w="1134" w:type="dxa"/>
            <w:noWrap/>
            <w:tcMar>
              <w:top w:w="0" w:type="dxa"/>
              <w:left w:w="108" w:type="dxa"/>
              <w:bottom w:w="0" w:type="dxa"/>
              <w:right w:w="108" w:type="dxa"/>
            </w:tcMar>
            <w:vAlign w:val="center"/>
            <w:hideMark/>
          </w:tcPr>
          <w:p w14:paraId="053CE0F2" w14:textId="77777777" w:rsidR="004C0928" w:rsidRPr="00F044EA"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25 581</w:t>
            </w:r>
          </w:p>
        </w:tc>
      </w:tr>
      <w:tr w:rsidR="004C0928" w:rsidRPr="00A61AE6" w14:paraId="1FAABDCB" w14:textId="77777777" w:rsidTr="00F044EA">
        <w:trPr>
          <w:trHeight w:val="300"/>
        </w:trPr>
        <w:tc>
          <w:tcPr>
            <w:tcW w:w="567" w:type="dxa"/>
            <w:vAlign w:val="center"/>
          </w:tcPr>
          <w:p w14:paraId="6E70AC5C" w14:textId="77777777" w:rsidR="004C0928" w:rsidRPr="004C0928" w:rsidRDefault="004C092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1.3.</w:t>
            </w:r>
          </w:p>
        </w:tc>
        <w:tc>
          <w:tcPr>
            <w:tcW w:w="2409" w:type="dxa"/>
            <w:vAlign w:val="center"/>
          </w:tcPr>
          <w:p w14:paraId="73913D3B" w14:textId="77777777" w:rsidR="004C0928" w:rsidRPr="004C0928" w:rsidRDefault="000C6940" w:rsidP="00F044EA">
            <w:pP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 xml:space="preserve"> </w:t>
            </w:r>
            <w:r w:rsidR="004C0928" w:rsidRPr="00F044EA">
              <w:rPr>
                <w:rFonts w:ascii="Times New Roman" w:hAnsi="Times New Roman" w:cs="Times New Roman"/>
                <w:color w:val="000000"/>
                <w:sz w:val="20"/>
                <w:szCs w:val="20"/>
                <w:lang w:eastAsia="lv-LV"/>
              </w:rPr>
              <w:t>Aizņēmuma līdzekļi (EUR)</w:t>
            </w:r>
          </w:p>
        </w:tc>
        <w:tc>
          <w:tcPr>
            <w:tcW w:w="1134" w:type="dxa"/>
            <w:noWrap/>
            <w:tcMar>
              <w:top w:w="0" w:type="dxa"/>
              <w:left w:w="108" w:type="dxa"/>
              <w:bottom w:w="0" w:type="dxa"/>
              <w:right w:w="108" w:type="dxa"/>
            </w:tcMar>
            <w:vAlign w:val="center"/>
            <w:hideMark/>
          </w:tcPr>
          <w:p w14:paraId="25E6EB5C" w14:textId="77777777" w:rsidR="004C0928" w:rsidRPr="00F044EA" w:rsidRDefault="004C0928" w:rsidP="004C0928">
            <w:pPr>
              <w:jc w:val="center"/>
              <w:rPr>
                <w:rFonts w:ascii="Times New Roman" w:hAnsi="Times New Roman" w:cs="Times New Roman"/>
                <w:color w:val="000000"/>
                <w:sz w:val="20"/>
                <w:szCs w:val="20"/>
                <w:lang w:eastAsia="lv-LV"/>
              </w:rPr>
            </w:pPr>
            <w:r w:rsidRPr="00F044EA">
              <w:rPr>
                <w:rFonts w:ascii="Times New Roman" w:hAnsi="Times New Roman" w:cs="Times New Roman"/>
                <w:color w:val="000000"/>
                <w:sz w:val="20"/>
                <w:szCs w:val="20"/>
                <w:lang w:eastAsia="lv-LV"/>
              </w:rPr>
              <w:t>-</w:t>
            </w:r>
          </w:p>
        </w:tc>
        <w:tc>
          <w:tcPr>
            <w:tcW w:w="1134" w:type="dxa"/>
            <w:noWrap/>
            <w:tcMar>
              <w:top w:w="0" w:type="dxa"/>
              <w:left w:w="108" w:type="dxa"/>
              <w:bottom w:w="0" w:type="dxa"/>
              <w:right w:w="108" w:type="dxa"/>
            </w:tcMar>
            <w:vAlign w:val="center"/>
            <w:hideMark/>
          </w:tcPr>
          <w:p w14:paraId="26DFE3B1" w14:textId="77777777" w:rsidR="004C0928" w:rsidRPr="00F044EA" w:rsidRDefault="004C0928" w:rsidP="004C0928">
            <w:pPr>
              <w:jc w:val="center"/>
              <w:rPr>
                <w:rFonts w:ascii="Times New Roman" w:hAnsi="Times New Roman" w:cs="Times New Roman"/>
                <w:color w:val="000000"/>
                <w:sz w:val="20"/>
                <w:szCs w:val="20"/>
                <w:lang w:eastAsia="lv-LV"/>
              </w:rPr>
            </w:pPr>
            <w:r w:rsidRPr="00F044EA">
              <w:rPr>
                <w:rFonts w:ascii="Times New Roman" w:hAnsi="Times New Roman" w:cs="Times New Roman"/>
                <w:color w:val="000000"/>
                <w:sz w:val="20"/>
                <w:szCs w:val="20"/>
                <w:lang w:eastAsia="lv-LV"/>
              </w:rPr>
              <w:t>-</w:t>
            </w:r>
          </w:p>
        </w:tc>
        <w:tc>
          <w:tcPr>
            <w:tcW w:w="1134" w:type="dxa"/>
            <w:noWrap/>
            <w:tcMar>
              <w:top w:w="0" w:type="dxa"/>
              <w:left w:w="108" w:type="dxa"/>
              <w:bottom w:w="0" w:type="dxa"/>
              <w:right w:w="108" w:type="dxa"/>
            </w:tcMar>
            <w:vAlign w:val="center"/>
            <w:hideMark/>
          </w:tcPr>
          <w:p w14:paraId="762ECAC6" w14:textId="77777777" w:rsidR="004C0928" w:rsidRPr="00F044EA"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106 794</w:t>
            </w:r>
          </w:p>
        </w:tc>
        <w:tc>
          <w:tcPr>
            <w:tcW w:w="1134" w:type="dxa"/>
            <w:noWrap/>
            <w:tcMar>
              <w:top w:w="0" w:type="dxa"/>
              <w:left w:w="108" w:type="dxa"/>
              <w:bottom w:w="0" w:type="dxa"/>
              <w:right w:w="108" w:type="dxa"/>
            </w:tcMar>
            <w:vAlign w:val="center"/>
            <w:hideMark/>
          </w:tcPr>
          <w:p w14:paraId="7C260716" w14:textId="77777777" w:rsidR="004C0928" w:rsidRPr="00F044EA"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116 790</w:t>
            </w:r>
          </w:p>
        </w:tc>
        <w:tc>
          <w:tcPr>
            <w:tcW w:w="1134" w:type="dxa"/>
            <w:noWrap/>
            <w:tcMar>
              <w:top w:w="0" w:type="dxa"/>
              <w:left w:w="108" w:type="dxa"/>
              <w:bottom w:w="0" w:type="dxa"/>
              <w:right w:w="108" w:type="dxa"/>
            </w:tcMar>
            <w:vAlign w:val="center"/>
            <w:hideMark/>
          </w:tcPr>
          <w:p w14:paraId="59EACC41" w14:textId="77777777" w:rsidR="004C0928" w:rsidRPr="00F044EA"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223 584</w:t>
            </w:r>
          </w:p>
        </w:tc>
      </w:tr>
      <w:tr w:rsidR="007F6778" w:rsidRPr="00A61AE6" w14:paraId="403C039B" w14:textId="77777777" w:rsidTr="000C6940">
        <w:trPr>
          <w:trHeight w:val="300"/>
        </w:trPr>
        <w:tc>
          <w:tcPr>
            <w:tcW w:w="567" w:type="dxa"/>
            <w:vAlign w:val="center"/>
          </w:tcPr>
          <w:p w14:paraId="743FE8F6" w14:textId="77777777" w:rsidR="007F6778" w:rsidRDefault="007F6778" w:rsidP="004C0928">
            <w:pPr>
              <w:jc w:val="center"/>
              <w:rPr>
                <w:rFonts w:ascii="Times New Roman" w:hAnsi="Times New Roman" w:cs="Times New Roman"/>
                <w:color w:val="000000"/>
                <w:sz w:val="20"/>
                <w:szCs w:val="20"/>
                <w:lang w:eastAsia="lv-LV"/>
              </w:rPr>
            </w:pPr>
          </w:p>
        </w:tc>
        <w:tc>
          <w:tcPr>
            <w:tcW w:w="2409" w:type="dxa"/>
            <w:vAlign w:val="center"/>
          </w:tcPr>
          <w:p w14:paraId="52D92BDD" w14:textId="77777777" w:rsidR="007F6778" w:rsidRDefault="007F6778">
            <w:pP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Kopā</w:t>
            </w:r>
          </w:p>
        </w:tc>
        <w:tc>
          <w:tcPr>
            <w:tcW w:w="1134" w:type="dxa"/>
            <w:noWrap/>
            <w:tcMar>
              <w:top w:w="0" w:type="dxa"/>
              <w:left w:w="108" w:type="dxa"/>
              <w:bottom w:w="0" w:type="dxa"/>
              <w:right w:w="108" w:type="dxa"/>
            </w:tcMar>
            <w:vAlign w:val="center"/>
          </w:tcPr>
          <w:p w14:paraId="707498EB" w14:textId="77777777" w:rsidR="007F6778" w:rsidRPr="007F6778"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25 581</w:t>
            </w:r>
          </w:p>
        </w:tc>
        <w:tc>
          <w:tcPr>
            <w:tcW w:w="1134" w:type="dxa"/>
            <w:noWrap/>
            <w:tcMar>
              <w:top w:w="0" w:type="dxa"/>
              <w:left w:w="108" w:type="dxa"/>
              <w:bottom w:w="0" w:type="dxa"/>
              <w:right w:w="108" w:type="dxa"/>
            </w:tcMar>
            <w:vAlign w:val="center"/>
          </w:tcPr>
          <w:p w14:paraId="441B7531" w14:textId="77777777" w:rsidR="007F6778" w:rsidRPr="007F6778"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35 754</w:t>
            </w:r>
          </w:p>
        </w:tc>
        <w:tc>
          <w:tcPr>
            <w:tcW w:w="1134" w:type="dxa"/>
            <w:noWrap/>
            <w:tcMar>
              <w:top w:w="0" w:type="dxa"/>
              <w:left w:w="108" w:type="dxa"/>
              <w:bottom w:w="0" w:type="dxa"/>
              <w:right w:w="108" w:type="dxa"/>
            </w:tcMar>
            <w:vAlign w:val="center"/>
          </w:tcPr>
          <w:p w14:paraId="6C6BC286" w14:textId="77777777" w:rsidR="007F6778" w:rsidRPr="007F6778" w:rsidRDefault="007F6778" w:rsidP="004C0928">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974 329</w:t>
            </w:r>
          </w:p>
        </w:tc>
        <w:tc>
          <w:tcPr>
            <w:tcW w:w="1134" w:type="dxa"/>
            <w:noWrap/>
            <w:tcMar>
              <w:top w:w="0" w:type="dxa"/>
              <w:left w:w="108" w:type="dxa"/>
              <w:bottom w:w="0" w:type="dxa"/>
              <w:right w:w="108" w:type="dxa"/>
            </w:tcMar>
            <w:vAlign w:val="center"/>
          </w:tcPr>
          <w:p w14:paraId="7D1273D4" w14:textId="77777777" w:rsidR="007F6778" w:rsidRPr="0068168E" w:rsidRDefault="007F6778" w:rsidP="0068168E">
            <w:pPr>
              <w:pStyle w:val="ListParagraph"/>
              <w:numPr>
                <w:ilvl w:val="0"/>
                <w:numId w:val="5"/>
              </w:numPr>
              <w:jc w:val="center"/>
              <w:rPr>
                <w:rFonts w:ascii="Times New Roman" w:hAnsi="Times New Roman" w:cs="Times New Roman"/>
                <w:color w:val="000000"/>
                <w:sz w:val="20"/>
                <w:szCs w:val="20"/>
                <w:lang w:eastAsia="lv-LV"/>
              </w:rPr>
            </w:pPr>
            <w:r w:rsidRPr="0068168E">
              <w:rPr>
                <w:rFonts w:ascii="Times New Roman" w:hAnsi="Times New Roman" w:cs="Times New Roman"/>
                <w:color w:val="000000"/>
                <w:sz w:val="20"/>
                <w:szCs w:val="20"/>
                <w:lang w:eastAsia="lv-LV"/>
              </w:rPr>
              <w:t>1</w:t>
            </w:r>
          </w:p>
        </w:tc>
        <w:tc>
          <w:tcPr>
            <w:tcW w:w="1134" w:type="dxa"/>
            <w:noWrap/>
            <w:tcMar>
              <w:top w:w="0" w:type="dxa"/>
              <w:left w:w="108" w:type="dxa"/>
              <w:bottom w:w="0" w:type="dxa"/>
              <w:right w:w="108" w:type="dxa"/>
            </w:tcMar>
            <w:vAlign w:val="center"/>
          </w:tcPr>
          <w:p w14:paraId="47F2949C" w14:textId="77777777" w:rsidR="007F6778" w:rsidRPr="0068168E" w:rsidRDefault="0068168E" w:rsidP="0068168E">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 xml:space="preserve">1 </w:t>
            </w:r>
            <w:r w:rsidR="007F6778" w:rsidRPr="0068168E">
              <w:rPr>
                <w:rFonts w:ascii="Times New Roman" w:hAnsi="Times New Roman" w:cs="Times New Roman"/>
                <w:color w:val="000000"/>
                <w:sz w:val="20"/>
                <w:szCs w:val="20"/>
                <w:lang w:eastAsia="lv-LV"/>
              </w:rPr>
              <w:t>435 665</w:t>
            </w:r>
          </w:p>
        </w:tc>
      </w:tr>
    </w:tbl>
    <w:p w14:paraId="59633077" w14:textId="77777777" w:rsidR="008808C7" w:rsidRDefault="00A61AE6" w:rsidP="008808C7">
      <w:pPr>
        <w:numPr>
          <w:ilvl w:val="0"/>
          <w:numId w:val="1"/>
        </w:numPr>
        <w:tabs>
          <w:tab w:val="left" w:pos="426"/>
        </w:tabs>
        <w:spacing w:before="120" w:after="120"/>
        <w:ind w:left="426"/>
        <w:jc w:val="both"/>
        <w:rPr>
          <w:rFonts w:ascii="Times New Roman" w:hAnsi="Times New Roman" w:cs="Times New Roman"/>
          <w:color w:val="000000"/>
        </w:rPr>
      </w:pPr>
      <w:r w:rsidRPr="008808C7">
        <w:rPr>
          <w:rFonts w:ascii="Times New Roman" w:hAnsi="Times New Roman" w:cs="Times New Roman"/>
          <w:color w:val="000000"/>
        </w:rPr>
        <w:t xml:space="preserve">Nodrošināt </w:t>
      </w:r>
      <w:r w:rsidR="004C0928" w:rsidRPr="008808C7">
        <w:rPr>
          <w:rFonts w:ascii="Times New Roman" w:hAnsi="Times New Roman" w:cs="Times New Roman"/>
          <w:color w:val="000000"/>
        </w:rPr>
        <w:t xml:space="preserve">Projekta </w:t>
      </w:r>
      <w:r w:rsidRPr="008808C7">
        <w:rPr>
          <w:rFonts w:ascii="Times New Roman" w:hAnsi="Times New Roman" w:cs="Times New Roman"/>
          <w:color w:val="000000"/>
        </w:rPr>
        <w:t xml:space="preserve">īstenošanai nepieciešamo pašvaldības </w:t>
      </w:r>
      <w:r w:rsidR="00F639D7" w:rsidRPr="008808C7">
        <w:rPr>
          <w:rFonts w:ascii="Times New Roman" w:hAnsi="Times New Roman" w:cs="Times New Roman"/>
          <w:color w:val="000000"/>
        </w:rPr>
        <w:t xml:space="preserve">papildu </w:t>
      </w:r>
      <w:r w:rsidRPr="008808C7">
        <w:rPr>
          <w:rFonts w:ascii="Times New Roman" w:hAnsi="Times New Roman" w:cs="Times New Roman"/>
          <w:color w:val="000000"/>
        </w:rPr>
        <w:t xml:space="preserve">finansējumu pievienotās vērtības nodokļa apmaksai līdz </w:t>
      </w:r>
      <w:r w:rsidR="007F6778" w:rsidRPr="008808C7">
        <w:rPr>
          <w:rFonts w:ascii="Times New Roman" w:hAnsi="Times New Roman" w:cs="Times New Roman"/>
          <w:color w:val="000000"/>
        </w:rPr>
        <w:t>223 584</w:t>
      </w:r>
      <w:r w:rsidRPr="008808C7">
        <w:rPr>
          <w:rFonts w:ascii="Times New Roman" w:hAnsi="Times New Roman" w:cs="Times New Roman"/>
          <w:color w:val="000000"/>
        </w:rPr>
        <w:t xml:space="preserve"> </w:t>
      </w:r>
      <w:r w:rsidR="004C0928" w:rsidRPr="008808C7">
        <w:rPr>
          <w:rFonts w:ascii="Times New Roman" w:hAnsi="Times New Roman" w:cs="Times New Roman"/>
          <w:color w:val="000000"/>
        </w:rPr>
        <w:t xml:space="preserve">EUR </w:t>
      </w:r>
      <w:r w:rsidRPr="008808C7">
        <w:rPr>
          <w:rFonts w:ascii="Times New Roman" w:hAnsi="Times New Roman" w:cs="Times New Roman"/>
          <w:color w:val="000000"/>
        </w:rPr>
        <w:t xml:space="preserve">(divi simti </w:t>
      </w:r>
      <w:r w:rsidR="007F6778" w:rsidRPr="008808C7">
        <w:rPr>
          <w:rFonts w:ascii="Times New Roman" w:hAnsi="Times New Roman" w:cs="Times New Roman"/>
          <w:color w:val="000000"/>
        </w:rPr>
        <w:t xml:space="preserve">divdesmit trīs </w:t>
      </w:r>
      <w:r w:rsidRPr="008808C7">
        <w:rPr>
          <w:rFonts w:ascii="Times New Roman" w:hAnsi="Times New Roman" w:cs="Times New Roman"/>
          <w:color w:val="000000"/>
        </w:rPr>
        <w:t xml:space="preserve"> tūkstoši </w:t>
      </w:r>
      <w:r w:rsidR="007F6778" w:rsidRPr="008808C7">
        <w:rPr>
          <w:rFonts w:ascii="Times New Roman" w:hAnsi="Times New Roman" w:cs="Times New Roman"/>
          <w:color w:val="000000"/>
        </w:rPr>
        <w:t>pieci simti astoņdesmit četri</w:t>
      </w:r>
      <w:r w:rsidRPr="008808C7">
        <w:rPr>
          <w:rFonts w:ascii="Times New Roman" w:hAnsi="Times New Roman" w:cs="Times New Roman"/>
          <w:color w:val="000000"/>
        </w:rPr>
        <w:t xml:space="preserve"> </w:t>
      </w:r>
      <w:proofErr w:type="spellStart"/>
      <w:r w:rsidRPr="008808C7">
        <w:rPr>
          <w:rFonts w:ascii="Times New Roman" w:hAnsi="Times New Roman" w:cs="Times New Roman"/>
          <w:i/>
          <w:iCs/>
          <w:color w:val="000000"/>
        </w:rPr>
        <w:t>euro</w:t>
      </w:r>
      <w:proofErr w:type="spellEnd"/>
      <w:r w:rsidRPr="008808C7">
        <w:rPr>
          <w:rFonts w:ascii="Times New Roman" w:hAnsi="Times New Roman" w:cs="Times New Roman"/>
          <w:color w:val="000000"/>
        </w:rPr>
        <w:t>)</w:t>
      </w:r>
      <w:r w:rsidR="007F6778" w:rsidRPr="008808C7">
        <w:rPr>
          <w:rFonts w:ascii="Times New Roman" w:hAnsi="Times New Roman" w:cs="Times New Roman"/>
          <w:color w:val="000000"/>
        </w:rPr>
        <w:t>, ko paredzēt no aizņēmuma līdzekļiem Valsts kasē</w:t>
      </w:r>
      <w:r w:rsidR="008808C7" w:rsidRPr="008808C7">
        <w:rPr>
          <w:rFonts w:ascii="Times New Roman" w:hAnsi="Times New Roman" w:cs="Times New Roman"/>
          <w:color w:val="000000"/>
        </w:rPr>
        <w:t xml:space="preserve"> vai komercbankā ar šādiem aizņēmuma saistību izpildes nosacījumiem:</w:t>
      </w:r>
    </w:p>
    <w:p w14:paraId="4D47394B" w14:textId="77777777" w:rsidR="008808C7" w:rsidRDefault="008808C7" w:rsidP="008808C7">
      <w:pPr>
        <w:numPr>
          <w:ilvl w:val="1"/>
          <w:numId w:val="1"/>
        </w:numPr>
        <w:tabs>
          <w:tab w:val="left" w:pos="426"/>
        </w:tabs>
        <w:spacing w:before="120" w:after="120"/>
        <w:ind w:left="1134"/>
        <w:jc w:val="both"/>
        <w:rPr>
          <w:rFonts w:ascii="Times New Roman" w:hAnsi="Times New Roman" w:cs="Times New Roman"/>
          <w:color w:val="000000"/>
        </w:rPr>
      </w:pPr>
      <w:r w:rsidRPr="008808C7">
        <w:rPr>
          <w:rFonts w:ascii="Times New Roman" w:hAnsi="Times New Roman" w:cs="Times New Roman"/>
          <w:color w:val="000000"/>
        </w:rPr>
        <w:t>aizņēmuma izņemšana vidējā termiņā, sākot ar 2025.gadu;</w:t>
      </w:r>
    </w:p>
    <w:p w14:paraId="406DD9F2" w14:textId="77777777" w:rsidR="008808C7" w:rsidRDefault="008808C7" w:rsidP="008808C7">
      <w:pPr>
        <w:numPr>
          <w:ilvl w:val="1"/>
          <w:numId w:val="1"/>
        </w:numPr>
        <w:tabs>
          <w:tab w:val="left" w:pos="426"/>
        </w:tabs>
        <w:spacing w:before="120" w:after="120"/>
        <w:ind w:left="1134"/>
        <w:jc w:val="both"/>
        <w:rPr>
          <w:rFonts w:ascii="Times New Roman" w:hAnsi="Times New Roman" w:cs="Times New Roman"/>
          <w:color w:val="000000"/>
        </w:rPr>
      </w:pPr>
      <w:r w:rsidRPr="008808C7">
        <w:rPr>
          <w:rFonts w:ascii="Times New Roman" w:hAnsi="Times New Roman" w:cs="Times New Roman"/>
          <w:color w:val="000000"/>
        </w:rPr>
        <w:t xml:space="preserve">aizņēmuma atmaksas termiņš ir </w:t>
      </w:r>
      <w:r>
        <w:rPr>
          <w:rFonts w:ascii="Times New Roman" w:hAnsi="Times New Roman" w:cs="Times New Roman"/>
          <w:color w:val="000000"/>
        </w:rPr>
        <w:t>5</w:t>
      </w:r>
      <w:r w:rsidRPr="008808C7">
        <w:rPr>
          <w:rFonts w:ascii="Times New Roman" w:hAnsi="Times New Roman" w:cs="Times New Roman"/>
          <w:color w:val="000000"/>
        </w:rPr>
        <w:t xml:space="preserve"> gadi ;</w:t>
      </w:r>
    </w:p>
    <w:p w14:paraId="514F01BD" w14:textId="77777777" w:rsidR="008808C7" w:rsidRDefault="008808C7" w:rsidP="008808C7">
      <w:pPr>
        <w:numPr>
          <w:ilvl w:val="1"/>
          <w:numId w:val="1"/>
        </w:numPr>
        <w:tabs>
          <w:tab w:val="left" w:pos="426"/>
        </w:tabs>
        <w:spacing w:before="120" w:after="120"/>
        <w:ind w:left="1134"/>
        <w:jc w:val="both"/>
        <w:rPr>
          <w:rFonts w:ascii="Times New Roman" w:hAnsi="Times New Roman" w:cs="Times New Roman"/>
          <w:color w:val="000000"/>
        </w:rPr>
      </w:pPr>
      <w:r w:rsidRPr="008808C7">
        <w:rPr>
          <w:rFonts w:ascii="Times New Roman" w:hAnsi="Times New Roman" w:cs="Times New Roman"/>
          <w:color w:val="000000"/>
        </w:rPr>
        <w:t>aizņēmuma pamatsummas atmaksu sākt ar 2026.gada septembri;</w:t>
      </w:r>
    </w:p>
    <w:p w14:paraId="5F028DEB" w14:textId="77777777" w:rsidR="008808C7" w:rsidRPr="008808C7" w:rsidRDefault="008808C7" w:rsidP="008808C7">
      <w:pPr>
        <w:numPr>
          <w:ilvl w:val="1"/>
          <w:numId w:val="1"/>
        </w:numPr>
        <w:tabs>
          <w:tab w:val="left" w:pos="426"/>
        </w:tabs>
        <w:spacing w:before="120" w:after="120"/>
        <w:ind w:left="1134"/>
        <w:jc w:val="both"/>
        <w:rPr>
          <w:rFonts w:ascii="Times New Roman" w:hAnsi="Times New Roman" w:cs="Times New Roman"/>
          <w:color w:val="000000"/>
        </w:rPr>
      </w:pPr>
      <w:r>
        <w:rPr>
          <w:rFonts w:ascii="Times New Roman" w:hAnsi="Times New Roman" w:cs="Times New Roman"/>
          <w:color w:val="000000"/>
        </w:rPr>
        <w:t>p</w:t>
      </w:r>
      <w:r w:rsidRPr="008808C7">
        <w:rPr>
          <w:rFonts w:ascii="Times New Roman" w:hAnsi="Times New Roman" w:cs="Times New Roman"/>
          <w:color w:val="000000"/>
        </w:rPr>
        <w:t>amatsummas atmaksu garantēt no domes budžeta līdzekļiem.</w:t>
      </w:r>
    </w:p>
    <w:p w14:paraId="000B5D8C" w14:textId="77777777" w:rsidR="00F639D7" w:rsidRDefault="00F639D7" w:rsidP="00F639D7">
      <w:pPr>
        <w:numPr>
          <w:ilvl w:val="0"/>
          <w:numId w:val="1"/>
        </w:numPr>
        <w:tabs>
          <w:tab w:val="left" w:pos="426"/>
        </w:tabs>
        <w:spacing w:before="120" w:after="120"/>
        <w:ind w:left="425" w:hanging="425"/>
        <w:jc w:val="both"/>
        <w:rPr>
          <w:rFonts w:ascii="Times New Roman" w:hAnsi="Times New Roman" w:cs="Times New Roman"/>
          <w:color w:val="000000"/>
        </w:rPr>
      </w:pPr>
      <w:r>
        <w:rPr>
          <w:rFonts w:ascii="Times New Roman" w:hAnsi="Times New Roman" w:cs="Times New Roman"/>
          <w:color w:val="000000"/>
        </w:rPr>
        <w:t>Pašvaldības Centrālās pārvaldes Finanšu nodaļai, sadarbībā ar Attīstības un plānošanas nodaļu organizēt 2. punkta izpildi.</w:t>
      </w:r>
    </w:p>
    <w:p w14:paraId="4F1069EC" w14:textId="77777777" w:rsidR="00564CA6" w:rsidRPr="00A61AE6" w:rsidRDefault="00A61AE6" w:rsidP="00A61AE6">
      <w:pPr>
        <w:numPr>
          <w:ilvl w:val="0"/>
          <w:numId w:val="1"/>
        </w:numPr>
        <w:tabs>
          <w:tab w:val="left" w:pos="426"/>
        </w:tabs>
        <w:spacing w:after="120"/>
        <w:ind w:left="425" w:hanging="425"/>
        <w:jc w:val="both"/>
        <w:rPr>
          <w:rFonts w:ascii="Times New Roman" w:hAnsi="Times New Roman" w:cs="Times New Roman"/>
          <w:color w:val="000000"/>
        </w:rPr>
      </w:pPr>
      <w:r w:rsidRPr="00A61AE6">
        <w:rPr>
          <w:rFonts w:ascii="Times New Roman" w:hAnsi="Times New Roman" w:cs="Times New Roman"/>
          <w:color w:val="000000"/>
        </w:rPr>
        <w:t>Pašvaldības izpilddirektora vietniecei veikt lēmuma izpildes kontroli.</w:t>
      </w:r>
    </w:p>
    <w:p w14:paraId="43BC6711" w14:textId="77777777" w:rsidR="00564CA6" w:rsidRDefault="00564CA6" w:rsidP="00BB16A4">
      <w:pPr>
        <w:jc w:val="both"/>
        <w:rPr>
          <w:rFonts w:ascii="Times New Roman" w:hAnsi="Times New Roman" w:cs="Times New Roman"/>
        </w:rPr>
      </w:pPr>
    </w:p>
    <w:bookmarkEnd w:id="0"/>
    <w:p w14:paraId="2DCAC09B" w14:textId="77777777" w:rsidR="00BB16A4" w:rsidRPr="00564CA6" w:rsidRDefault="00BB16A4" w:rsidP="00BB16A4">
      <w:pPr>
        <w:jc w:val="both"/>
        <w:rPr>
          <w:rFonts w:ascii="Times New Roman" w:hAnsi="Times New Roman" w:cs="Times New Roman"/>
        </w:rPr>
      </w:pPr>
    </w:p>
    <w:p w14:paraId="564BD472" w14:textId="77777777" w:rsidR="00564CA6" w:rsidRDefault="00A61AE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62206F6" w14:textId="77777777" w:rsidR="00147221" w:rsidRDefault="00147221" w:rsidP="00BB16A4">
      <w:pPr>
        <w:jc w:val="both"/>
        <w:rPr>
          <w:rFonts w:ascii="Times New Roman" w:hAnsi="Times New Roman" w:cs="Times New Roman"/>
          <w:noProof/>
        </w:rPr>
      </w:pPr>
    </w:p>
    <w:p w14:paraId="5271D446" w14:textId="77777777" w:rsidR="00147221" w:rsidRPr="00147221" w:rsidRDefault="00A61AE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3E95127" w14:textId="77777777" w:rsidR="00564CA6" w:rsidRPr="00A61AE6" w:rsidRDefault="00A61AE6" w:rsidP="00564CA6">
      <w:pPr>
        <w:jc w:val="both"/>
        <w:rPr>
          <w:rFonts w:ascii="Times New Roman" w:hAnsi="Times New Roman" w:cs="Times New Roman"/>
        </w:rPr>
      </w:pPr>
      <w:r w:rsidRPr="00564CA6">
        <w:rPr>
          <w:rFonts w:ascii="Times New Roman" w:hAnsi="Times New Roman" w:cs="Times New Roman"/>
        </w:rPr>
        <w:t>_</w:t>
      </w:r>
      <w:r w:rsidRPr="00A61AE6">
        <w:rPr>
          <w:rFonts w:ascii="Times New Roman" w:hAnsi="Times New Roman" w:cs="Times New Roman"/>
        </w:rPr>
        <w:t>_________________________</w:t>
      </w:r>
    </w:p>
    <w:p w14:paraId="58DB2932" w14:textId="77777777" w:rsidR="00564CA6" w:rsidRPr="00A61AE6" w:rsidRDefault="00A61AE6" w:rsidP="00564CA6">
      <w:pPr>
        <w:jc w:val="both"/>
        <w:rPr>
          <w:rFonts w:ascii="Times New Roman" w:hAnsi="Times New Roman" w:cs="Times New Roman"/>
        </w:rPr>
      </w:pPr>
      <w:r w:rsidRPr="00A61AE6">
        <w:rPr>
          <w:rFonts w:ascii="Times New Roman" w:hAnsi="Times New Roman" w:cs="Times New Roman"/>
          <w:u w:val="single"/>
        </w:rPr>
        <w:t>Izsniegt norakstus</w:t>
      </w:r>
      <w:r w:rsidRPr="00A61AE6">
        <w:rPr>
          <w:rFonts w:ascii="Times New Roman" w:hAnsi="Times New Roman" w:cs="Times New Roman"/>
        </w:rPr>
        <w:t>:</w:t>
      </w:r>
    </w:p>
    <w:p w14:paraId="6AC84FE2" w14:textId="77777777" w:rsidR="00A61AE6" w:rsidRPr="00A61AE6" w:rsidRDefault="00A61AE6" w:rsidP="00564CA6">
      <w:pPr>
        <w:jc w:val="both"/>
        <w:rPr>
          <w:rFonts w:ascii="Times New Roman" w:hAnsi="Times New Roman" w:cs="Times New Roman"/>
        </w:rPr>
      </w:pPr>
      <w:r w:rsidRPr="00A61AE6">
        <w:rPr>
          <w:rFonts w:ascii="Times New Roman" w:hAnsi="Times New Roman" w:cs="Times New Roman"/>
        </w:rPr>
        <w:t>@ APN</w:t>
      </w:r>
      <w:r w:rsidR="004C0928">
        <w:rPr>
          <w:rFonts w:ascii="Times New Roman" w:hAnsi="Times New Roman" w:cs="Times New Roman"/>
        </w:rPr>
        <w:t xml:space="preserve">, FIN, </w:t>
      </w:r>
      <w:r w:rsidR="00F639D7">
        <w:rPr>
          <w:rFonts w:ascii="Times New Roman" w:hAnsi="Times New Roman" w:cs="Times New Roman"/>
        </w:rPr>
        <w:t xml:space="preserve">GRN, </w:t>
      </w:r>
      <w:r w:rsidR="004C0928">
        <w:rPr>
          <w:rFonts w:ascii="Times New Roman" w:hAnsi="Times New Roman" w:cs="Times New Roman"/>
        </w:rPr>
        <w:t xml:space="preserve">IDRV </w:t>
      </w:r>
    </w:p>
    <w:p w14:paraId="21AD8072" w14:textId="77777777" w:rsidR="00A61AE6" w:rsidRPr="00A61AE6" w:rsidRDefault="00A61AE6" w:rsidP="00564CA6">
      <w:pPr>
        <w:jc w:val="both"/>
        <w:rPr>
          <w:rFonts w:ascii="Times New Roman" w:hAnsi="Times New Roman" w:cs="Times New Roman"/>
        </w:rPr>
      </w:pPr>
    </w:p>
    <w:p w14:paraId="18256C42" w14:textId="77777777" w:rsidR="00564CA6" w:rsidRPr="00A61AE6" w:rsidRDefault="00A61AE6" w:rsidP="00564CA6">
      <w:pPr>
        <w:jc w:val="both"/>
        <w:rPr>
          <w:rFonts w:ascii="Times New Roman" w:eastAsia="Times New Roman" w:hAnsi="Times New Roman" w:cs="Times New Roman"/>
          <w:b/>
          <w:bCs/>
          <w:lang w:eastAsia="lv-LV"/>
        </w:rPr>
      </w:pPr>
      <w:proofErr w:type="spellStart"/>
      <w:r w:rsidRPr="00A61AE6">
        <w:rPr>
          <w:rFonts w:ascii="Times New Roman" w:hAnsi="Times New Roman" w:cs="Times New Roman"/>
          <w:sz w:val="20"/>
          <w:szCs w:val="20"/>
        </w:rPr>
        <w:t>I.Plikgalve</w:t>
      </w:r>
      <w:proofErr w:type="spellEnd"/>
      <w:r w:rsidRPr="00A61AE6">
        <w:rPr>
          <w:rFonts w:ascii="Times New Roman" w:hAnsi="Times New Roman" w:cs="Times New Roman"/>
          <w:sz w:val="20"/>
          <w:szCs w:val="20"/>
        </w:rPr>
        <w:t xml:space="preserve">, 20288654 </w:t>
      </w:r>
    </w:p>
    <w:p w14:paraId="6EB6E775"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7C1FF" w14:textId="77777777" w:rsidR="00BF6860" w:rsidRDefault="00BF6860">
      <w:r>
        <w:separator/>
      </w:r>
    </w:p>
  </w:endnote>
  <w:endnote w:type="continuationSeparator" w:id="0">
    <w:p w14:paraId="7E4B68B3" w14:textId="77777777" w:rsidR="00BF6860" w:rsidRDefault="00BF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189955"/>
      <w:docPartObj>
        <w:docPartGallery w:val="Page Numbers (Bottom of Page)"/>
        <w:docPartUnique/>
      </w:docPartObj>
    </w:sdtPr>
    <w:sdtEndPr>
      <w:rPr>
        <w:rFonts w:ascii="Times New Roman" w:hAnsi="Times New Roman" w:cs="Times New Roman"/>
        <w:noProof/>
      </w:rPr>
    </w:sdtEndPr>
    <w:sdtContent>
      <w:p w14:paraId="579CD2C3" w14:textId="77777777" w:rsidR="005C7FA1" w:rsidRPr="005C7FA1" w:rsidRDefault="00A61AE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64E609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99D0" w14:textId="77777777" w:rsidR="005C7FA1" w:rsidRPr="005C7FA1" w:rsidRDefault="005C7FA1">
    <w:pPr>
      <w:pStyle w:val="Footer"/>
      <w:jc w:val="right"/>
      <w:rPr>
        <w:rFonts w:ascii="Times New Roman" w:hAnsi="Times New Roman" w:cs="Times New Roman"/>
      </w:rPr>
    </w:pPr>
  </w:p>
  <w:p w14:paraId="7F478B1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17DCD" w14:textId="77777777" w:rsidR="00BF6860" w:rsidRDefault="00BF6860">
      <w:r>
        <w:separator/>
      </w:r>
    </w:p>
  </w:footnote>
  <w:footnote w:type="continuationSeparator" w:id="0">
    <w:p w14:paraId="4BC30845" w14:textId="77777777" w:rsidR="00BF6860" w:rsidRDefault="00BF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AEE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49C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92"/>
    <w:multiLevelType w:val="multilevel"/>
    <w:tmpl w:val="496AF77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834688AA">
      <w:start w:val="1"/>
      <w:numFmt w:val="decimal"/>
      <w:lvlText w:val="%1."/>
      <w:lvlJc w:val="left"/>
      <w:pPr>
        <w:ind w:left="720" w:hanging="360"/>
      </w:pPr>
      <w:rPr>
        <w:rFonts w:hint="default"/>
      </w:rPr>
    </w:lvl>
    <w:lvl w:ilvl="1" w:tplc="44749A68" w:tentative="1">
      <w:start w:val="1"/>
      <w:numFmt w:val="lowerLetter"/>
      <w:lvlText w:val="%2."/>
      <w:lvlJc w:val="left"/>
      <w:pPr>
        <w:ind w:left="1440" w:hanging="360"/>
      </w:pPr>
    </w:lvl>
    <w:lvl w:ilvl="2" w:tplc="F746F3E8" w:tentative="1">
      <w:start w:val="1"/>
      <w:numFmt w:val="lowerRoman"/>
      <w:lvlText w:val="%3."/>
      <w:lvlJc w:val="right"/>
      <w:pPr>
        <w:ind w:left="2160" w:hanging="180"/>
      </w:pPr>
    </w:lvl>
    <w:lvl w:ilvl="3" w:tplc="93EA12F4" w:tentative="1">
      <w:start w:val="1"/>
      <w:numFmt w:val="decimal"/>
      <w:lvlText w:val="%4."/>
      <w:lvlJc w:val="left"/>
      <w:pPr>
        <w:ind w:left="2880" w:hanging="360"/>
      </w:pPr>
    </w:lvl>
    <w:lvl w:ilvl="4" w:tplc="5E8EE912" w:tentative="1">
      <w:start w:val="1"/>
      <w:numFmt w:val="lowerLetter"/>
      <w:lvlText w:val="%5."/>
      <w:lvlJc w:val="left"/>
      <w:pPr>
        <w:ind w:left="3600" w:hanging="360"/>
      </w:pPr>
    </w:lvl>
    <w:lvl w:ilvl="5" w:tplc="1CE4A5EE" w:tentative="1">
      <w:start w:val="1"/>
      <w:numFmt w:val="lowerRoman"/>
      <w:lvlText w:val="%6."/>
      <w:lvlJc w:val="right"/>
      <w:pPr>
        <w:ind w:left="4320" w:hanging="180"/>
      </w:pPr>
    </w:lvl>
    <w:lvl w:ilvl="6" w:tplc="374605F8" w:tentative="1">
      <w:start w:val="1"/>
      <w:numFmt w:val="decimal"/>
      <w:lvlText w:val="%7."/>
      <w:lvlJc w:val="left"/>
      <w:pPr>
        <w:ind w:left="5040" w:hanging="360"/>
      </w:pPr>
    </w:lvl>
    <w:lvl w:ilvl="7" w:tplc="5A749E40" w:tentative="1">
      <w:start w:val="1"/>
      <w:numFmt w:val="lowerLetter"/>
      <w:lvlText w:val="%8."/>
      <w:lvlJc w:val="left"/>
      <w:pPr>
        <w:ind w:left="5760" w:hanging="360"/>
      </w:pPr>
    </w:lvl>
    <w:lvl w:ilvl="8" w:tplc="890612FA" w:tentative="1">
      <w:start w:val="1"/>
      <w:numFmt w:val="lowerRoman"/>
      <w:lvlText w:val="%9."/>
      <w:lvlJc w:val="right"/>
      <w:pPr>
        <w:ind w:left="6480" w:hanging="180"/>
      </w:pPr>
    </w:lvl>
  </w:abstractNum>
  <w:abstractNum w:abstractNumId="2" w15:restartNumberingAfterBreak="0">
    <w:nsid w:val="448B4537"/>
    <w:multiLevelType w:val="hybridMultilevel"/>
    <w:tmpl w:val="3AFC2464"/>
    <w:lvl w:ilvl="0" w:tplc="5E9A9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E07BF"/>
    <w:multiLevelType w:val="hybridMultilevel"/>
    <w:tmpl w:val="8CF4DB3E"/>
    <w:lvl w:ilvl="0" w:tplc="060A19EA">
      <w:start w:val="4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325278898">
    <w:abstractNumId w:val="0"/>
  </w:num>
  <w:num w:numId="4" w16cid:durableId="251546423">
    <w:abstractNumId w:val="2"/>
  </w:num>
  <w:num w:numId="5" w16cid:durableId="422411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6940"/>
    <w:rsid w:val="00147221"/>
    <w:rsid w:val="00195A73"/>
    <w:rsid w:val="001F5853"/>
    <w:rsid w:val="0025391B"/>
    <w:rsid w:val="00297558"/>
    <w:rsid w:val="00351D48"/>
    <w:rsid w:val="004C0928"/>
    <w:rsid w:val="004D516C"/>
    <w:rsid w:val="0053073B"/>
    <w:rsid w:val="00543508"/>
    <w:rsid w:val="00564CA6"/>
    <w:rsid w:val="005C7FA1"/>
    <w:rsid w:val="00605F61"/>
    <w:rsid w:val="00617AAC"/>
    <w:rsid w:val="0068168E"/>
    <w:rsid w:val="00693F05"/>
    <w:rsid w:val="006D3451"/>
    <w:rsid w:val="0074092B"/>
    <w:rsid w:val="007B4DDB"/>
    <w:rsid w:val="007F6778"/>
    <w:rsid w:val="008257F8"/>
    <w:rsid w:val="008808C7"/>
    <w:rsid w:val="009139A1"/>
    <w:rsid w:val="00996740"/>
    <w:rsid w:val="009A3989"/>
    <w:rsid w:val="00A52B04"/>
    <w:rsid w:val="00A61AE6"/>
    <w:rsid w:val="00A64ACA"/>
    <w:rsid w:val="00B36CD4"/>
    <w:rsid w:val="00BB16A4"/>
    <w:rsid w:val="00BF6860"/>
    <w:rsid w:val="00C9477C"/>
    <w:rsid w:val="00D86969"/>
    <w:rsid w:val="00E52DA2"/>
    <w:rsid w:val="00E75D8D"/>
    <w:rsid w:val="00F044EA"/>
    <w:rsid w:val="00F15DFA"/>
    <w:rsid w:val="00F639D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E23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
    <w:basedOn w:val="Normal"/>
    <w:link w:val="ListParagraphChar"/>
    <w:uiPriority w:val="34"/>
    <w:qFormat/>
    <w:rsid w:val="00A61AE6"/>
    <w:pPr>
      <w:ind w:left="720"/>
      <w:contextualSpacing/>
    </w:p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L Char"/>
    <w:link w:val="ListParagraph"/>
    <w:uiPriority w:val="34"/>
    <w:qFormat/>
    <w:locked/>
    <w:rsid w:val="00A61AE6"/>
  </w:style>
  <w:style w:type="paragraph" w:styleId="Revision">
    <w:name w:val="Revision"/>
    <w:hidden/>
    <w:uiPriority w:val="99"/>
    <w:semiHidden/>
    <w:rsid w:val="004C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2669</Words>
  <Characters>1522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2024-05-14T13:19:00Z</cp:lastPrinted>
  <dcterms:created xsi:type="dcterms:W3CDTF">2024-05-24T06:45:00Z</dcterms:created>
  <dcterms:modified xsi:type="dcterms:W3CDTF">2024-05-24T06:45:00Z</dcterms:modified>
</cp:coreProperties>
</file>