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AD1" w14:textId="77777777" w:rsidR="009A4217" w:rsidRPr="00372BEC" w:rsidRDefault="009A4217" w:rsidP="000F12F4">
      <w:pPr>
        <w:spacing w:before="0" w:after="0"/>
        <w:ind w:left="142" w:right="281"/>
        <w:rPr>
          <w:b/>
          <w:i/>
          <w:smallCaps/>
        </w:rPr>
      </w:pPr>
    </w:p>
    <w:p w14:paraId="0D40D483" w14:textId="77777777" w:rsidR="009A4217" w:rsidRPr="00372BEC" w:rsidRDefault="009A4217" w:rsidP="000F12F4">
      <w:pPr>
        <w:spacing w:before="0" w:after="0"/>
        <w:ind w:left="142"/>
        <w:rPr>
          <w:b/>
          <w:i/>
          <w:smallCaps/>
        </w:rPr>
      </w:pPr>
    </w:p>
    <w:p w14:paraId="0B255E3D" w14:textId="77777777" w:rsidR="009A4217" w:rsidRPr="00372BEC" w:rsidRDefault="009A4217" w:rsidP="000F12F4">
      <w:pPr>
        <w:spacing w:before="0" w:after="0"/>
        <w:ind w:left="142"/>
        <w:rPr>
          <w:b/>
          <w:i/>
          <w:smallCaps/>
        </w:rPr>
      </w:pPr>
    </w:p>
    <w:p w14:paraId="339D09ED" w14:textId="77777777" w:rsidR="009A4217" w:rsidRPr="00372BEC" w:rsidRDefault="009A4217" w:rsidP="000F12F4">
      <w:pPr>
        <w:spacing w:before="0" w:after="0"/>
        <w:ind w:left="142"/>
        <w:rPr>
          <w:b/>
          <w:i/>
          <w:smallCaps/>
        </w:rPr>
      </w:pPr>
    </w:p>
    <w:p w14:paraId="2A9292AE" w14:textId="77777777" w:rsidR="009A4217" w:rsidRPr="00372BEC" w:rsidRDefault="009A4217" w:rsidP="000F12F4">
      <w:pPr>
        <w:spacing w:before="0" w:after="0"/>
        <w:ind w:left="142"/>
        <w:rPr>
          <w:b/>
          <w:i/>
          <w:smallCaps/>
        </w:rPr>
      </w:pPr>
    </w:p>
    <w:p w14:paraId="5411DEEC" w14:textId="77777777" w:rsidR="009A4217" w:rsidRPr="00372BEC" w:rsidRDefault="009A4217" w:rsidP="000F12F4">
      <w:pPr>
        <w:spacing w:before="0" w:after="0"/>
        <w:ind w:left="142"/>
        <w:rPr>
          <w:b/>
          <w:i/>
          <w:smallCaps/>
        </w:rPr>
      </w:pPr>
    </w:p>
    <w:p w14:paraId="4CA1E909" w14:textId="7FDF315E" w:rsidR="009A4217" w:rsidRDefault="009A4217" w:rsidP="000F12F4">
      <w:pPr>
        <w:spacing w:before="0" w:after="0"/>
        <w:ind w:left="142"/>
        <w:rPr>
          <w:b/>
          <w:i/>
          <w:smallCaps/>
        </w:rPr>
      </w:pPr>
    </w:p>
    <w:p w14:paraId="3075E3A7" w14:textId="35AB44ED" w:rsidR="00270BA7" w:rsidRDefault="00270BA7" w:rsidP="000F12F4">
      <w:pPr>
        <w:spacing w:before="0" w:after="0"/>
        <w:ind w:left="142"/>
        <w:rPr>
          <w:b/>
          <w:i/>
          <w:smallCaps/>
        </w:rPr>
      </w:pPr>
    </w:p>
    <w:p w14:paraId="068007FA" w14:textId="78BEA70E" w:rsidR="00270BA7" w:rsidRDefault="00270BA7" w:rsidP="000F12F4">
      <w:pPr>
        <w:spacing w:before="0" w:after="0"/>
        <w:ind w:left="142"/>
        <w:rPr>
          <w:b/>
          <w:i/>
          <w:smallCaps/>
        </w:rPr>
      </w:pPr>
    </w:p>
    <w:p w14:paraId="451BCEDA" w14:textId="56DB6A52" w:rsidR="00270BA7" w:rsidRDefault="00270BA7" w:rsidP="000F12F4">
      <w:pPr>
        <w:spacing w:before="0" w:after="0"/>
        <w:ind w:left="142"/>
        <w:rPr>
          <w:b/>
          <w:i/>
          <w:smallCaps/>
        </w:rPr>
      </w:pPr>
    </w:p>
    <w:p w14:paraId="3A8A9F8F" w14:textId="77777777" w:rsidR="00270BA7" w:rsidRPr="00372BEC" w:rsidRDefault="00270BA7" w:rsidP="000F12F4">
      <w:pPr>
        <w:spacing w:before="0" w:after="0"/>
        <w:ind w:left="142"/>
        <w:rPr>
          <w:b/>
          <w:i/>
          <w:smallCaps/>
        </w:rPr>
      </w:pPr>
    </w:p>
    <w:p w14:paraId="7A75EE49" w14:textId="77777777" w:rsidR="009A4217" w:rsidRPr="00372BEC" w:rsidRDefault="009A4217" w:rsidP="000F12F4">
      <w:pPr>
        <w:spacing w:before="0" w:after="0"/>
        <w:ind w:left="142"/>
        <w:rPr>
          <w:b/>
          <w:i/>
          <w:smallCaps/>
        </w:rPr>
      </w:pPr>
    </w:p>
    <w:p w14:paraId="19435591" w14:textId="77777777" w:rsidR="009A4217" w:rsidRPr="00372BEC" w:rsidRDefault="009A4217" w:rsidP="000F12F4">
      <w:pPr>
        <w:spacing w:before="0" w:after="0"/>
        <w:ind w:left="142"/>
        <w:rPr>
          <w:b/>
          <w:i/>
          <w:smallCaps/>
        </w:rPr>
      </w:pPr>
    </w:p>
    <w:p w14:paraId="473656A5" w14:textId="77777777" w:rsidR="009A4217" w:rsidRPr="00372BEC" w:rsidRDefault="009A4217" w:rsidP="000F12F4">
      <w:pPr>
        <w:spacing w:before="0" w:after="0"/>
        <w:ind w:left="142"/>
        <w:rPr>
          <w:b/>
          <w:i/>
          <w:smallCaps/>
        </w:rPr>
      </w:pPr>
    </w:p>
    <w:p w14:paraId="0AA6CFE9" w14:textId="77777777" w:rsidR="009A4217" w:rsidRPr="00372BEC" w:rsidRDefault="009A4217" w:rsidP="000F12F4">
      <w:pPr>
        <w:spacing w:before="0" w:after="0"/>
        <w:rPr>
          <w:b/>
          <w:i/>
          <w:smallCaps/>
        </w:rPr>
      </w:pPr>
    </w:p>
    <w:tbl>
      <w:tblPr>
        <w:tblW w:w="8505" w:type="dxa"/>
        <w:jc w:val="right"/>
        <w:tblLook w:val="04A0" w:firstRow="1" w:lastRow="0" w:firstColumn="1" w:lastColumn="0" w:noHBand="0" w:noVBand="1"/>
      </w:tblPr>
      <w:tblGrid>
        <w:gridCol w:w="8505"/>
      </w:tblGrid>
      <w:tr w:rsidR="00DC68BB" w:rsidRPr="00325646" w14:paraId="030793A4" w14:textId="48FE3289" w:rsidTr="00DC68BB">
        <w:trPr>
          <w:trHeight w:val="420"/>
          <w:jc w:val="right"/>
        </w:trPr>
        <w:tc>
          <w:tcPr>
            <w:tcW w:w="8505" w:type="dxa"/>
            <w:shd w:val="clear" w:color="auto" w:fill="auto"/>
            <w:noWrap/>
            <w:vAlign w:val="bottom"/>
            <w:hideMark/>
          </w:tcPr>
          <w:p w14:paraId="3C82DA90" w14:textId="713BFCAE" w:rsidR="00DC68BB" w:rsidRPr="00270BA7" w:rsidRDefault="00DC68BB" w:rsidP="000F12F4">
            <w:pPr>
              <w:spacing w:before="0" w:after="0"/>
              <w:ind w:left="-8468" w:right="603"/>
              <w:jc w:val="right"/>
              <w:rPr>
                <w:b/>
                <w:bCs/>
                <w:sz w:val="36"/>
                <w:szCs w:val="36"/>
              </w:rPr>
            </w:pPr>
            <w:r w:rsidRPr="00270BA7">
              <w:rPr>
                <w:b/>
                <w:bCs/>
                <w:sz w:val="36"/>
                <w:szCs w:val="36"/>
              </w:rPr>
              <w:t xml:space="preserve">SIA “Ādažu </w:t>
            </w:r>
            <w:r w:rsidR="00DE6558">
              <w:rPr>
                <w:b/>
                <w:bCs/>
                <w:sz w:val="36"/>
                <w:szCs w:val="36"/>
              </w:rPr>
              <w:t>ū</w:t>
            </w:r>
            <w:r w:rsidRPr="00270BA7">
              <w:rPr>
                <w:b/>
                <w:bCs/>
                <w:sz w:val="36"/>
                <w:szCs w:val="36"/>
              </w:rPr>
              <w:t>dens”</w:t>
            </w:r>
          </w:p>
        </w:tc>
      </w:tr>
      <w:tr w:rsidR="00DC68BB" w:rsidRPr="00325646" w14:paraId="283802C2" w14:textId="1B2CE6D2" w:rsidTr="00DC68BB">
        <w:trPr>
          <w:trHeight w:val="315"/>
          <w:jc w:val="right"/>
        </w:trPr>
        <w:tc>
          <w:tcPr>
            <w:tcW w:w="8505" w:type="dxa"/>
            <w:shd w:val="clear" w:color="auto" w:fill="auto"/>
            <w:noWrap/>
            <w:vAlign w:val="bottom"/>
            <w:hideMark/>
          </w:tcPr>
          <w:p w14:paraId="54B7BF70" w14:textId="77777777" w:rsidR="00DC68BB" w:rsidRPr="00325646" w:rsidRDefault="00DC68BB" w:rsidP="000F12F4">
            <w:pPr>
              <w:spacing w:before="0" w:after="0"/>
              <w:ind w:left="-8468" w:right="603"/>
              <w:jc w:val="right"/>
              <w:rPr>
                <w:sz w:val="28"/>
                <w:szCs w:val="28"/>
              </w:rPr>
            </w:pPr>
            <w:r w:rsidRPr="00325646">
              <w:rPr>
                <w:sz w:val="28"/>
                <w:szCs w:val="28"/>
              </w:rPr>
              <w:t>(Vienotais reģistrācijas Nr.</w:t>
            </w:r>
            <w:r w:rsidRPr="00325646">
              <w:rPr>
                <w:noProof/>
                <w:sz w:val="28"/>
                <w:szCs w:val="28"/>
              </w:rPr>
              <w:t xml:space="preserve"> </w:t>
            </w:r>
            <w:r w:rsidRPr="00325646">
              <w:rPr>
                <w:sz w:val="28"/>
                <w:szCs w:val="28"/>
              </w:rPr>
              <w:t>40003929148)</w:t>
            </w:r>
          </w:p>
        </w:tc>
      </w:tr>
      <w:tr w:rsidR="00DC68BB" w:rsidRPr="00325646" w14:paraId="0A45342C" w14:textId="77777777" w:rsidTr="00DC68BB">
        <w:trPr>
          <w:trHeight w:val="420"/>
          <w:jc w:val="right"/>
        </w:trPr>
        <w:tc>
          <w:tcPr>
            <w:tcW w:w="8505" w:type="dxa"/>
            <w:shd w:val="clear" w:color="auto" w:fill="auto"/>
            <w:noWrap/>
            <w:vAlign w:val="bottom"/>
            <w:hideMark/>
          </w:tcPr>
          <w:p w14:paraId="07CE9982" w14:textId="77777777" w:rsidR="00DC68BB" w:rsidRPr="00325646" w:rsidRDefault="00DC68BB" w:rsidP="000F12F4">
            <w:pPr>
              <w:spacing w:before="0" w:after="0"/>
              <w:ind w:left="-8468" w:right="603"/>
              <w:jc w:val="right"/>
              <w:rPr>
                <w:b/>
                <w:bCs/>
                <w:sz w:val="32"/>
                <w:szCs w:val="32"/>
              </w:rPr>
            </w:pPr>
          </w:p>
        </w:tc>
      </w:tr>
      <w:tr w:rsidR="00DC68BB" w:rsidRPr="00270BA7" w14:paraId="4224D1BB" w14:textId="7824E1D4" w:rsidTr="00DC68BB">
        <w:trPr>
          <w:trHeight w:val="420"/>
          <w:jc w:val="right"/>
        </w:trPr>
        <w:tc>
          <w:tcPr>
            <w:tcW w:w="8505" w:type="dxa"/>
            <w:shd w:val="clear" w:color="auto" w:fill="auto"/>
            <w:noWrap/>
            <w:vAlign w:val="bottom"/>
            <w:hideMark/>
          </w:tcPr>
          <w:p w14:paraId="1BEF3083" w14:textId="77777777" w:rsidR="00DC68BB" w:rsidRPr="00270BA7" w:rsidRDefault="00DC68BB" w:rsidP="000F12F4">
            <w:pPr>
              <w:spacing w:before="0" w:after="0"/>
              <w:ind w:left="-8468" w:right="603"/>
              <w:jc w:val="right"/>
              <w:rPr>
                <w:b/>
                <w:bCs/>
                <w:sz w:val="36"/>
                <w:szCs w:val="36"/>
              </w:rPr>
            </w:pPr>
            <w:r w:rsidRPr="00270BA7">
              <w:rPr>
                <w:b/>
                <w:bCs/>
                <w:sz w:val="36"/>
                <w:szCs w:val="36"/>
              </w:rPr>
              <w:t>GADA PĀRSKATS</w:t>
            </w:r>
          </w:p>
        </w:tc>
      </w:tr>
      <w:tr w:rsidR="00DC68BB" w:rsidRPr="00325646" w14:paraId="135BBBBF" w14:textId="5A49C27C" w:rsidTr="00DC68BB">
        <w:trPr>
          <w:trHeight w:val="375"/>
          <w:jc w:val="right"/>
        </w:trPr>
        <w:tc>
          <w:tcPr>
            <w:tcW w:w="8505" w:type="dxa"/>
            <w:shd w:val="clear" w:color="auto" w:fill="auto"/>
            <w:noWrap/>
            <w:vAlign w:val="bottom"/>
            <w:hideMark/>
          </w:tcPr>
          <w:p w14:paraId="198EB8FF" w14:textId="6518503D" w:rsidR="00DC68BB" w:rsidRPr="00325646" w:rsidRDefault="00DC68BB" w:rsidP="000F12F4">
            <w:pPr>
              <w:spacing w:before="0" w:after="0"/>
              <w:ind w:left="-8468" w:right="603"/>
              <w:jc w:val="right"/>
              <w:rPr>
                <w:sz w:val="28"/>
                <w:szCs w:val="28"/>
              </w:rPr>
            </w:pPr>
            <w:r w:rsidRPr="00325646">
              <w:rPr>
                <w:sz w:val="28"/>
                <w:szCs w:val="28"/>
              </w:rPr>
              <w:t>par periodu no 01.01.202</w:t>
            </w:r>
            <w:r w:rsidR="00CC6945">
              <w:rPr>
                <w:sz w:val="28"/>
                <w:szCs w:val="28"/>
              </w:rPr>
              <w:t>3</w:t>
            </w:r>
            <w:r w:rsidRPr="00325646">
              <w:rPr>
                <w:sz w:val="28"/>
                <w:szCs w:val="28"/>
              </w:rPr>
              <w:t xml:space="preserve">  līdz 31.12.202</w:t>
            </w:r>
            <w:r w:rsidR="00CC6945">
              <w:rPr>
                <w:sz w:val="28"/>
                <w:szCs w:val="28"/>
              </w:rPr>
              <w:t>3</w:t>
            </w:r>
          </w:p>
        </w:tc>
      </w:tr>
      <w:tr w:rsidR="00DC68BB" w:rsidRPr="00325646" w14:paraId="0E7135F1" w14:textId="1271B6B8" w:rsidTr="00DC68BB">
        <w:trPr>
          <w:trHeight w:val="315"/>
          <w:jc w:val="right"/>
        </w:trPr>
        <w:tc>
          <w:tcPr>
            <w:tcW w:w="8505" w:type="dxa"/>
            <w:shd w:val="clear" w:color="auto" w:fill="auto"/>
            <w:noWrap/>
            <w:vAlign w:val="bottom"/>
            <w:hideMark/>
          </w:tcPr>
          <w:p w14:paraId="413E4F33" w14:textId="77777777" w:rsidR="00DC68BB" w:rsidRPr="00325646" w:rsidRDefault="00DC68BB" w:rsidP="000F12F4">
            <w:pPr>
              <w:spacing w:before="0" w:after="0"/>
              <w:ind w:left="-8468" w:right="603"/>
              <w:jc w:val="right"/>
              <w:rPr>
                <w:sz w:val="28"/>
                <w:szCs w:val="28"/>
              </w:rPr>
            </w:pPr>
            <w:r w:rsidRPr="00325646">
              <w:rPr>
                <w:sz w:val="28"/>
                <w:szCs w:val="28"/>
              </w:rPr>
              <w:t xml:space="preserve">un Neatkarīgu revidentu ziņojums </w:t>
            </w:r>
          </w:p>
        </w:tc>
      </w:tr>
      <w:tr w:rsidR="00DC68BB" w:rsidRPr="00325646" w14:paraId="300FF103" w14:textId="78643B6B" w:rsidTr="00DC68BB">
        <w:trPr>
          <w:trHeight w:val="315"/>
          <w:jc w:val="right"/>
        </w:trPr>
        <w:tc>
          <w:tcPr>
            <w:tcW w:w="8505" w:type="dxa"/>
            <w:shd w:val="clear" w:color="auto" w:fill="auto"/>
            <w:noWrap/>
            <w:vAlign w:val="bottom"/>
            <w:hideMark/>
          </w:tcPr>
          <w:p w14:paraId="282F0CEF" w14:textId="77777777" w:rsidR="00DC68BB" w:rsidRPr="00325646" w:rsidRDefault="00DC68BB" w:rsidP="000F12F4">
            <w:pPr>
              <w:spacing w:before="0" w:after="0"/>
              <w:ind w:left="-8468" w:right="603"/>
              <w:jc w:val="right"/>
              <w:rPr>
                <w:sz w:val="32"/>
                <w:szCs w:val="32"/>
              </w:rPr>
            </w:pPr>
          </w:p>
        </w:tc>
      </w:tr>
      <w:tr w:rsidR="00DC68BB" w:rsidRPr="00325646" w14:paraId="34ADBFF3" w14:textId="0FFB35A7" w:rsidTr="00DC68BB">
        <w:trPr>
          <w:trHeight w:val="315"/>
          <w:jc w:val="right"/>
        </w:trPr>
        <w:tc>
          <w:tcPr>
            <w:tcW w:w="8505" w:type="dxa"/>
            <w:shd w:val="clear" w:color="auto" w:fill="auto"/>
            <w:noWrap/>
            <w:vAlign w:val="bottom"/>
            <w:hideMark/>
          </w:tcPr>
          <w:p w14:paraId="6E9DBECD" w14:textId="39EA7BE7" w:rsidR="00DC68BB" w:rsidRPr="00325646" w:rsidRDefault="00DC68BB" w:rsidP="000F12F4">
            <w:pPr>
              <w:spacing w:before="0" w:after="0"/>
              <w:ind w:left="-8468" w:right="603"/>
              <w:jc w:val="right"/>
              <w:rPr>
                <w:sz w:val="28"/>
                <w:szCs w:val="28"/>
              </w:rPr>
            </w:pPr>
            <w:r w:rsidRPr="00325646">
              <w:rPr>
                <w:sz w:val="28"/>
                <w:szCs w:val="28"/>
              </w:rPr>
              <w:t>Ādažos, 202</w:t>
            </w:r>
            <w:r w:rsidR="00CC6945">
              <w:rPr>
                <w:sz w:val="28"/>
                <w:szCs w:val="28"/>
              </w:rPr>
              <w:t>4</w:t>
            </w:r>
          </w:p>
        </w:tc>
      </w:tr>
    </w:tbl>
    <w:p w14:paraId="6EC503D8" w14:textId="1ED84B6E" w:rsidR="009A4217" w:rsidRPr="00325646" w:rsidRDefault="009A4217" w:rsidP="00DC1598">
      <w:pPr>
        <w:spacing w:before="0" w:after="0"/>
        <w:rPr>
          <w:b/>
          <w:i/>
          <w:smallCaps/>
        </w:rPr>
      </w:pPr>
    </w:p>
    <w:p w14:paraId="1731706E" w14:textId="77777777" w:rsidR="009A4217" w:rsidRPr="00325646" w:rsidRDefault="009A4217" w:rsidP="000F12F4">
      <w:pPr>
        <w:ind w:left="142"/>
        <w:jc w:val="center"/>
        <w:rPr>
          <w:b/>
          <w:i/>
          <w:smallCaps/>
        </w:rPr>
      </w:pPr>
      <w:r w:rsidRPr="00325646">
        <w:rPr>
          <w:b/>
          <w:i/>
          <w:smallCaps/>
        </w:rPr>
        <w:br w:type="page"/>
      </w:r>
    </w:p>
    <w:p w14:paraId="5EB2E248" w14:textId="77777777" w:rsidR="009A4217" w:rsidRPr="00325646" w:rsidRDefault="009A4217" w:rsidP="000F12F4">
      <w:pPr>
        <w:ind w:left="142"/>
        <w:jc w:val="center"/>
        <w:rPr>
          <w:b/>
          <w:i/>
          <w:smallCaps/>
        </w:rPr>
      </w:pPr>
    </w:p>
    <w:p w14:paraId="0F9FD873" w14:textId="77777777" w:rsidR="009A4217" w:rsidRPr="00325646" w:rsidRDefault="009A4217" w:rsidP="000F12F4">
      <w:pPr>
        <w:ind w:left="142"/>
        <w:jc w:val="center"/>
        <w:rPr>
          <w:b/>
          <w:sz w:val="28"/>
          <w:szCs w:val="28"/>
        </w:rPr>
      </w:pPr>
    </w:p>
    <w:sdt>
      <w:sdtPr>
        <w:rPr>
          <w:rFonts w:ascii="Times New Roman" w:hAnsi="Times New Roman"/>
          <w:b w:val="0"/>
          <w:bCs w:val="0"/>
          <w:kern w:val="0"/>
          <w:sz w:val="22"/>
          <w:szCs w:val="22"/>
        </w:rPr>
        <w:id w:val="258418197"/>
        <w:docPartObj>
          <w:docPartGallery w:val="Table of Contents"/>
          <w:docPartUnique/>
        </w:docPartObj>
      </w:sdtPr>
      <w:sdtEndPr>
        <w:rPr>
          <w:noProof/>
          <w:sz w:val="24"/>
          <w:szCs w:val="24"/>
        </w:rPr>
      </w:sdtEndPr>
      <w:sdtContent>
        <w:p w14:paraId="5A76A551" w14:textId="3FF152B4" w:rsidR="00103A84" w:rsidRDefault="00000811" w:rsidP="000F12F4">
          <w:pPr>
            <w:pStyle w:val="Saturardtjavirsraksts"/>
          </w:pPr>
          <w:r>
            <w:t>SATURS</w:t>
          </w:r>
        </w:p>
        <w:p w14:paraId="0C66B7F1" w14:textId="7D40BDBA" w:rsidR="00C15FF0" w:rsidRDefault="00103A84">
          <w:pPr>
            <w:pStyle w:val="Saturs1"/>
            <w:rPr>
              <w:rFonts w:asciiTheme="minorHAnsi" w:eastAsiaTheme="minorEastAsia" w:hAnsiTheme="minorHAnsi" w:cs="Vrinda"/>
              <w:noProof/>
              <w:szCs w:val="28"/>
              <w:lang w:val="en-GB" w:eastAsia="en-GB" w:bidi="bn-BD"/>
            </w:rPr>
          </w:pPr>
          <w:r w:rsidRPr="00B02CEC">
            <w:rPr>
              <w:sz w:val="24"/>
              <w:szCs w:val="24"/>
            </w:rPr>
            <w:fldChar w:fldCharType="begin"/>
          </w:r>
          <w:r w:rsidRPr="00B02CEC">
            <w:rPr>
              <w:sz w:val="24"/>
              <w:szCs w:val="24"/>
            </w:rPr>
            <w:instrText xml:space="preserve"> TOC \o "1-3" \h \z \u </w:instrText>
          </w:r>
          <w:r w:rsidRPr="00B02CEC">
            <w:rPr>
              <w:sz w:val="24"/>
              <w:szCs w:val="24"/>
            </w:rPr>
            <w:fldChar w:fldCharType="separate"/>
          </w:r>
          <w:hyperlink w:anchor="_Toc130036344" w:history="1">
            <w:r w:rsidR="00C15FF0" w:rsidRPr="00062581">
              <w:rPr>
                <w:rStyle w:val="Hipersaite"/>
                <w:noProof/>
              </w:rPr>
              <w:t>Vadības ziņojums</w:t>
            </w:r>
            <w:r w:rsidR="00C15FF0">
              <w:rPr>
                <w:noProof/>
                <w:webHidden/>
              </w:rPr>
              <w:tab/>
            </w:r>
            <w:r w:rsidR="00C15FF0">
              <w:rPr>
                <w:noProof/>
                <w:webHidden/>
              </w:rPr>
              <w:fldChar w:fldCharType="begin"/>
            </w:r>
            <w:r w:rsidR="00C15FF0">
              <w:rPr>
                <w:noProof/>
                <w:webHidden/>
              </w:rPr>
              <w:instrText xml:space="preserve"> PAGEREF _Toc130036344 \h </w:instrText>
            </w:r>
            <w:r w:rsidR="00C15FF0">
              <w:rPr>
                <w:noProof/>
                <w:webHidden/>
              </w:rPr>
            </w:r>
            <w:r w:rsidR="00C15FF0">
              <w:rPr>
                <w:noProof/>
                <w:webHidden/>
              </w:rPr>
              <w:fldChar w:fldCharType="separate"/>
            </w:r>
            <w:r w:rsidR="00972ED7">
              <w:rPr>
                <w:noProof/>
                <w:webHidden/>
              </w:rPr>
              <w:t>3</w:t>
            </w:r>
            <w:r w:rsidR="00C15FF0">
              <w:rPr>
                <w:noProof/>
                <w:webHidden/>
              </w:rPr>
              <w:fldChar w:fldCharType="end"/>
            </w:r>
          </w:hyperlink>
        </w:p>
        <w:p w14:paraId="5BAB42E2" w14:textId="1B726DDC" w:rsidR="00C15FF0" w:rsidRDefault="00000000">
          <w:pPr>
            <w:pStyle w:val="Saturs1"/>
            <w:rPr>
              <w:rFonts w:asciiTheme="minorHAnsi" w:eastAsiaTheme="minorEastAsia" w:hAnsiTheme="minorHAnsi" w:cs="Vrinda"/>
              <w:noProof/>
              <w:szCs w:val="28"/>
              <w:lang w:val="en-GB" w:eastAsia="en-GB" w:bidi="bn-BD"/>
            </w:rPr>
          </w:pPr>
          <w:hyperlink w:anchor="_Toc130036345" w:history="1">
            <w:r w:rsidR="00C15FF0" w:rsidRPr="00062581">
              <w:rPr>
                <w:rStyle w:val="Hipersaite"/>
                <w:noProof/>
              </w:rPr>
              <w:t>Ziņas par sabiedrību</w:t>
            </w:r>
            <w:r w:rsidR="00C15FF0">
              <w:rPr>
                <w:noProof/>
                <w:webHidden/>
              </w:rPr>
              <w:tab/>
            </w:r>
            <w:r w:rsidR="00C15FF0">
              <w:rPr>
                <w:noProof/>
                <w:webHidden/>
              </w:rPr>
              <w:fldChar w:fldCharType="begin"/>
            </w:r>
            <w:r w:rsidR="00C15FF0">
              <w:rPr>
                <w:noProof/>
                <w:webHidden/>
              </w:rPr>
              <w:instrText xml:space="preserve"> PAGEREF _Toc130036345 \h </w:instrText>
            </w:r>
            <w:r w:rsidR="00C15FF0">
              <w:rPr>
                <w:noProof/>
                <w:webHidden/>
              </w:rPr>
            </w:r>
            <w:r w:rsidR="00C15FF0">
              <w:rPr>
                <w:noProof/>
                <w:webHidden/>
              </w:rPr>
              <w:fldChar w:fldCharType="separate"/>
            </w:r>
            <w:r w:rsidR="00972ED7">
              <w:rPr>
                <w:noProof/>
                <w:webHidden/>
              </w:rPr>
              <w:t>5</w:t>
            </w:r>
            <w:r w:rsidR="00C15FF0">
              <w:rPr>
                <w:noProof/>
                <w:webHidden/>
              </w:rPr>
              <w:fldChar w:fldCharType="end"/>
            </w:r>
          </w:hyperlink>
        </w:p>
        <w:p w14:paraId="5431C9FE" w14:textId="660EAD55" w:rsidR="00C15FF0" w:rsidRDefault="00000000">
          <w:pPr>
            <w:pStyle w:val="Saturs1"/>
            <w:rPr>
              <w:rFonts w:asciiTheme="minorHAnsi" w:eastAsiaTheme="minorEastAsia" w:hAnsiTheme="minorHAnsi" w:cs="Vrinda"/>
              <w:noProof/>
              <w:szCs w:val="28"/>
              <w:lang w:val="en-GB" w:eastAsia="en-GB" w:bidi="bn-BD"/>
            </w:rPr>
          </w:pPr>
          <w:hyperlink w:anchor="_Toc130036346" w:history="1">
            <w:r w:rsidR="00C15FF0" w:rsidRPr="00062581">
              <w:rPr>
                <w:rStyle w:val="Hipersaite"/>
                <w:noProof/>
              </w:rPr>
              <w:t>Peļņas vai zaudējumu aprēķins</w:t>
            </w:r>
            <w:r w:rsidR="00C15FF0">
              <w:rPr>
                <w:noProof/>
                <w:webHidden/>
              </w:rPr>
              <w:tab/>
            </w:r>
            <w:r w:rsidR="00C15FF0">
              <w:rPr>
                <w:noProof/>
                <w:webHidden/>
              </w:rPr>
              <w:fldChar w:fldCharType="begin"/>
            </w:r>
            <w:r w:rsidR="00C15FF0">
              <w:rPr>
                <w:noProof/>
                <w:webHidden/>
              </w:rPr>
              <w:instrText xml:space="preserve"> PAGEREF _Toc130036346 \h </w:instrText>
            </w:r>
            <w:r w:rsidR="00C15FF0">
              <w:rPr>
                <w:noProof/>
                <w:webHidden/>
              </w:rPr>
            </w:r>
            <w:r w:rsidR="00C15FF0">
              <w:rPr>
                <w:noProof/>
                <w:webHidden/>
              </w:rPr>
              <w:fldChar w:fldCharType="separate"/>
            </w:r>
            <w:r w:rsidR="00972ED7">
              <w:rPr>
                <w:noProof/>
                <w:webHidden/>
              </w:rPr>
              <w:t>8</w:t>
            </w:r>
            <w:r w:rsidR="00C15FF0">
              <w:rPr>
                <w:noProof/>
                <w:webHidden/>
              </w:rPr>
              <w:fldChar w:fldCharType="end"/>
            </w:r>
          </w:hyperlink>
        </w:p>
        <w:p w14:paraId="151EF2B6" w14:textId="44856497" w:rsidR="00C15FF0" w:rsidRDefault="00000000">
          <w:pPr>
            <w:pStyle w:val="Saturs1"/>
            <w:rPr>
              <w:rFonts w:asciiTheme="minorHAnsi" w:eastAsiaTheme="minorEastAsia" w:hAnsiTheme="minorHAnsi" w:cs="Vrinda"/>
              <w:noProof/>
              <w:szCs w:val="28"/>
              <w:lang w:val="en-GB" w:eastAsia="en-GB" w:bidi="bn-BD"/>
            </w:rPr>
          </w:pPr>
          <w:hyperlink w:anchor="_Toc130036347" w:history="1">
            <w:r w:rsidR="00C15FF0" w:rsidRPr="00062581">
              <w:rPr>
                <w:rStyle w:val="Hipersaite"/>
                <w:noProof/>
              </w:rPr>
              <w:t>Bilance</w:t>
            </w:r>
            <w:r w:rsidR="00C15FF0">
              <w:rPr>
                <w:noProof/>
                <w:webHidden/>
              </w:rPr>
              <w:tab/>
            </w:r>
            <w:r w:rsidR="00C15FF0">
              <w:rPr>
                <w:noProof/>
                <w:webHidden/>
              </w:rPr>
              <w:fldChar w:fldCharType="begin"/>
            </w:r>
            <w:r w:rsidR="00C15FF0">
              <w:rPr>
                <w:noProof/>
                <w:webHidden/>
              </w:rPr>
              <w:instrText xml:space="preserve"> PAGEREF _Toc130036347 \h </w:instrText>
            </w:r>
            <w:r w:rsidR="00C15FF0">
              <w:rPr>
                <w:noProof/>
                <w:webHidden/>
              </w:rPr>
            </w:r>
            <w:r w:rsidR="00C15FF0">
              <w:rPr>
                <w:noProof/>
                <w:webHidden/>
              </w:rPr>
              <w:fldChar w:fldCharType="separate"/>
            </w:r>
            <w:r w:rsidR="00972ED7">
              <w:rPr>
                <w:noProof/>
                <w:webHidden/>
              </w:rPr>
              <w:t>9</w:t>
            </w:r>
            <w:r w:rsidR="00C15FF0">
              <w:rPr>
                <w:noProof/>
                <w:webHidden/>
              </w:rPr>
              <w:fldChar w:fldCharType="end"/>
            </w:r>
          </w:hyperlink>
        </w:p>
        <w:p w14:paraId="5F51F6FF" w14:textId="7461A95A" w:rsidR="00C15FF0" w:rsidRDefault="00000000">
          <w:pPr>
            <w:pStyle w:val="Saturs1"/>
            <w:rPr>
              <w:rFonts w:asciiTheme="minorHAnsi" w:eastAsiaTheme="minorEastAsia" w:hAnsiTheme="minorHAnsi" w:cs="Vrinda"/>
              <w:noProof/>
              <w:szCs w:val="28"/>
              <w:lang w:val="en-GB" w:eastAsia="en-GB" w:bidi="bn-BD"/>
            </w:rPr>
          </w:pPr>
          <w:hyperlink w:anchor="_Toc130036348" w:history="1">
            <w:r w:rsidR="00C15FF0" w:rsidRPr="00062581">
              <w:rPr>
                <w:rStyle w:val="Hipersaite"/>
                <w:noProof/>
              </w:rPr>
              <w:t>Finanšu pārskata pielikums</w:t>
            </w:r>
            <w:r w:rsidR="00C15FF0">
              <w:rPr>
                <w:noProof/>
                <w:webHidden/>
              </w:rPr>
              <w:tab/>
            </w:r>
            <w:r w:rsidR="00C15FF0">
              <w:rPr>
                <w:noProof/>
                <w:webHidden/>
              </w:rPr>
              <w:fldChar w:fldCharType="begin"/>
            </w:r>
            <w:r w:rsidR="00C15FF0">
              <w:rPr>
                <w:noProof/>
                <w:webHidden/>
              </w:rPr>
              <w:instrText xml:space="preserve"> PAGEREF _Toc130036348 \h </w:instrText>
            </w:r>
            <w:r w:rsidR="00C15FF0">
              <w:rPr>
                <w:noProof/>
                <w:webHidden/>
              </w:rPr>
            </w:r>
            <w:r w:rsidR="00C15FF0">
              <w:rPr>
                <w:noProof/>
                <w:webHidden/>
              </w:rPr>
              <w:fldChar w:fldCharType="separate"/>
            </w:r>
            <w:r w:rsidR="00972ED7">
              <w:rPr>
                <w:noProof/>
                <w:webHidden/>
              </w:rPr>
              <w:t>11</w:t>
            </w:r>
            <w:r w:rsidR="00C15FF0">
              <w:rPr>
                <w:noProof/>
                <w:webHidden/>
              </w:rPr>
              <w:fldChar w:fldCharType="end"/>
            </w:r>
          </w:hyperlink>
        </w:p>
        <w:p w14:paraId="667D8E65" w14:textId="0A60065D" w:rsidR="00C15FF0" w:rsidRDefault="00000000">
          <w:pPr>
            <w:pStyle w:val="Saturs3"/>
            <w:rPr>
              <w:rFonts w:asciiTheme="minorHAnsi" w:eastAsiaTheme="minorEastAsia" w:hAnsiTheme="minorHAnsi" w:cs="Vrinda"/>
              <w:noProof/>
              <w:szCs w:val="28"/>
              <w:lang w:val="en-GB" w:eastAsia="en-GB" w:bidi="bn-BD"/>
            </w:rPr>
          </w:pPr>
          <w:hyperlink w:anchor="_Toc130036349" w:history="1">
            <w:r w:rsidR="00C15FF0" w:rsidRPr="00062581">
              <w:rPr>
                <w:rStyle w:val="Hipersaite"/>
                <w:noProof/>
              </w:rPr>
              <w:t>I.</w:t>
            </w:r>
            <w:r w:rsidR="00C15FF0">
              <w:rPr>
                <w:rFonts w:asciiTheme="minorHAnsi" w:eastAsiaTheme="minorEastAsia" w:hAnsiTheme="minorHAnsi" w:cs="Vrinda"/>
                <w:noProof/>
                <w:szCs w:val="28"/>
                <w:lang w:val="en-GB" w:eastAsia="en-GB" w:bidi="bn-BD"/>
              </w:rPr>
              <w:tab/>
            </w:r>
            <w:r w:rsidR="00C15FF0" w:rsidRPr="00062581">
              <w:rPr>
                <w:rStyle w:val="Hipersaite"/>
                <w:noProof/>
              </w:rPr>
              <w:t>Informācija par lietoto grāmatvedības politiku un atbilstību pieņēmumam, ka sabiedrība darbosies turpmāk</w:t>
            </w:r>
            <w:r w:rsidR="00C15FF0">
              <w:rPr>
                <w:noProof/>
                <w:webHidden/>
              </w:rPr>
              <w:tab/>
            </w:r>
            <w:r w:rsidR="00C15FF0">
              <w:rPr>
                <w:noProof/>
                <w:webHidden/>
              </w:rPr>
              <w:fldChar w:fldCharType="begin"/>
            </w:r>
            <w:r w:rsidR="00C15FF0">
              <w:rPr>
                <w:noProof/>
                <w:webHidden/>
              </w:rPr>
              <w:instrText xml:space="preserve"> PAGEREF _Toc130036349 \h </w:instrText>
            </w:r>
            <w:r w:rsidR="00C15FF0">
              <w:rPr>
                <w:noProof/>
                <w:webHidden/>
              </w:rPr>
            </w:r>
            <w:r w:rsidR="00C15FF0">
              <w:rPr>
                <w:noProof/>
                <w:webHidden/>
              </w:rPr>
              <w:fldChar w:fldCharType="separate"/>
            </w:r>
            <w:r w:rsidR="00972ED7">
              <w:rPr>
                <w:noProof/>
                <w:webHidden/>
              </w:rPr>
              <w:t>11</w:t>
            </w:r>
            <w:r w:rsidR="00C15FF0">
              <w:rPr>
                <w:noProof/>
                <w:webHidden/>
              </w:rPr>
              <w:fldChar w:fldCharType="end"/>
            </w:r>
          </w:hyperlink>
        </w:p>
        <w:p w14:paraId="79CC98E5" w14:textId="50DBFBB2" w:rsidR="00C15FF0" w:rsidRDefault="00000000">
          <w:pPr>
            <w:pStyle w:val="Saturs3"/>
            <w:rPr>
              <w:rFonts w:asciiTheme="minorHAnsi" w:eastAsiaTheme="minorEastAsia" w:hAnsiTheme="minorHAnsi" w:cs="Vrinda"/>
              <w:noProof/>
              <w:szCs w:val="28"/>
              <w:lang w:val="en-GB" w:eastAsia="en-GB" w:bidi="bn-BD"/>
            </w:rPr>
          </w:pPr>
          <w:hyperlink w:anchor="_Toc130036350" w:history="1">
            <w:r w:rsidR="00C15FF0" w:rsidRPr="00062581">
              <w:rPr>
                <w:rStyle w:val="Hipersaite"/>
                <w:noProof/>
              </w:rPr>
              <w:t>II.</w:t>
            </w:r>
            <w:r w:rsidR="00C15FF0">
              <w:rPr>
                <w:rFonts w:asciiTheme="minorHAnsi" w:eastAsiaTheme="minorEastAsia" w:hAnsiTheme="minorHAnsi" w:cs="Vrinda"/>
                <w:noProof/>
                <w:szCs w:val="28"/>
                <w:lang w:val="en-GB" w:eastAsia="en-GB" w:bidi="bn-BD"/>
              </w:rPr>
              <w:tab/>
            </w:r>
            <w:r w:rsidR="00C15FF0" w:rsidRPr="00062581">
              <w:rPr>
                <w:rStyle w:val="Hipersaite"/>
                <w:noProof/>
              </w:rPr>
              <w:t>Skaidrojums pie peļņas vai zaudējuma aprēķina posteņiem</w:t>
            </w:r>
            <w:r w:rsidR="00C15FF0">
              <w:rPr>
                <w:noProof/>
                <w:webHidden/>
              </w:rPr>
              <w:tab/>
            </w:r>
            <w:r w:rsidR="00C15FF0">
              <w:rPr>
                <w:noProof/>
                <w:webHidden/>
              </w:rPr>
              <w:fldChar w:fldCharType="begin"/>
            </w:r>
            <w:r w:rsidR="00C15FF0">
              <w:rPr>
                <w:noProof/>
                <w:webHidden/>
              </w:rPr>
              <w:instrText xml:space="preserve"> PAGEREF _Toc130036350 \h </w:instrText>
            </w:r>
            <w:r w:rsidR="00C15FF0">
              <w:rPr>
                <w:noProof/>
                <w:webHidden/>
              </w:rPr>
            </w:r>
            <w:r w:rsidR="00C15FF0">
              <w:rPr>
                <w:noProof/>
                <w:webHidden/>
              </w:rPr>
              <w:fldChar w:fldCharType="separate"/>
            </w:r>
            <w:r w:rsidR="00972ED7">
              <w:rPr>
                <w:noProof/>
                <w:webHidden/>
              </w:rPr>
              <w:t>16</w:t>
            </w:r>
            <w:r w:rsidR="00C15FF0">
              <w:rPr>
                <w:noProof/>
                <w:webHidden/>
              </w:rPr>
              <w:fldChar w:fldCharType="end"/>
            </w:r>
          </w:hyperlink>
        </w:p>
        <w:p w14:paraId="39129216" w14:textId="19555F5D" w:rsidR="00C15FF0" w:rsidRDefault="00000000">
          <w:pPr>
            <w:pStyle w:val="Saturs3"/>
            <w:rPr>
              <w:rFonts w:asciiTheme="minorHAnsi" w:eastAsiaTheme="minorEastAsia" w:hAnsiTheme="minorHAnsi" w:cs="Vrinda"/>
              <w:noProof/>
              <w:szCs w:val="28"/>
              <w:lang w:val="en-GB" w:eastAsia="en-GB" w:bidi="bn-BD"/>
            </w:rPr>
          </w:pPr>
          <w:hyperlink w:anchor="_Toc130036351" w:history="1">
            <w:r w:rsidR="00C15FF0" w:rsidRPr="00062581">
              <w:rPr>
                <w:rStyle w:val="Hipersaite"/>
                <w:noProof/>
              </w:rPr>
              <w:t>III.</w:t>
            </w:r>
            <w:r w:rsidR="00C15FF0">
              <w:rPr>
                <w:rFonts w:asciiTheme="minorHAnsi" w:eastAsiaTheme="minorEastAsia" w:hAnsiTheme="minorHAnsi" w:cs="Vrinda"/>
                <w:noProof/>
                <w:szCs w:val="28"/>
                <w:lang w:val="en-GB" w:eastAsia="en-GB" w:bidi="bn-BD"/>
              </w:rPr>
              <w:tab/>
            </w:r>
            <w:r w:rsidR="00C15FF0" w:rsidRPr="00062581">
              <w:rPr>
                <w:rStyle w:val="Hipersaite"/>
                <w:noProof/>
              </w:rPr>
              <w:t>Skaidrojums par bilances posteņiem</w:t>
            </w:r>
            <w:r w:rsidR="00C15FF0">
              <w:rPr>
                <w:noProof/>
                <w:webHidden/>
              </w:rPr>
              <w:tab/>
            </w:r>
            <w:r w:rsidR="00C15FF0">
              <w:rPr>
                <w:noProof/>
                <w:webHidden/>
              </w:rPr>
              <w:fldChar w:fldCharType="begin"/>
            </w:r>
            <w:r w:rsidR="00C15FF0">
              <w:rPr>
                <w:noProof/>
                <w:webHidden/>
              </w:rPr>
              <w:instrText xml:space="preserve"> PAGEREF _Toc130036351 \h </w:instrText>
            </w:r>
            <w:r w:rsidR="00C15FF0">
              <w:rPr>
                <w:noProof/>
                <w:webHidden/>
              </w:rPr>
            </w:r>
            <w:r w:rsidR="00C15FF0">
              <w:rPr>
                <w:noProof/>
                <w:webHidden/>
              </w:rPr>
              <w:fldChar w:fldCharType="separate"/>
            </w:r>
            <w:r w:rsidR="00972ED7">
              <w:rPr>
                <w:noProof/>
                <w:webHidden/>
              </w:rPr>
              <w:t>19</w:t>
            </w:r>
            <w:r w:rsidR="00C15FF0">
              <w:rPr>
                <w:noProof/>
                <w:webHidden/>
              </w:rPr>
              <w:fldChar w:fldCharType="end"/>
            </w:r>
          </w:hyperlink>
        </w:p>
        <w:p w14:paraId="187B2A70" w14:textId="39F50807" w:rsidR="00C15FF0" w:rsidRDefault="00000000">
          <w:pPr>
            <w:pStyle w:val="Saturs3"/>
            <w:rPr>
              <w:rFonts w:asciiTheme="minorHAnsi" w:eastAsiaTheme="minorEastAsia" w:hAnsiTheme="minorHAnsi" w:cs="Vrinda"/>
              <w:noProof/>
              <w:szCs w:val="28"/>
              <w:lang w:val="en-GB" w:eastAsia="en-GB" w:bidi="bn-BD"/>
            </w:rPr>
          </w:pPr>
          <w:hyperlink w:anchor="_Toc130036352" w:history="1">
            <w:r w:rsidR="00C15FF0" w:rsidRPr="00062581">
              <w:rPr>
                <w:rStyle w:val="Hipersaite"/>
                <w:noProof/>
              </w:rPr>
              <w:t>IV. Cita informācija</w:t>
            </w:r>
            <w:r w:rsidR="00C15FF0">
              <w:rPr>
                <w:noProof/>
                <w:webHidden/>
              </w:rPr>
              <w:tab/>
            </w:r>
            <w:r w:rsidR="00C15FF0">
              <w:rPr>
                <w:noProof/>
                <w:webHidden/>
              </w:rPr>
              <w:fldChar w:fldCharType="begin"/>
            </w:r>
            <w:r w:rsidR="00C15FF0">
              <w:rPr>
                <w:noProof/>
                <w:webHidden/>
              </w:rPr>
              <w:instrText xml:space="preserve"> PAGEREF _Toc130036352 \h </w:instrText>
            </w:r>
            <w:r w:rsidR="00C15FF0">
              <w:rPr>
                <w:noProof/>
                <w:webHidden/>
              </w:rPr>
            </w:r>
            <w:r w:rsidR="00C15FF0">
              <w:rPr>
                <w:noProof/>
                <w:webHidden/>
              </w:rPr>
              <w:fldChar w:fldCharType="separate"/>
            </w:r>
            <w:r w:rsidR="00972ED7">
              <w:rPr>
                <w:noProof/>
                <w:webHidden/>
              </w:rPr>
              <w:t>28</w:t>
            </w:r>
            <w:r w:rsidR="00C15FF0">
              <w:rPr>
                <w:noProof/>
                <w:webHidden/>
              </w:rPr>
              <w:fldChar w:fldCharType="end"/>
            </w:r>
          </w:hyperlink>
        </w:p>
        <w:p w14:paraId="4817D95D" w14:textId="7E6A3998" w:rsidR="00C15FF0" w:rsidRDefault="00000000">
          <w:pPr>
            <w:pStyle w:val="Saturs1"/>
            <w:rPr>
              <w:rFonts w:asciiTheme="minorHAnsi" w:eastAsiaTheme="minorEastAsia" w:hAnsiTheme="minorHAnsi" w:cs="Vrinda"/>
              <w:noProof/>
              <w:szCs w:val="28"/>
              <w:lang w:val="en-GB" w:eastAsia="en-GB" w:bidi="bn-BD"/>
            </w:rPr>
          </w:pPr>
          <w:hyperlink w:anchor="_Toc130036353" w:history="1">
            <w:r w:rsidR="00C15FF0" w:rsidRPr="00062581">
              <w:rPr>
                <w:rStyle w:val="Hipersaite"/>
                <w:noProof/>
              </w:rPr>
              <w:t>Neatkarīgu revidentu ziņojums</w:t>
            </w:r>
            <w:r w:rsidR="00C15FF0">
              <w:rPr>
                <w:noProof/>
                <w:webHidden/>
              </w:rPr>
              <w:tab/>
            </w:r>
            <w:r w:rsidR="00C15FF0">
              <w:rPr>
                <w:noProof/>
                <w:webHidden/>
              </w:rPr>
              <w:fldChar w:fldCharType="begin"/>
            </w:r>
            <w:r w:rsidR="00C15FF0">
              <w:rPr>
                <w:noProof/>
                <w:webHidden/>
              </w:rPr>
              <w:instrText xml:space="preserve"> PAGEREF _Toc130036353 \h </w:instrText>
            </w:r>
            <w:r w:rsidR="00C15FF0">
              <w:rPr>
                <w:noProof/>
                <w:webHidden/>
              </w:rPr>
            </w:r>
            <w:r w:rsidR="00C15FF0">
              <w:rPr>
                <w:noProof/>
                <w:webHidden/>
              </w:rPr>
              <w:fldChar w:fldCharType="separate"/>
            </w:r>
            <w:r w:rsidR="00972ED7">
              <w:rPr>
                <w:noProof/>
                <w:webHidden/>
              </w:rPr>
              <w:t>31</w:t>
            </w:r>
            <w:r w:rsidR="00C15FF0">
              <w:rPr>
                <w:noProof/>
                <w:webHidden/>
              </w:rPr>
              <w:fldChar w:fldCharType="end"/>
            </w:r>
          </w:hyperlink>
        </w:p>
        <w:p w14:paraId="14B0E7E6" w14:textId="55FA93FC" w:rsidR="00103A84" w:rsidRPr="00B02CEC" w:rsidRDefault="00103A84" w:rsidP="000F12F4">
          <w:pPr>
            <w:rPr>
              <w:sz w:val="24"/>
              <w:szCs w:val="24"/>
            </w:rPr>
          </w:pPr>
          <w:r w:rsidRPr="00B02CEC">
            <w:rPr>
              <w:b/>
              <w:bCs/>
              <w:noProof/>
              <w:sz w:val="24"/>
              <w:szCs w:val="24"/>
            </w:rPr>
            <w:fldChar w:fldCharType="end"/>
          </w:r>
        </w:p>
      </w:sdtContent>
    </w:sdt>
    <w:p w14:paraId="6B3931DF" w14:textId="77777777" w:rsidR="009A4217" w:rsidRPr="00325646" w:rsidRDefault="009A4217" w:rsidP="000F12F4">
      <w:pPr>
        <w:ind w:left="142"/>
        <w:jc w:val="center"/>
        <w:rPr>
          <w:b/>
          <w:sz w:val="28"/>
          <w:szCs w:val="28"/>
        </w:rPr>
      </w:pPr>
    </w:p>
    <w:p w14:paraId="0C3B1873" w14:textId="12DF7F31" w:rsidR="009A4217" w:rsidRPr="00325646" w:rsidRDefault="009A4217" w:rsidP="000F12F4">
      <w:pPr>
        <w:pStyle w:val="Virsraksts1"/>
        <w:ind w:left="142"/>
        <w:rPr>
          <w:rFonts w:cs="Times New Roman"/>
        </w:rPr>
      </w:pPr>
      <w:bookmarkStart w:id="0" w:name="_Toc196910575"/>
      <w:bookmarkStart w:id="1" w:name="_Toc196912067"/>
      <w:bookmarkStart w:id="2" w:name="_Toc267054895"/>
      <w:bookmarkStart w:id="3" w:name="_Toc330470201"/>
      <w:bookmarkStart w:id="4" w:name="_Toc362276942"/>
      <w:bookmarkStart w:id="5" w:name="_Toc393728620"/>
      <w:bookmarkStart w:id="6" w:name="_Toc425495919"/>
      <w:bookmarkStart w:id="7" w:name="_Toc425841806"/>
      <w:bookmarkStart w:id="8" w:name="_Toc425841848"/>
      <w:r w:rsidRPr="00325646">
        <w:rPr>
          <w:rFonts w:cs="Times New Roman"/>
        </w:rPr>
        <w:br w:type="page"/>
      </w:r>
      <w:bookmarkStart w:id="9" w:name="_Ref470177736"/>
      <w:bookmarkStart w:id="10" w:name="_Toc330470202"/>
      <w:bookmarkStart w:id="11" w:name="_Toc362276943"/>
      <w:bookmarkStart w:id="12" w:name="_Toc393728621"/>
      <w:bookmarkStart w:id="13" w:name="_Toc425495920"/>
      <w:bookmarkStart w:id="14" w:name="_Toc425841807"/>
      <w:bookmarkStart w:id="15" w:name="_Toc425841849"/>
      <w:bookmarkStart w:id="16" w:name="_Toc425842084"/>
      <w:bookmarkStart w:id="17" w:name="_Toc457379553"/>
      <w:bookmarkStart w:id="18" w:name="_Ref470177724"/>
      <w:bookmarkStart w:id="19" w:name="_Ref470177731"/>
    </w:p>
    <w:p w14:paraId="5CAD1362" w14:textId="03E67D53" w:rsidR="001459B0" w:rsidRPr="0029278A" w:rsidRDefault="001459B0" w:rsidP="0029278A">
      <w:pPr>
        <w:pStyle w:val="Virsraksts1"/>
        <w:rPr>
          <w:rFonts w:cs="Times New Roman"/>
        </w:rPr>
      </w:pPr>
      <w:bookmarkStart w:id="20" w:name="_Toc130036344"/>
      <w:bookmarkStart w:id="21" w:name="_Toc196910576"/>
      <w:bookmarkStart w:id="22" w:name="_Toc196912068"/>
      <w:bookmarkStart w:id="23" w:name="_Toc267054896"/>
      <w:bookmarkEnd w:id="9"/>
      <w:r w:rsidRPr="0029278A">
        <w:rPr>
          <w:rFonts w:cs="Times New Roman"/>
        </w:rPr>
        <w:lastRenderedPageBreak/>
        <w:t>Vadības ziņojums</w:t>
      </w:r>
      <w:bookmarkEnd w:id="20"/>
    </w:p>
    <w:p w14:paraId="0F7CF762" w14:textId="18A51019" w:rsidR="001459B0" w:rsidRPr="003A1708" w:rsidRDefault="001459B0" w:rsidP="00ED09B9">
      <w:pPr>
        <w:spacing w:before="0"/>
        <w:ind w:left="142"/>
        <w:jc w:val="both"/>
        <w:rPr>
          <w:b/>
          <w:i/>
          <w:sz w:val="24"/>
          <w:szCs w:val="24"/>
        </w:rPr>
      </w:pPr>
      <w:r w:rsidRPr="003A1708">
        <w:rPr>
          <w:b/>
          <w:i/>
          <w:sz w:val="24"/>
          <w:szCs w:val="24"/>
        </w:rPr>
        <w:t>Vispārīgā informācija</w:t>
      </w:r>
    </w:p>
    <w:p w14:paraId="5C722BB8" w14:textId="77777777" w:rsidR="001970D2" w:rsidRDefault="001459B0" w:rsidP="00ED09B9">
      <w:pPr>
        <w:spacing w:before="0"/>
        <w:jc w:val="both"/>
        <w:rPr>
          <w:iCs/>
          <w:sz w:val="24"/>
          <w:szCs w:val="24"/>
        </w:rPr>
      </w:pPr>
      <w:r w:rsidRPr="003A1708">
        <w:rPr>
          <w:iCs/>
          <w:sz w:val="24"/>
          <w:szCs w:val="24"/>
        </w:rPr>
        <w:t>Sabiedrība ar ierobežotu atbildību “Ādažu ūdens” (turpmāk – Sabiedrība) tika dibināta 2007.gada 24.aprīlī ar pamatkapitālu 30 000 LVL un reģistrēta Latvijas Republikas Uzņēmuma Reģistrā 2007.gada 6.jūnijā ar vienoto reģistrācijas Nr. 40003929148. Sabiedrība kā PVN maksātājs reģistrēta 2007.gada 8.augustā.</w:t>
      </w:r>
    </w:p>
    <w:p w14:paraId="482B2F9C" w14:textId="71581D8A" w:rsidR="001459B0" w:rsidRPr="003A1708" w:rsidRDefault="001459B0" w:rsidP="00ED09B9">
      <w:pPr>
        <w:spacing w:before="0"/>
        <w:jc w:val="both"/>
        <w:rPr>
          <w:iCs/>
          <w:sz w:val="24"/>
          <w:szCs w:val="24"/>
        </w:rPr>
      </w:pPr>
      <w:r w:rsidRPr="003A1708">
        <w:rPr>
          <w:iCs/>
          <w:sz w:val="24"/>
          <w:szCs w:val="24"/>
        </w:rPr>
        <w:t>Sabiedrības pamatkapitāls 202</w:t>
      </w:r>
      <w:r w:rsidR="003A1708">
        <w:rPr>
          <w:iCs/>
          <w:sz w:val="24"/>
          <w:szCs w:val="24"/>
        </w:rPr>
        <w:t>3</w:t>
      </w:r>
      <w:r w:rsidRPr="003A1708">
        <w:rPr>
          <w:iCs/>
          <w:sz w:val="24"/>
          <w:szCs w:val="24"/>
        </w:rPr>
        <w:t xml:space="preserve">.gada 31.decembrī ir </w:t>
      </w:r>
      <w:r w:rsidR="003A1708">
        <w:rPr>
          <w:b/>
          <w:iCs/>
          <w:sz w:val="24"/>
          <w:szCs w:val="24"/>
        </w:rPr>
        <w:t xml:space="preserve">4 789 193 </w:t>
      </w:r>
      <w:r w:rsidRPr="003A1708">
        <w:rPr>
          <w:b/>
          <w:bCs/>
          <w:iCs/>
          <w:sz w:val="24"/>
          <w:szCs w:val="24"/>
        </w:rPr>
        <w:t>EUR</w:t>
      </w:r>
      <w:r w:rsidRPr="003A1708">
        <w:rPr>
          <w:iCs/>
          <w:sz w:val="24"/>
          <w:szCs w:val="24"/>
        </w:rPr>
        <w:t xml:space="preserve">, kas sadalīts </w:t>
      </w:r>
      <w:r w:rsidR="003A1708">
        <w:rPr>
          <w:b/>
          <w:iCs/>
          <w:sz w:val="24"/>
          <w:szCs w:val="24"/>
        </w:rPr>
        <w:t xml:space="preserve">4 789 193 </w:t>
      </w:r>
      <w:r w:rsidRPr="003A1708">
        <w:rPr>
          <w:iCs/>
          <w:sz w:val="24"/>
          <w:szCs w:val="24"/>
        </w:rPr>
        <w:t>daļās  kur vienas daļas vērtība ir 1,00 EUR. 202</w:t>
      </w:r>
      <w:r w:rsidR="003A1708">
        <w:rPr>
          <w:iCs/>
          <w:sz w:val="24"/>
          <w:szCs w:val="24"/>
        </w:rPr>
        <w:t>3</w:t>
      </w:r>
      <w:r w:rsidRPr="003A1708">
        <w:rPr>
          <w:iCs/>
          <w:sz w:val="24"/>
          <w:szCs w:val="24"/>
        </w:rPr>
        <w:t>.gadā pamatkapitāls tika palielināts</w:t>
      </w:r>
      <w:r w:rsidR="003A1708">
        <w:rPr>
          <w:iCs/>
          <w:sz w:val="24"/>
          <w:szCs w:val="24"/>
        </w:rPr>
        <w:t xml:space="preserve"> par 531 126 EUR</w:t>
      </w:r>
      <w:r w:rsidRPr="003A1708">
        <w:rPr>
          <w:iCs/>
          <w:sz w:val="24"/>
          <w:szCs w:val="24"/>
        </w:rPr>
        <w:t xml:space="preserve">. </w:t>
      </w:r>
    </w:p>
    <w:p w14:paraId="3BCE58AD" w14:textId="15729F61" w:rsidR="001459B0" w:rsidRPr="003A1708" w:rsidRDefault="001459B0" w:rsidP="003A1708">
      <w:pPr>
        <w:spacing w:before="0"/>
        <w:jc w:val="both"/>
        <w:rPr>
          <w:b/>
          <w:i/>
          <w:sz w:val="24"/>
          <w:szCs w:val="24"/>
        </w:rPr>
      </w:pPr>
      <w:r w:rsidRPr="003A1708">
        <w:rPr>
          <w:b/>
          <w:i/>
          <w:sz w:val="24"/>
          <w:szCs w:val="24"/>
        </w:rPr>
        <w:t>Sabiedrības darbība pārskata periodā</w:t>
      </w:r>
    </w:p>
    <w:p w14:paraId="762CB8FD" w14:textId="15037D5C" w:rsidR="001459B0" w:rsidRPr="003A1708" w:rsidRDefault="001459B0" w:rsidP="00ED09B9">
      <w:pPr>
        <w:spacing w:before="0"/>
        <w:rPr>
          <w:iCs/>
          <w:sz w:val="24"/>
          <w:szCs w:val="24"/>
        </w:rPr>
      </w:pPr>
      <w:r w:rsidRPr="003A1708">
        <w:rPr>
          <w:iCs/>
          <w:sz w:val="24"/>
          <w:szCs w:val="24"/>
        </w:rPr>
        <w:t>Galvenie saimnieciskās darbības veidi 202</w:t>
      </w:r>
      <w:r w:rsidR="003A1708">
        <w:rPr>
          <w:iCs/>
          <w:sz w:val="24"/>
          <w:szCs w:val="24"/>
        </w:rPr>
        <w:t>3</w:t>
      </w:r>
      <w:r w:rsidRPr="003A1708">
        <w:rPr>
          <w:iCs/>
          <w:sz w:val="24"/>
          <w:szCs w:val="24"/>
        </w:rPr>
        <w:t xml:space="preserve">.gadā: </w:t>
      </w:r>
    </w:p>
    <w:p w14:paraId="2CC1C171" w14:textId="77777777" w:rsidR="001459B0" w:rsidRPr="003A1708" w:rsidRDefault="001459B0" w:rsidP="00ED09B9">
      <w:pPr>
        <w:spacing w:before="0"/>
        <w:ind w:firstLine="720"/>
        <w:rPr>
          <w:iCs/>
          <w:sz w:val="24"/>
          <w:szCs w:val="24"/>
        </w:rPr>
      </w:pPr>
      <w:r w:rsidRPr="003A1708">
        <w:rPr>
          <w:iCs/>
          <w:sz w:val="24"/>
          <w:szCs w:val="24"/>
        </w:rPr>
        <w:t>1. Ūdens ieguve, uzkrāšana un sagatavošana lietošanai līdz padevei ūdensvada tīklā.</w:t>
      </w:r>
    </w:p>
    <w:p w14:paraId="2026C586" w14:textId="77777777" w:rsidR="001459B0" w:rsidRPr="003A1708" w:rsidRDefault="001459B0" w:rsidP="00ED09B9">
      <w:pPr>
        <w:spacing w:before="0"/>
        <w:ind w:firstLine="720"/>
        <w:rPr>
          <w:iCs/>
          <w:sz w:val="24"/>
          <w:szCs w:val="24"/>
        </w:rPr>
      </w:pPr>
      <w:r w:rsidRPr="003A1708">
        <w:rPr>
          <w:iCs/>
          <w:sz w:val="24"/>
          <w:szCs w:val="24"/>
        </w:rPr>
        <w:t>2. Ūdens piegāde no padeves vietas ūdensvada tīklā līdz pakalpojuma lietotājam.</w:t>
      </w:r>
    </w:p>
    <w:p w14:paraId="0A74655F" w14:textId="77777777" w:rsidR="001459B0" w:rsidRPr="003A1708" w:rsidRDefault="001459B0" w:rsidP="00ED09B9">
      <w:pPr>
        <w:spacing w:before="0"/>
        <w:ind w:firstLine="720"/>
        <w:rPr>
          <w:iCs/>
          <w:sz w:val="24"/>
          <w:szCs w:val="24"/>
        </w:rPr>
      </w:pPr>
      <w:r w:rsidRPr="003A1708">
        <w:rPr>
          <w:iCs/>
          <w:sz w:val="24"/>
          <w:szCs w:val="24"/>
        </w:rPr>
        <w:t>3. Notekūdeņu savākšana un novadīšana līdz notekūdeņu attīrīšanas iekārtām (NAI).</w:t>
      </w:r>
    </w:p>
    <w:p w14:paraId="2E61B020" w14:textId="77777777" w:rsidR="001459B0" w:rsidRPr="003A1708" w:rsidRDefault="001459B0" w:rsidP="00ED09B9">
      <w:pPr>
        <w:spacing w:before="0"/>
        <w:ind w:firstLine="720"/>
        <w:rPr>
          <w:iCs/>
          <w:sz w:val="24"/>
          <w:szCs w:val="24"/>
        </w:rPr>
      </w:pPr>
      <w:r w:rsidRPr="003A1708">
        <w:rPr>
          <w:iCs/>
          <w:sz w:val="24"/>
          <w:szCs w:val="24"/>
        </w:rPr>
        <w:t>4. Notekūdeņu attīrīšana un novadīšana virszemes ūdensobjektos.</w:t>
      </w:r>
    </w:p>
    <w:p w14:paraId="74AE8175" w14:textId="3034AFCA" w:rsidR="001459B0" w:rsidRPr="003A1708" w:rsidRDefault="001459B0" w:rsidP="00ED09B9">
      <w:pPr>
        <w:spacing w:before="0"/>
        <w:jc w:val="both"/>
        <w:rPr>
          <w:iCs/>
          <w:sz w:val="24"/>
          <w:szCs w:val="24"/>
        </w:rPr>
      </w:pPr>
      <w:r w:rsidRPr="003A1708">
        <w:rPr>
          <w:iCs/>
          <w:sz w:val="24"/>
          <w:szCs w:val="24"/>
        </w:rPr>
        <w:t>Ieņēmumi no pakalpojumiem par ūdens piegādi, notekūdeņu savākšanu un attīrīšanu 202</w:t>
      </w:r>
      <w:r w:rsidR="003A1708">
        <w:rPr>
          <w:iCs/>
          <w:sz w:val="24"/>
          <w:szCs w:val="24"/>
        </w:rPr>
        <w:t>3</w:t>
      </w:r>
      <w:r w:rsidRPr="003A1708">
        <w:rPr>
          <w:iCs/>
          <w:sz w:val="24"/>
          <w:szCs w:val="24"/>
        </w:rPr>
        <w:t xml:space="preserve">.gadā ir </w:t>
      </w:r>
      <w:r w:rsidR="003A1708">
        <w:rPr>
          <w:b/>
          <w:iCs/>
          <w:sz w:val="24"/>
          <w:szCs w:val="24"/>
        </w:rPr>
        <w:t>1 785 618</w:t>
      </w:r>
      <w:r w:rsidRPr="003A1708">
        <w:rPr>
          <w:b/>
          <w:iCs/>
          <w:sz w:val="24"/>
          <w:szCs w:val="24"/>
        </w:rPr>
        <w:t> </w:t>
      </w:r>
      <w:r w:rsidRPr="003A1708">
        <w:rPr>
          <w:iCs/>
          <w:sz w:val="24"/>
          <w:szCs w:val="24"/>
        </w:rPr>
        <w:t>EUR</w:t>
      </w:r>
      <w:r w:rsidR="00A22007" w:rsidRPr="003A1708">
        <w:rPr>
          <w:iCs/>
          <w:sz w:val="24"/>
          <w:szCs w:val="24"/>
        </w:rPr>
        <w:t xml:space="preserve">, no kā </w:t>
      </w:r>
      <w:r w:rsidR="002B0518">
        <w:rPr>
          <w:iCs/>
          <w:sz w:val="24"/>
          <w:szCs w:val="24"/>
        </w:rPr>
        <w:t>1 724 863</w:t>
      </w:r>
      <w:r w:rsidR="00A22007" w:rsidRPr="003A1708">
        <w:rPr>
          <w:iCs/>
          <w:sz w:val="24"/>
          <w:szCs w:val="24"/>
        </w:rPr>
        <w:t xml:space="preserve"> EUR ir par ūdens piegādi un kanalizāciju, bet </w:t>
      </w:r>
      <w:r w:rsidR="002B0518">
        <w:rPr>
          <w:iCs/>
          <w:sz w:val="24"/>
          <w:szCs w:val="24"/>
        </w:rPr>
        <w:t>60 755</w:t>
      </w:r>
      <w:r w:rsidR="00A22007" w:rsidRPr="003A1708">
        <w:rPr>
          <w:iCs/>
          <w:sz w:val="24"/>
          <w:szCs w:val="24"/>
        </w:rPr>
        <w:t xml:space="preserve"> EUR asenizācijas pakalpojumi un citi pamatdarbības ieņēmumi.</w:t>
      </w:r>
      <w:r w:rsidRPr="003A1708">
        <w:rPr>
          <w:iCs/>
          <w:sz w:val="24"/>
          <w:szCs w:val="24"/>
        </w:rPr>
        <w:t xml:space="preserve"> 202</w:t>
      </w:r>
      <w:r w:rsidR="002B0518">
        <w:rPr>
          <w:iCs/>
          <w:sz w:val="24"/>
          <w:szCs w:val="24"/>
        </w:rPr>
        <w:t>2</w:t>
      </w:r>
      <w:r w:rsidRPr="003A1708">
        <w:rPr>
          <w:iCs/>
          <w:sz w:val="24"/>
          <w:szCs w:val="24"/>
        </w:rPr>
        <w:t xml:space="preserve">.gada neto ieņēmumi bija </w:t>
      </w:r>
      <w:r w:rsidR="002B0518">
        <w:rPr>
          <w:b/>
          <w:iCs/>
          <w:sz w:val="24"/>
          <w:szCs w:val="24"/>
        </w:rPr>
        <w:t>1</w:t>
      </w:r>
      <w:r w:rsidR="001970D2">
        <w:rPr>
          <w:b/>
          <w:iCs/>
          <w:sz w:val="24"/>
          <w:szCs w:val="24"/>
        </w:rPr>
        <w:t> </w:t>
      </w:r>
      <w:r w:rsidR="002B0518">
        <w:rPr>
          <w:b/>
          <w:iCs/>
          <w:sz w:val="24"/>
          <w:szCs w:val="24"/>
        </w:rPr>
        <w:t>441</w:t>
      </w:r>
      <w:r w:rsidR="001970D2">
        <w:rPr>
          <w:b/>
          <w:iCs/>
          <w:sz w:val="24"/>
          <w:szCs w:val="24"/>
        </w:rPr>
        <w:t> </w:t>
      </w:r>
      <w:r w:rsidR="002B0518">
        <w:rPr>
          <w:b/>
          <w:iCs/>
          <w:sz w:val="24"/>
          <w:szCs w:val="24"/>
        </w:rPr>
        <w:t>356</w:t>
      </w:r>
      <w:r w:rsidRPr="003A1708">
        <w:rPr>
          <w:b/>
          <w:iCs/>
          <w:sz w:val="24"/>
          <w:szCs w:val="24"/>
        </w:rPr>
        <w:t xml:space="preserve"> </w:t>
      </w:r>
      <w:r w:rsidRPr="003A1708">
        <w:rPr>
          <w:iCs/>
          <w:sz w:val="24"/>
          <w:szCs w:val="24"/>
        </w:rPr>
        <w:t>EUR. Neto apgrozījuma pieaugums no pamatdarbības 202</w:t>
      </w:r>
      <w:r w:rsidR="002B0518">
        <w:rPr>
          <w:iCs/>
          <w:sz w:val="24"/>
          <w:szCs w:val="24"/>
        </w:rPr>
        <w:t>3</w:t>
      </w:r>
      <w:r w:rsidRPr="003A1708">
        <w:rPr>
          <w:iCs/>
          <w:sz w:val="24"/>
          <w:szCs w:val="24"/>
        </w:rPr>
        <w:t xml:space="preserve">.gadā ir  </w:t>
      </w:r>
      <w:r w:rsidR="00BD45AA">
        <w:rPr>
          <w:b/>
          <w:iCs/>
          <w:sz w:val="24"/>
          <w:szCs w:val="24"/>
        </w:rPr>
        <w:t xml:space="preserve">344 262 </w:t>
      </w:r>
      <w:r w:rsidRPr="003A1708">
        <w:rPr>
          <w:iCs/>
          <w:sz w:val="24"/>
          <w:szCs w:val="24"/>
        </w:rPr>
        <w:t xml:space="preserve">EUR vai </w:t>
      </w:r>
      <w:r w:rsidR="00BD45AA" w:rsidRPr="00BD45AA">
        <w:rPr>
          <w:b/>
          <w:bCs/>
          <w:iCs/>
          <w:sz w:val="24"/>
          <w:szCs w:val="24"/>
        </w:rPr>
        <w:t>23.88</w:t>
      </w:r>
      <w:r w:rsidRPr="00BD45AA">
        <w:rPr>
          <w:b/>
          <w:bCs/>
          <w:iCs/>
          <w:sz w:val="24"/>
          <w:szCs w:val="24"/>
        </w:rPr>
        <w:t>%</w:t>
      </w:r>
      <w:r w:rsidRPr="003A1708">
        <w:rPr>
          <w:iCs/>
          <w:sz w:val="24"/>
          <w:szCs w:val="24"/>
        </w:rPr>
        <w:t xml:space="preserve">, līdz ar to vidējais mēneša neto apgrozījums sasniedz  </w:t>
      </w:r>
      <w:r w:rsidR="00BD45AA">
        <w:rPr>
          <w:b/>
          <w:bCs/>
          <w:iCs/>
          <w:sz w:val="24"/>
          <w:szCs w:val="24"/>
        </w:rPr>
        <w:t>148 802</w:t>
      </w:r>
      <w:r w:rsidRPr="003A1708">
        <w:rPr>
          <w:b/>
          <w:bCs/>
          <w:iCs/>
          <w:sz w:val="24"/>
          <w:szCs w:val="24"/>
        </w:rPr>
        <w:t xml:space="preserve"> </w:t>
      </w:r>
      <w:r w:rsidRPr="003A1708">
        <w:rPr>
          <w:iCs/>
          <w:sz w:val="24"/>
          <w:szCs w:val="24"/>
        </w:rPr>
        <w:t>EUR, kas, salīdzinot ar 202</w:t>
      </w:r>
      <w:r w:rsidR="00BD45AA">
        <w:rPr>
          <w:iCs/>
          <w:sz w:val="24"/>
          <w:szCs w:val="24"/>
        </w:rPr>
        <w:t>2</w:t>
      </w:r>
      <w:r w:rsidRPr="003A1708">
        <w:rPr>
          <w:iCs/>
          <w:sz w:val="24"/>
          <w:szCs w:val="24"/>
        </w:rPr>
        <w:t>.gada vidējo apgrozījumu</w:t>
      </w:r>
      <w:r w:rsidRPr="003A1708">
        <w:rPr>
          <w:b/>
          <w:iCs/>
          <w:sz w:val="24"/>
          <w:szCs w:val="24"/>
        </w:rPr>
        <w:t xml:space="preserve"> </w:t>
      </w:r>
      <w:r w:rsidR="00BD45AA">
        <w:rPr>
          <w:b/>
          <w:iCs/>
          <w:sz w:val="24"/>
          <w:szCs w:val="24"/>
        </w:rPr>
        <w:t>120 113</w:t>
      </w:r>
      <w:r w:rsidRPr="003A1708">
        <w:rPr>
          <w:iCs/>
          <w:sz w:val="24"/>
          <w:szCs w:val="24"/>
        </w:rPr>
        <w:t xml:space="preserve"> EUR, ir par </w:t>
      </w:r>
      <w:r w:rsidR="00BD45AA">
        <w:rPr>
          <w:b/>
          <w:iCs/>
          <w:sz w:val="24"/>
          <w:szCs w:val="24"/>
        </w:rPr>
        <w:t>28 689</w:t>
      </w:r>
      <w:r w:rsidRPr="003A1708">
        <w:rPr>
          <w:iCs/>
          <w:sz w:val="24"/>
          <w:szCs w:val="24"/>
        </w:rPr>
        <w:t xml:space="preserve"> EUR mēnesī vairāk</w:t>
      </w:r>
      <w:r w:rsidR="00BD45AA">
        <w:rPr>
          <w:iCs/>
          <w:sz w:val="24"/>
          <w:szCs w:val="24"/>
        </w:rPr>
        <w:t xml:space="preserve">. </w:t>
      </w:r>
    </w:p>
    <w:p w14:paraId="187E932B" w14:textId="4EF9640A" w:rsidR="00B36768" w:rsidRPr="003A1708" w:rsidRDefault="00BD45AA" w:rsidP="00ED09B9">
      <w:pPr>
        <w:spacing w:before="0"/>
        <w:jc w:val="both"/>
        <w:rPr>
          <w:iCs/>
          <w:sz w:val="24"/>
          <w:szCs w:val="24"/>
        </w:rPr>
      </w:pPr>
      <w:r>
        <w:rPr>
          <w:iCs/>
          <w:sz w:val="24"/>
          <w:szCs w:val="24"/>
        </w:rPr>
        <w:t>Kopējie d</w:t>
      </w:r>
      <w:r w:rsidR="001459B0" w:rsidRPr="003A1708">
        <w:rPr>
          <w:iCs/>
          <w:sz w:val="24"/>
          <w:szCs w:val="24"/>
        </w:rPr>
        <w:t>ebitoru parād</w:t>
      </w:r>
      <w:r>
        <w:rPr>
          <w:iCs/>
          <w:sz w:val="24"/>
          <w:szCs w:val="24"/>
        </w:rPr>
        <w:t>i</w:t>
      </w:r>
      <w:r w:rsidR="001459B0" w:rsidRPr="003A1708">
        <w:rPr>
          <w:iCs/>
          <w:sz w:val="24"/>
          <w:szCs w:val="24"/>
        </w:rPr>
        <w:t xml:space="preserve"> 202</w:t>
      </w:r>
      <w:r>
        <w:rPr>
          <w:iCs/>
          <w:sz w:val="24"/>
          <w:szCs w:val="24"/>
        </w:rPr>
        <w:t>3</w:t>
      </w:r>
      <w:r w:rsidR="001459B0" w:rsidRPr="003A1708">
        <w:rPr>
          <w:iCs/>
          <w:sz w:val="24"/>
          <w:szCs w:val="24"/>
        </w:rPr>
        <w:t>. gadā  salīdzinoši ar 202</w:t>
      </w:r>
      <w:r>
        <w:rPr>
          <w:iCs/>
          <w:sz w:val="24"/>
          <w:szCs w:val="24"/>
        </w:rPr>
        <w:t>2</w:t>
      </w:r>
      <w:r w:rsidR="001459B0" w:rsidRPr="003A1708">
        <w:rPr>
          <w:iCs/>
          <w:sz w:val="24"/>
          <w:szCs w:val="24"/>
        </w:rPr>
        <w:t xml:space="preserve">. gadu samazinājās par </w:t>
      </w:r>
      <w:r w:rsidRPr="00BD45AA">
        <w:rPr>
          <w:b/>
          <w:bCs/>
          <w:iCs/>
          <w:sz w:val="24"/>
          <w:szCs w:val="24"/>
        </w:rPr>
        <w:t>7 </w:t>
      </w:r>
      <w:r w:rsidR="004C5447">
        <w:rPr>
          <w:b/>
          <w:bCs/>
          <w:iCs/>
          <w:sz w:val="24"/>
          <w:szCs w:val="24"/>
        </w:rPr>
        <w:t>592</w:t>
      </w:r>
      <w:r w:rsidRPr="00BD45AA">
        <w:rPr>
          <w:b/>
          <w:bCs/>
          <w:iCs/>
          <w:sz w:val="24"/>
          <w:szCs w:val="24"/>
        </w:rPr>
        <w:t xml:space="preserve"> EUR  </w:t>
      </w:r>
      <w:r w:rsidRPr="00BD45AA">
        <w:rPr>
          <w:iCs/>
          <w:sz w:val="24"/>
          <w:szCs w:val="24"/>
        </w:rPr>
        <w:t>t.i. par</w:t>
      </w:r>
      <w:r w:rsidRPr="00BD45AA">
        <w:rPr>
          <w:b/>
          <w:bCs/>
          <w:iCs/>
          <w:sz w:val="24"/>
          <w:szCs w:val="24"/>
        </w:rPr>
        <w:t xml:space="preserve"> 3,</w:t>
      </w:r>
      <w:r w:rsidR="004C5447">
        <w:rPr>
          <w:b/>
          <w:bCs/>
          <w:iCs/>
          <w:sz w:val="24"/>
          <w:szCs w:val="24"/>
        </w:rPr>
        <w:t>34</w:t>
      </w:r>
      <w:r>
        <w:rPr>
          <w:iCs/>
          <w:sz w:val="24"/>
          <w:szCs w:val="24"/>
        </w:rPr>
        <w:t xml:space="preserve"> %, taču parādi par pamatdarbības pakalpojumiem nedaudz pieauguši no </w:t>
      </w:r>
      <w:r w:rsidR="001459B0" w:rsidRPr="003A1708">
        <w:rPr>
          <w:iCs/>
          <w:sz w:val="24"/>
          <w:szCs w:val="24"/>
        </w:rPr>
        <w:t>202</w:t>
      </w:r>
      <w:r>
        <w:rPr>
          <w:iCs/>
          <w:sz w:val="24"/>
          <w:szCs w:val="24"/>
        </w:rPr>
        <w:t>2</w:t>
      </w:r>
      <w:r w:rsidR="001459B0" w:rsidRPr="003A1708">
        <w:rPr>
          <w:iCs/>
          <w:sz w:val="24"/>
          <w:szCs w:val="24"/>
        </w:rPr>
        <w:t>.gad</w:t>
      </w:r>
      <w:r>
        <w:rPr>
          <w:iCs/>
          <w:sz w:val="24"/>
          <w:szCs w:val="24"/>
        </w:rPr>
        <w:t>a 207</w:t>
      </w:r>
      <w:r w:rsidR="005C07F8">
        <w:rPr>
          <w:iCs/>
          <w:sz w:val="24"/>
          <w:szCs w:val="24"/>
        </w:rPr>
        <w:t> </w:t>
      </w:r>
      <w:r>
        <w:rPr>
          <w:iCs/>
          <w:sz w:val="24"/>
          <w:szCs w:val="24"/>
        </w:rPr>
        <w:t>655</w:t>
      </w:r>
      <w:r w:rsidR="005C07F8">
        <w:rPr>
          <w:iCs/>
          <w:sz w:val="24"/>
          <w:szCs w:val="24"/>
        </w:rPr>
        <w:t> </w:t>
      </w:r>
      <w:r w:rsidR="001459B0" w:rsidRPr="003A1708">
        <w:rPr>
          <w:iCs/>
          <w:sz w:val="24"/>
          <w:szCs w:val="24"/>
        </w:rPr>
        <w:t>EUR</w:t>
      </w:r>
      <w:r>
        <w:rPr>
          <w:iCs/>
          <w:sz w:val="24"/>
          <w:szCs w:val="24"/>
        </w:rPr>
        <w:t xml:space="preserve"> uz</w:t>
      </w:r>
      <w:r w:rsidR="00B36768" w:rsidRPr="003A1708">
        <w:rPr>
          <w:iCs/>
          <w:sz w:val="24"/>
          <w:szCs w:val="24"/>
        </w:rPr>
        <w:t xml:space="preserve"> </w:t>
      </w:r>
      <w:r w:rsidR="001459B0" w:rsidRPr="003A1708">
        <w:rPr>
          <w:iCs/>
          <w:sz w:val="24"/>
          <w:szCs w:val="24"/>
        </w:rPr>
        <w:t>202</w:t>
      </w:r>
      <w:r>
        <w:rPr>
          <w:iCs/>
          <w:sz w:val="24"/>
          <w:szCs w:val="24"/>
        </w:rPr>
        <w:t>3</w:t>
      </w:r>
      <w:r w:rsidR="001459B0" w:rsidRPr="003A1708">
        <w:rPr>
          <w:iCs/>
          <w:sz w:val="24"/>
          <w:szCs w:val="24"/>
        </w:rPr>
        <w:t>.gad</w:t>
      </w:r>
      <w:r>
        <w:rPr>
          <w:iCs/>
          <w:sz w:val="24"/>
          <w:szCs w:val="24"/>
        </w:rPr>
        <w:t xml:space="preserve">a </w:t>
      </w:r>
      <w:r w:rsidR="00FD132F">
        <w:rPr>
          <w:iCs/>
          <w:sz w:val="24"/>
          <w:szCs w:val="24"/>
        </w:rPr>
        <w:t>210 071</w:t>
      </w:r>
      <w:r w:rsidR="00B36768" w:rsidRPr="003A1708">
        <w:rPr>
          <w:iCs/>
          <w:sz w:val="24"/>
          <w:szCs w:val="24"/>
        </w:rPr>
        <w:t xml:space="preserve"> </w:t>
      </w:r>
      <w:r w:rsidR="001459B0" w:rsidRPr="003A1708">
        <w:rPr>
          <w:iCs/>
          <w:sz w:val="24"/>
          <w:szCs w:val="24"/>
        </w:rPr>
        <w:t>EUR</w:t>
      </w:r>
      <w:r w:rsidR="00FD132F">
        <w:rPr>
          <w:iCs/>
          <w:sz w:val="24"/>
          <w:szCs w:val="24"/>
        </w:rPr>
        <w:t xml:space="preserve">, par 2 416 EUR, kas nav būtisks pieaugums, nedaudz vairāk par 1% </w:t>
      </w:r>
    </w:p>
    <w:p w14:paraId="2A995194" w14:textId="69248436" w:rsidR="001459B0" w:rsidRPr="003A1708" w:rsidRDefault="001459B0" w:rsidP="00ED09B9">
      <w:pPr>
        <w:spacing w:before="0"/>
        <w:jc w:val="both"/>
        <w:rPr>
          <w:iCs/>
          <w:sz w:val="24"/>
          <w:szCs w:val="24"/>
        </w:rPr>
      </w:pPr>
      <w:r w:rsidRPr="003A1708">
        <w:rPr>
          <w:iCs/>
          <w:sz w:val="24"/>
          <w:szCs w:val="24"/>
        </w:rPr>
        <w:t xml:space="preserve">Lai nodrošinātu maksimāli precīzu ūdens un kanalizācijas patēriņa uzskaiti, kontrolētu savlaicīgu rēķinu samaksu un </w:t>
      </w:r>
      <w:r w:rsidR="00B36768" w:rsidRPr="003A1708">
        <w:rPr>
          <w:iCs/>
          <w:sz w:val="24"/>
          <w:szCs w:val="24"/>
        </w:rPr>
        <w:t>sa</w:t>
      </w:r>
      <w:r w:rsidRPr="003A1708">
        <w:rPr>
          <w:iCs/>
          <w:sz w:val="24"/>
          <w:szCs w:val="24"/>
        </w:rPr>
        <w:t>mazinātu kavēto parādu apjomus:</w:t>
      </w:r>
    </w:p>
    <w:p w14:paraId="56DB58A8" w14:textId="7D4555BC" w:rsidR="001459B0" w:rsidRPr="003A1708" w:rsidRDefault="00B36768" w:rsidP="00ED09B9">
      <w:pPr>
        <w:pStyle w:val="Sarakstarindkopa"/>
        <w:numPr>
          <w:ilvl w:val="0"/>
          <w:numId w:val="7"/>
        </w:numPr>
        <w:tabs>
          <w:tab w:val="left" w:pos="426"/>
        </w:tabs>
        <w:spacing w:before="0"/>
        <w:ind w:left="0" w:firstLine="0"/>
        <w:jc w:val="both"/>
        <w:rPr>
          <w:iCs/>
          <w:sz w:val="24"/>
          <w:szCs w:val="24"/>
        </w:rPr>
      </w:pPr>
      <w:r w:rsidRPr="003A1708">
        <w:rPr>
          <w:iCs/>
          <w:sz w:val="24"/>
          <w:szCs w:val="24"/>
        </w:rPr>
        <w:t xml:space="preserve">Regulāri akopojot un izvērtējot ikmēneša iesniegtos skaitītāju rādītājus, tiek </w:t>
      </w:r>
      <w:r w:rsidR="00C2505D" w:rsidRPr="003A1708">
        <w:rPr>
          <w:iCs/>
          <w:sz w:val="24"/>
          <w:szCs w:val="24"/>
        </w:rPr>
        <w:t>analizēts, vai nav neuzrādīto vai nekorekti uzrādīto ūdens un kanalizācijas patēriņu apjomi. Gadījumā, ja rodas aizdomas par šādiem gadījumiem, Sabiedrības darbinieki plānveidīgi apseko objektus, lai izvērtētu situāciju</w:t>
      </w:r>
      <w:r w:rsidR="00E25985" w:rsidRPr="003A1708">
        <w:rPr>
          <w:iCs/>
          <w:sz w:val="24"/>
          <w:szCs w:val="24"/>
        </w:rPr>
        <w:t xml:space="preserve"> un konstatētu vai nav pārkāpumu</w:t>
      </w:r>
      <w:r w:rsidR="00C2505D" w:rsidRPr="003A1708">
        <w:rPr>
          <w:iCs/>
          <w:sz w:val="24"/>
          <w:szCs w:val="24"/>
        </w:rPr>
        <w:t xml:space="preserve">. </w:t>
      </w:r>
      <w:r w:rsidR="001459B0" w:rsidRPr="003A1708">
        <w:rPr>
          <w:iCs/>
          <w:sz w:val="24"/>
          <w:szCs w:val="24"/>
        </w:rPr>
        <w:t>Šādu darbību rezultātā kopējais parādu pieaugums ir minimāls, bet korekts.</w:t>
      </w:r>
    </w:p>
    <w:p w14:paraId="22BC5DC3" w14:textId="4AB263F1" w:rsidR="004756CD" w:rsidRPr="003A1708" w:rsidRDefault="004756CD" w:rsidP="00ED09B9">
      <w:pPr>
        <w:numPr>
          <w:ilvl w:val="0"/>
          <w:numId w:val="7"/>
        </w:numPr>
        <w:tabs>
          <w:tab w:val="left" w:pos="426"/>
        </w:tabs>
        <w:spacing w:before="0"/>
        <w:ind w:left="0" w:firstLine="0"/>
        <w:jc w:val="both"/>
        <w:rPr>
          <w:iCs/>
          <w:sz w:val="24"/>
          <w:szCs w:val="24"/>
        </w:rPr>
      </w:pPr>
      <w:r w:rsidRPr="003A1708">
        <w:rPr>
          <w:iCs/>
          <w:sz w:val="24"/>
          <w:szCs w:val="24"/>
        </w:rPr>
        <w:t xml:space="preserve">Iepriekš minētās darbībām nepieciešams patērēt daudz laika, resursus un ne vienmēr izdodas apsekot objektus, tāpēc, lai samazinātu neuzskaitīto ūdens un notekūdeņu patēriņu un nepieļautu klientu manipulācijas ar mērinstrumenta uzskaites datiem, Sabiedrība joprojām turpina </w:t>
      </w:r>
      <w:r w:rsidR="00242A17" w:rsidRPr="003A1708">
        <w:rPr>
          <w:iCs/>
          <w:sz w:val="24"/>
          <w:szCs w:val="24"/>
        </w:rPr>
        <w:t xml:space="preserve">modernizēt uzskaiti turpinot </w:t>
      </w:r>
      <w:r w:rsidRPr="003A1708">
        <w:rPr>
          <w:iCs/>
          <w:sz w:val="24"/>
          <w:szCs w:val="24"/>
        </w:rPr>
        <w:t>uzstād</w:t>
      </w:r>
      <w:r w:rsidR="00242A17" w:rsidRPr="003A1708">
        <w:rPr>
          <w:iCs/>
          <w:sz w:val="24"/>
          <w:szCs w:val="24"/>
        </w:rPr>
        <w:t>īt</w:t>
      </w:r>
      <w:r w:rsidRPr="003A1708">
        <w:rPr>
          <w:iCs/>
          <w:sz w:val="24"/>
          <w:szCs w:val="24"/>
        </w:rPr>
        <w:t xml:space="preserve"> attālināti nolasāmos ūdens komercuzskaites mērītājus.</w:t>
      </w:r>
    </w:p>
    <w:p w14:paraId="0F834067" w14:textId="14399829" w:rsidR="001459B0" w:rsidRPr="003A1708" w:rsidRDefault="00802A5E" w:rsidP="00ED09B9">
      <w:pPr>
        <w:pStyle w:val="Sarakstarindkopa"/>
        <w:numPr>
          <w:ilvl w:val="0"/>
          <w:numId w:val="7"/>
        </w:numPr>
        <w:tabs>
          <w:tab w:val="left" w:pos="426"/>
        </w:tabs>
        <w:spacing w:before="0"/>
        <w:ind w:left="0" w:firstLine="0"/>
        <w:jc w:val="both"/>
        <w:rPr>
          <w:iCs/>
          <w:sz w:val="24"/>
          <w:szCs w:val="24"/>
        </w:rPr>
      </w:pPr>
      <w:r w:rsidRPr="003A1708">
        <w:rPr>
          <w:iCs/>
          <w:sz w:val="24"/>
          <w:szCs w:val="24"/>
        </w:rPr>
        <w:t xml:space="preserve">Darbs ar debitoriem Sabiedrībā norit nemainīgi kā iepriekšējos periodos. Rēķinu apmaksas grāmatvedībā tiek grāmatotas katru darba dienu, kas ļauj regulāri kontrolēt apmaksas kavējumus. Pie kavētas samaksas nekavējoties tiek veiktas nepieciešamās darbības samaksas veicināšanai - </w:t>
      </w:r>
      <w:r w:rsidR="001459B0" w:rsidRPr="003A1708">
        <w:rPr>
          <w:iCs/>
          <w:sz w:val="24"/>
          <w:szCs w:val="24"/>
        </w:rPr>
        <w:t>tiek veikt</w:t>
      </w:r>
      <w:r w:rsidRPr="003A1708">
        <w:rPr>
          <w:iCs/>
          <w:sz w:val="24"/>
          <w:szCs w:val="24"/>
        </w:rPr>
        <w:t>as</w:t>
      </w:r>
      <w:r w:rsidR="001459B0" w:rsidRPr="003A1708">
        <w:rPr>
          <w:iCs/>
          <w:sz w:val="24"/>
          <w:szCs w:val="24"/>
        </w:rPr>
        <w:t xml:space="preserve"> </w:t>
      </w:r>
      <w:r w:rsidRPr="003A1708">
        <w:rPr>
          <w:iCs/>
          <w:sz w:val="24"/>
          <w:szCs w:val="24"/>
        </w:rPr>
        <w:t xml:space="preserve">gan </w:t>
      </w:r>
      <w:r w:rsidR="001459B0" w:rsidRPr="003A1708">
        <w:rPr>
          <w:iCs/>
          <w:sz w:val="24"/>
          <w:szCs w:val="24"/>
        </w:rPr>
        <w:t>sarakst</w:t>
      </w:r>
      <w:r w:rsidRPr="003A1708">
        <w:rPr>
          <w:iCs/>
          <w:sz w:val="24"/>
          <w:szCs w:val="24"/>
        </w:rPr>
        <w:t>es</w:t>
      </w:r>
      <w:r w:rsidR="001459B0" w:rsidRPr="003A1708">
        <w:rPr>
          <w:iCs/>
          <w:sz w:val="24"/>
          <w:szCs w:val="24"/>
        </w:rPr>
        <w:t>, gan telefonisk</w:t>
      </w:r>
      <w:r w:rsidRPr="003A1708">
        <w:rPr>
          <w:iCs/>
          <w:sz w:val="24"/>
          <w:szCs w:val="24"/>
        </w:rPr>
        <w:t>a komunikācija</w:t>
      </w:r>
      <w:r w:rsidR="001459B0" w:rsidRPr="003A1708">
        <w:rPr>
          <w:iCs/>
          <w:sz w:val="24"/>
          <w:szCs w:val="24"/>
        </w:rPr>
        <w:t xml:space="preserve">, </w:t>
      </w:r>
      <w:r w:rsidRPr="003A1708">
        <w:rPr>
          <w:iCs/>
          <w:sz w:val="24"/>
          <w:szCs w:val="24"/>
        </w:rPr>
        <w:t xml:space="preserve">izvērtējot </w:t>
      </w:r>
      <w:r w:rsidR="001459B0" w:rsidRPr="003A1708">
        <w:rPr>
          <w:iCs/>
          <w:sz w:val="24"/>
          <w:szCs w:val="24"/>
        </w:rPr>
        <w:t>katru klientu</w:t>
      </w:r>
      <w:r w:rsidR="002233D0">
        <w:rPr>
          <w:iCs/>
          <w:sz w:val="24"/>
          <w:szCs w:val="24"/>
        </w:rPr>
        <w:t xml:space="preserve"> individuāli</w:t>
      </w:r>
      <w:r w:rsidR="001459B0" w:rsidRPr="003A1708">
        <w:rPr>
          <w:iCs/>
          <w:sz w:val="24"/>
          <w:szCs w:val="24"/>
        </w:rPr>
        <w:t xml:space="preserve">. Intensīva darba rezultātā tiek panākta parāda atmaksa pirms tiesvedības procesa.  Tiesvedības procesos tiek panākta parādu atmaksa no klientiem, kuri bija ilgstoši parādnieki un iekļauti šaubīgo debitoru uzskaitē. </w:t>
      </w:r>
    </w:p>
    <w:p w14:paraId="4C5D63CE" w14:textId="09929E9D" w:rsidR="00E56C89" w:rsidRPr="003A1708" w:rsidRDefault="00E56C89" w:rsidP="00ED09B9">
      <w:pPr>
        <w:spacing w:before="0"/>
        <w:jc w:val="both"/>
        <w:rPr>
          <w:iCs/>
          <w:sz w:val="24"/>
          <w:szCs w:val="24"/>
        </w:rPr>
      </w:pPr>
      <w:r w:rsidRPr="003A1708">
        <w:rPr>
          <w:iCs/>
          <w:sz w:val="24"/>
          <w:szCs w:val="24"/>
        </w:rPr>
        <w:lastRenderedPageBreak/>
        <w:t>202</w:t>
      </w:r>
      <w:r w:rsidR="00FD132F">
        <w:rPr>
          <w:iCs/>
          <w:sz w:val="24"/>
          <w:szCs w:val="24"/>
        </w:rPr>
        <w:t>3</w:t>
      </w:r>
      <w:r w:rsidRPr="003A1708">
        <w:rPr>
          <w:iCs/>
          <w:sz w:val="24"/>
          <w:szCs w:val="24"/>
        </w:rPr>
        <w:t xml:space="preserve">. gada janvārī tika pabeigta Ūdensvada un kanalizācijas spiedvada rekonstrukcija no Attekas ielas līdz notekūdeņu attīrīšanas iekārtām Ādažos, kas iekļauts pamatlīdzekļu uzskaitē </w:t>
      </w:r>
      <w:r w:rsidR="003A586E" w:rsidRPr="003A1708">
        <w:rPr>
          <w:iCs/>
          <w:sz w:val="24"/>
          <w:szCs w:val="24"/>
        </w:rPr>
        <w:t xml:space="preserve">sākotnējā vērībā </w:t>
      </w:r>
      <w:r w:rsidRPr="003A1708">
        <w:rPr>
          <w:iCs/>
          <w:sz w:val="24"/>
          <w:szCs w:val="24"/>
        </w:rPr>
        <w:t xml:space="preserve">248 495 EUR. </w:t>
      </w:r>
    </w:p>
    <w:p w14:paraId="3FB4A61E" w14:textId="14401037" w:rsidR="004C0344" w:rsidRDefault="00E56C89" w:rsidP="00ED09B9">
      <w:pPr>
        <w:spacing w:before="0"/>
        <w:jc w:val="both"/>
        <w:rPr>
          <w:iCs/>
          <w:sz w:val="24"/>
          <w:szCs w:val="24"/>
        </w:rPr>
      </w:pPr>
      <w:r w:rsidRPr="003A1708">
        <w:rPr>
          <w:iCs/>
          <w:sz w:val="24"/>
          <w:szCs w:val="24"/>
        </w:rPr>
        <w:t xml:space="preserve">2022. gada decembrī </w:t>
      </w:r>
      <w:r w:rsidR="00FD132F">
        <w:rPr>
          <w:iCs/>
          <w:sz w:val="24"/>
          <w:szCs w:val="24"/>
        </w:rPr>
        <w:t xml:space="preserve">tika </w:t>
      </w:r>
      <w:r w:rsidRPr="003A1708">
        <w:rPr>
          <w:iCs/>
          <w:sz w:val="24"/>
          <w:szCs w:val="24"/>
        </w:rPr>
        <w:t xml:space="preserve">pabeigti darbi pie projekta “Solārā elektrostacija”, kā rezultātā tika izbūvētas divas saules paneļu sistēmas </w:t>
      </w:r>
      <w:r w:rsidR="003A586E" w:rsidRPr="003A1708">
        <w:rPr>
          <w:iCs/>
          <w:sz w:val="24"/>
          <w:szCs w:val="24"/>
        </w:rPr>
        <w:t>sūkņu stacijās Krastupes ielā 6 un Smilgu ielā 26, Ādažos, kas 21.decembrī pieņemtas pamatlīdzekļu uzskaitē to kopējā sākotnējā vērtībā 141 280 EUR</w:t>
      </w:r>
      <w:r w:rsidR="00FD132F">
        <w:rPr>
          <w:iCs/>
          <w:sz w:val="24"/>
          <w:szCs w:val="24"/>
        </w:rPr>
        <w:t xml:space="preserve">  </w:t>
      </w:r>
      <w:r w:rsidR="003A586E" w:rsidRPr="003A1708">
        <w:rPr>
          <w:iCs/>
          <w:sz w:val="24"/>
          <w:szCs w:val="24"/>
        </w:rPr>
        <w:t xml:space="preserve"> </w:t>
      </w:r>
      <w:r w:rsidR="00FD132F">
        <w:rPr>
          <w:iCs/>
          <w:sz w:val="24"/>
          <w:szCs w:val="24"/>
        </w:rPr>
        <w:t>(</w:t>
      </w:r>
      <w:r w:rsidR="003A586E" w:rsidRPr="003A1708">
        <w:rPr>
          <w:iCs/>
          <w:sz w:val="24"/>
          <w:szCs w:val="24"/>
        </w:rPr>
        <w:t>Projekts ar ES Kohēzijas fonda līdzfinansējumu</w:t>
      </w:r>
      <w:r w:rsidR="00FD132F">
        <w:rPr>
          <w:iCs/>
          <w:sz w:val="24"/>
          <w:szCs w:val="24"/>
        </w:rPr>
        <w:t xml:space="preserve"> </w:t>
      </w:r>
      <w:r w:rsidR="004C0344">
        <w:rPr>
          <w:iCs/>
          <w:sz w:val="24"/>
          <w:szCs w:val="24"/>
        </w:rPr>
        <w:t>86 256 EUR apmērā</w:t>
      </w:r>
      <w:r w:rsidR="004C0344" w:rsidRPr="002233D0">
        <w:rPr>
          <w:iCs/>
          <w:sz w:val="24"/>
          <w:szCs w:val="24"/>
        </w:rPr>
        <w:t xml:space="preserve">). </w:t>
      </w:r>
      <w:r w:rsidR="002233D0" w:rsidRPr="002233D0">
        <w:rPr>
          <w:iCs/>
          <w:sz w:val="24"/>
          <w:szCs w:val="24"/>
        </w:rPr>
        <w:t>Šī projekta realizācijas rezultātā 2023</w:t>
      </w:r>
      <w:r w:rsidR="002233D0">
        <w:rPr>
          <w:iCs/>
          <w:sz w:val="24"/>
          <w:szCs w:val="24"/>
        </w:rPr>
        <w:t xml:space="preserve"> </w:t>
      </w:r>
      <w:r w:rsidR="002233D0" w:rsidRPr="002233D0">
        <w:rPr>
          <w:iCs/>
          <w:sz w:val="24"/>
          <w:szCs w:val="24"/>
        </w:rPr>
        <w:t>gadā solārās elektrostacijas saražoja 120 tūkst. kWh.</w:t>
      </w:r>
    </w:p>
    <w:p w14:paraId="217EF002" w14:textId="0541C6FD" w:rsidR="00E56C89" w:rsidRDefault="004C0344" w:rsidP="00ED09B9">
      <w:pPr>
        <w:spacing w:before="0"/>
        <w:jc w:val="both"/>
        <w:rPr>
          <w:iCs/>
          <w:sz w:val="24"/>
          <w:szCs w:val="24"/>
        </w:rPr>
      </w:pPr>
      <w:r>
        <w:rPr>
          <w:iCs/>
          <w:sz w:val="24"/>
          <w:szCs w:val="24"/>
        </w:rPr>
        <w:t>20</w:t>
      </w:r>
      <w:r w:rsidR="003A586E" w:rsidRPr="003A1708">
        <w:rPr>
          <w:iCs/>
          <w:sz w:val="24"/>
          <w:szCs w:val="24"/>
        </w:rPr>
        <w:t>2</w:t>
      </w:r>
      <w:r>
        <w:rPr>
          <w:iCs/>
          <w:sz w:val="24"/>
          <w:szCs w:val="24"/>
        </w:rPr>
        <w:t>3</w:t>
      </w:r>
      <w:r w:rsidR="003A586E" w:rsidRPr="003A1708">
        <w:rPr>
          <w:iCs/>
          <w:sz w:val="24"/>
          <w:szCs w:val="24"/>
        </w:rPr>
        <w:t xml:space="preserve">. gadā </w:t>
      </w:r>
      <w:r>
        <w:rPr>
          <w:iCs/>
          <w:sz w:val="24"/>
          <w:szCs w:val="24"/>
        </w:rPr>
        <w:t>tika nodots 2022. gadā uzsāktais</w:t>
      </w:r>
      <w:r w:rsidR="00FE7465" w:rsidRPr="003A1708">
        <w:rPr>
          <w:iCs/>
          <w:sz w:val="24"/>
          <w:szCs w:val="24"/>
        </w:rPr>
        <w:t xml:space="preserve"> </w:t>
      </w:r>
      <w:r>
        <w:rPr>
          <w:iCs/>
          <w:sz w:val="24"/>
          <w:szCs w:val="24"/>
        </w:rPr>
        <w:t>ļoti nozīmīgais</w:t>
      </w:r>
      <w:r w:rsidR="00FE7465" w:rsidRPr="003A1708">
        <w:rPr>
          <w:iCs/>
          <w:sz w:val="24"/>
          <w:szCs w:val="24"/>
        </w:rPr>
        <w:t xml:space="preserve"> projekt</w:t>
      </w:r>
      <w:r>
        <w:rPr>
          <w:iCs/>
          <w:sz w:val="24"/>
          <w:szCs w:val="24"/>
        </w:rPr>
        <w:t>s</w:t>
      </w:r>
      <w:r w:rsidR="00FE7465" w:rsidRPr="003A1708">
        <w:rPr>
          <w:iCs/>
          <w:sz w:val="24"/>
          <w:szCs w:val="24"/>
        </w:rPr>
        <w:t xml:space="preserve"> “Ādažu centra notekūdens attīrīšanas iekārtu jaudas palielināšana par 850 kub.m/diennaktī”</w:t>
      </w:r>
      <w:r>
        <w:rPr>
          <w:iCs/>
          <w:sz w:val="24"/>
          <w:szCs w:val="24"/>
        </w:rPr>
        <w:t xml:space="preserve">, tā kopējās izmaksas sastādīja </w:t>
      </w:r>
      <w:r w:rsidR="00FE7465" w:rsidRPr="003A1708">
        <w:rPr>
          <w:iCs/>
          <w:sz w:val="24"/>
          <w:szCs w:val="24"/>
        </w:rPr>
        <w:t>2 81</w:t>
      </w:r>
      <w:r w:rsidR="00043FAD">
        <w:rPr>
          <w:iCs/>
          <w:sz w:val="24"/>
          <w:szCs w:val="24"/>
        </w:rPr>
        <w:t>2</w:t>
      </w:r>
      <w:r w:rsidR="00FE7465" w:rsidRPr="003A1708">
        <w:rPr>
          <w:iCs/>
          <w:sz w:val="24"/>
          <w:szCs w:val="24"/>
        </w:rPr>
        <w:t> 4</w:t>
      </w:r>
      <w:r w:rsidR="00043FAD">
        <w:rPr>
          <w:iCs/>
          <w:sz w:val="24"/>
          <w:szCs w:val="24"/>
        </w:rPr>
        <w:t>28</w:t>
      </w:r>
      <w:r w:rsidR="00FE7465" w:rsidRPr="003A1708">
        <w:rPr>
          <w:iCs/>
          <w:sz w:val="24"/>
          <w:szCs w:val="24"/>
        </w:rPr>
        <w:t xml:space="preserve"> EUR, par ko saņemts Valsts kases aizņēmums 2 206 284 EUR</w:t>
      </w:r>
      <w:r w:rsidR="00E25985" w:rsidRPr="003A1708">
        <w:rPr>
          <w:iCs/>
          <w:sz w:val="24"/>
          <w:szCs w:val="24"/>
        </w:rPr>
        <w:t xml:space="preserve"> apmērā</w:t>
      </w:r>
      <w:r w:rsidR="00FE7465" w:rsidRPr="003A1708">
        <w:rPr>
          <w:iCs/>
          <w:sz w:val="24"/>
          <w:szCs w:val="24"/>
        </w:rPr>
        <w:t>.</w:t>
      </w:r>
      <w:r w:rsidR="00043FAD">
        <w:rPr>
          <w:iCs/>
          <w:sz w:val="24"/>
          <w:szCs w:val="24"/>
        </w:rPr>
        <w:t xml:space="preserve"> </w:t>
      </w:r>
    </w:p>
    <w:p w14:paraId="68B40E8F" w14:textId="7CFBF99D" w:rsidR="00043FAD" w:rsidRDefault="00043FAD" w:rsidP="00043FAD">
      <w:pPr>
        <w:spacing w:before="0"/>
        <w:jc w:val="both"/>
        <w:rPr>
          <w:iCs/>
          <w:sz w:val="24"/>
          <w:szCs w:val="24"/>
        </w:rPr>
      </w:pPr>
      <w:r>
        <w:rPr>
          <w:iCs/>
          <w:sz w:val="24"/>
          <w:szCs w:val="24"/>
        </w:rPr>
        <w:t xml:space="preserve">2022. gada 31.decembrī Sabiedrība bija saņēmusi no juridiskajām personām ievērojamus finanšu līdzekļus kā līdzfinansējumu – “vienreizējo notekūdeņu attīrīšanas jaudas maksu” 750 944 EUR apmērā, ko 2023. gadā novirzīja projekta “ </w:t>
      </w:r>
      <w:r w:rsidRPr="003A1708">
        <w:rPr>
          <w:iCs/>
          <w:sz w:val="24"/>
          <w:szCs w:val="24"/>
        </w:rPr>
        <w:t>Ādažu centra notekūdens attīrīšanas iekārtu jaudas palielināšana par 850 kub.m/diennaktī”</w:t>
      </w:r>
      <w:r>
        <w:rPr>
          <w:iCs/>
          <w:sz w:val="24"/>
          <w:szCs w:val="24"/>
        </w:rPr>
        <w:t xml:space="preserve"> projekta realizācijai, kas attiecīgi tika iekļauti Sabiedrības nākamo periodu ilgtermiņa un īstermiņa ieņēmumos.  </w:t>
      </w:r>
    </w:p>
    <w:p w14:paraId="35DDF6D6" w14:textId="409E38A6" w:rsidR="002233D0" w:rsidRDefault="002233D0" w:rsidP="00043FAD">
      <w:pPr>
        <w:spacing w:before="0"/>
        <w:jc w:val="both"/>
        <w:rPr>
          <w:iCs/>
          <w:sz w:val="24"/>
          <w:szCs w:val="24"/>
        </w:rPr>
      </w:pPr>
      <w:r w:rsidRPr="002233D0">
        <w:rPr>
          <w:iCs/>
          <w:sz w:val="24"/>
          <w:szCs w:val="24"/>
        </w:rPr>
        <w:t>2023. gadā tika izstrādāti un 2024. g. 25. janvārī Sabiedrisko pakalpojumu regulēšanas komisija padomes sēdē apstiprināja ūdenssaimniecības pakalpojumu tarifus, kas stājas spēkā no 2024. gada 1. marta.</w:t>
      </w:r>
    </w:p>
    <w:p w14:paraId="394A61C5" w14:textId="5044C22F" w:rsidR="001459B0" w:rsidRDefault="001459B0" w:rsidP="00ED09B9">
      <w:pPr>
        <w:spacing w:before="0"/>
        <w:ind w:left="142"/>
        <w:jc w:val="both"/>
        <w:rPr>
          <w:b/>
          <w:i/>
          <w:sz w:val="24"/>
          <w:szCs w:val="24"/>
        </w:rPr>
      </w:pPr>
      <w:r w:rsidRPr="003A1708">
        <w:rPr>
          <w:b/>
          <w:i/>
          <w:sz w:val="24"/>
          <w:szCs w:val="24"/>
        </w:rPr>
        <w:t>Sabiedrības attīstības jomas 202</w:t>
      </w:r>
      <w:r w:rsidR="00043FAD">
        <w:rPr>
          <w:b/>
          <w:i/>
          <w:sz w:val="24"/>
          <w:szCs w:val="24"/>
        </w:rPr>
        <w:t>4</w:t>
      </w:r>
      <w:r w:rsidRPr="003A1708">
        <w:rPr>
          <w:b/>
          <w:i/>
          <w:sz w:val="24"/>
          <w:szCs w:val="24"/>
        </w:rPr>
        <w:t>.gadā:</w:t>
      </w:r>
    </w:p>
    <w:p w14:paraId="7ADF57D4" w14:textId="77777777" w:rsidR="002233D0" w:rsidRDefault="002233D0" w:rsidP="002233D0">
      <w:pPr>
        <w:pStyle w:val="Sarakstarindkopa"/>
        <w:numPr>
          <w:ilvl w:val="0"/>
          <w:numId w:val="8"/>
        </w:numPr>
        <w:spacing w:before="0"/>
        <w:ind w:left="0" w:firstLine="360"/>
        <w:jc w:val="both"/>
        <w:rPr>
          <w:iCs/>
          <w:sz w:val="24"/>
          <w:szCs w:val="24"/>
        </w:rPr>
      </w:pPr>
      <w:r>
        <w:rPr>
          <w:iCs/>
          <w:sz w:val="24"/>
          <w:szCs w:val="24"/>
        </w:rPr>
        <w:t>Plānots uzsākt ūdenssaimniecības tīklu savienojumu starp Ādažiem un Garkalni būvprojekta izstrādi.</w:t>
      </w:r>
    </w:p>
    <w:p w14:paraId="6539628A" w14:textId="77777777" w:rsidR="002233D0" w:rsidRDefault="002233D0" w:rsidP="002233D0">
      <w:pPr>
        <w:pStyle w:val="Sarakstarindkopa"/>
        <w:numPr>
          <w:ilvl w:val="0"/>
          <w:numId w:val="8"/>
        </w:numPr>
        <w:spacing w:before="0"/>
        <w:ind w:left="0" w:firstLine="360"/>
        <w:jc w:val="both"/>
        <w:rPr>
          <w:iCs/>
          <w:sz w:val="24"/>
          <w:szCs w:val="24"/>
        </w:rPr>
      </w:pPr>
      <w:r w:rsidRPr="006B27F9">
        <w:rPr>
          <w:iCs/>
          <w:sz w:val="24"/>
          <w:szCs w:val="24"/>
        </w:rPr>
        <w:t>Plānots uzsākt darbus pie jaunas ūdensgūtnes būvprojekta izstrād</w:t>
      </w:r>
      <w:r>
        <w:rPr>
          <w:iCs/>
          <w:sz w:val="24"/>
          <w:szCs w:val="24"/>
        </w:rPr>
        <w:t>es</w:t>
      </w:r>
      <w:r w:rsidRPr="006B27F9">
        <w:rPr>
          <w:iCs/>
          <w:sz w:val="24"/>
          <w:szCs w:val="24"/>
        </w:rPr>
        <w:t xml:space="preserve"> Muižas ielā</w:t>
      </w:r>
      <w:r>
        <w:rPr>
          <w:iCs/>
          <w:sz w:val="24"/>
          <w:szCs w:val="24"/>
        </w:rPr>
        <w:t>, Ādažos.</w:t>
      </w:r>
    </w:p>
    <w:p w14:paraId="65863228" w14:textId="77777777" w:rsidR="002233D0" w:rsidRPr="006B27F9" w:rsidRDefault="002233D0" w:rsidP="002233D0">
      <w:pPr>
        <w:pStyle w:val="Sarakstarindkopa"/>
        <w:numPr>
          <w:ilvl w:val="0"/>
          <w:numId w:val="8"/>
        </w:numPr>
        <w:spacing w:before="0"/>
        <w:ind w:left="0" w:firstLine="360"/>
        <w:jc w:val="both"/>
        <w:rPr>
          <w:iCs/>
          <w:sz w:val="24"/>
          <w:szCs w:val="24"/>
        </w:rPr>
      </w:pPr>
      <w:r>
        <w:rPr>
          <w:iCs/>
          <w:sz w:val="24"/>
          <w:szCs w:val="24"/>
        </w:rPr>
        <w:t xml:space="preserve">Plānots realizēt Stapriņu ciema ūdenssaimniecības pieslēgumu pie Ādažu pilsētas centralizētajiem tīkliem. </w:t>
      </w:r>
    </w:p>
    <w:p w14:paraId="683F0331" w14:textId="77777777" w:rsidR="002233D0" w:rsidRPr="006B27F9" w:rsidRDefault="002233D0" w:rsidP="002233D0">
      <w:pPr>
        <w:pStyle w:val="Sarakstarindkopa"/>
        <w:numPr>
          <w:ilvl w:val="0"/>
          <w:numId w:val="8"/>
        </w:numPr>
        <w:spacing w:before="0"/>
        <w:ind w:left="0" w:firstLine="360"/>
        <w:jc w:val="both"/>
        <w:rPr>
          <w:iCs/>
          <w:sz w:val="24"/>
          <w:szCs w:val="24"/>
        </w:rPr>
      </w:pPr>
      <w:r w:rsidRPr="006B27F9">
        <w:rPr>
          <w:iCs/>
          <w:sz w:val="24"/>
          <w:szCs w:val="24"/>
        </w:rPr>
        <w:t>Pie centralizētajiem tīkliem plānots pieslēgt 50 jaunus pakalpojuma lietotājus.</w:t>
      </w:r>
    </w:p>
    <w:p w14:paraId="546A66C3" w14:textId="77777777" w:rsidR="002233D0" w:rsidRPr="006B27F9" w:rsidRDefault="002233D0" w:rsidP="002233D0">
      <w:pPr>
        <w:pStyle w:val="Sarakstarindkopa"/>
        <w:numPr>
          <w:ilvl w:val="0"/>
          <w:numId w:val="8"/>
        </w:numPr>
        <w:spacing w:before="0"/>
        <w:ind w:left="0" w:firstLine="360"/>
        <w:jc w:val="both"/>
        <w:rPr>
          <w:iCs/>
          <w:sz w:val="24"/>
          <w:szCs w:val="24"/>
        </w:rPr>
      </w:pPr>
      <w:r w:rsidRPr="006B27F9">
        <w:rPr>
          <w:iCs/>
          <w:sz w:val="24"/>
          <w:szCs w:val="24"/>
        </w:rPr>
        <w:t xml:space="preserve">Turpinās ūdens tīklu skalošana un hidrauliskais monitorings. Lai klientiem visā apkalpes zonā pastāvīgi nodrošinātu labu dzeramā ūdens kvalitāti, nepieciešams veikt 5 km tīklu skalošanu. </w:t>
      </w:r>
    </w:p>
    <w:p w14:paraId="10F51944" w14:textId="77777777" w:rsidR="002233D0" w:rsidRPr="006B27F9" w:rsidRDefault="002233D0" w:rsidP="002233D0">
      <w:pPr>
        <w:pStyle w:val="Sarakstarindkopa"/>
        <w:numPr>
          <w:ilvl w:val="0"/>
          <w:numId w:val="8"/>
        </w:numPr>
        <w:spacing w:before="0"/>
        <w:ind w:left="0" w:firstLine="360"/>
        <w:jc w:val="both"/>
        <w:rPr>
          <w:iCs/>
          <w:sz w:val="24"/>
          <w:szCs w:val="24"/>
        </w:rPr>
      </w:pPr>
      <w:r w:rsidRPr="006B27F9">
        <w:rPr>
          <w:iCs/>
          <w:sz w:val="24"/>
          <w:szCs w:val="24"/>
        </w:rPr>
        <w:t xml:space="preserve">Plānots </w:t>
      </w:r>
      <w:r>
        <w:rPr>
          <w:iCs/>
          <w:sz w:val="24"/>
          <w:szCs w:val="24"/>
        </w:rPr>
        <w:t xml:space="preserve">veikt </w:t>
      </w:r>
      <w:r w:rsidRPr="006B27F9">
        <w:rPr>
          <w:iCs/>
          <w:sz w:val="24"/>
          <w:szCs w:val="24"/>
        </w:rPr>
        <w:t>ugunsdzēsības hidrantu caurplūdes un  ūdens spiediena pārbaudes</w:t>
      </w:r>
      <w:r>
        <w:rPr>
          <w:iCs/>
          <w:sz w:val="24"/>
          <w:szCs w:val="24"/>
        </w:rPr>
        <w:t>.</w:t>
      </w:r>
    </w:p>
    <w:p w14:paraId="25D6F1B0" w14:textId="77777777" w:rsidR="002233D0" w:rsidRDefault="002233D0" w:rsidP="002233D0">
      <w:pPr>
        <w:pStyle w:val="Sarakstarindkopa"/>
        <w:numPr>
          <w:ilvl w:val="0"/>
          <w:numId w:val="8"/>
        </w:numPr>
        <w:spacing w:before="0"/>
        <w:ind w:left="0" w:firstLine="360"/>
        <w:jc w:val="both"/>
        <w:rPr>
          <w:iCs/>
          <w:sz w:val="24"/>
          <w:szCs w:val="24"/>
        </w:rPr>
      </w:pPr>
      <w:r w:rsidRPr="006B27F9">
        <w:rPr>
          <w:iCs/>
          <w:sz w:val="24"/>
          <w:szCs w:val="24"/>
        </w:rPr>
        <w:t>Plānots turpināt datorsistēmu modernizācija un datu aizsardzības uzlabošanu.</w:t>
      </w:r>
    </w:p>
    <w:p w14:paraId="3C649CC7" w14:textId="6AE3D004" w:rsidR="002233D0" w:rsidRPr="002233D0" w:rsidRDefault="002233D0" w:rsidP="002233D0">
      <w:pPr>
        <w:pStyle w:val="Sarakstarindkopa"/>
        <w:numPr>
          <w:ilvl w:val="0"/>
          <w:numId w:val="8"/>
        </w:numPr>
        <w:spacing w:before="0"/>
        <w:ind w:left="0" w:firstLine="360"/>
        <w:jc w:val="both"/>
        <w:rPr>
          <w:iCs/>
          <w:sz w:val="24"/>
          <w:szCs w:val="24"/>
        </w:rPr>
      </w:pPr>
      <w:r>
        <w:rPr>
          <w:iCs/>
          <w:sz w:val="24"/>
          <w:szCs w:val="24"/>
        </w:rPr>
        <w:t>Carnikavas pagasta ūdenssaimniecības pārņemšana Sabiedrības apsaimniekošanā un pamatlīdzekļu 7,5 milj. EUR vērtībā pārņemšana īpašumā no 01.07.2024.</w:t>
      </w:r>
    </w:p>
    <w:p w14:paraId="54F36AAB" w14:textId="77777777" w:rsidR="00C15FF0" w:rsidRPr="007D61A6" w:rsidRDefault="00C15FF0" w:rsidP="00ED09B9">
      <w:pPr>
        <w:spacing w:before="0"/>
        <w:jc w:val="both"/>
        <w:rPr>
          <w:b/>
          <w:i/>
          <w:iCs/>
          <w:sz w:val="24"/>
          <w:szCs w:val="24"/>
        </w:rPr>
      </w:pPr>
      <w:r w:rsidRPr="007D61A6">
        <w:rPr>
          <w:b/>
          <w:i/>
          <w:iCs/>
          <w:sz w:val="24"/>
          <w:szCs w:val="24"/>
        </w:rPr>
        <w:t>Iespējamie aktīvi un iespējamās saistības</w:t>
      </w:r>
    </w:p>
    <w:p w14:paraId="194FF9DD" w14:textId="77777777" w:rsidR="00C15FF0" w:rsidRPr="007D61A6" w:rsidRDefault="00C15FF0" w:rsidP="00ED09B9">
      <w:pPr>
        <w:spacing w:before="0"/>
        <w:jc w:val="both"/>
        <w:rPr>
          <w:sz w:val="24"/>
          <w:szCs w:val="24"/>
        </w:rPr>
      </w:pPr>
      <w:r w:rsidRPr="007D61A6">
        <w:rPr>
          <w:sz w:val="24"/>
          <w:szCs w:val="24"/>
        </w:rPr>
        <w:t>Šo finanšu pārskatu izdošanas brīdī sabiedrībai nav zināms, ka sabiedrībai būtu neuzskaitīti aktīvi, tā būtu iesaistīta kādās tiesas prāvās un ka pret sabiedrību varētu tikt izvirzītas kādas prasības par iespējamām saistībām.</w:t>
      </w:r>
    </w:p>
    <w:p w14:paraId="790F71C6" w14:textId="30CCB155" w:rsidR="001459B0" w:rsidRPr="007D61A6" w:rsidRDefault="001459B0" w:rsidP="00ED09B9">
      <w:pPr>
        <w:spacing w:before="0"/>
        <w:ind w:left="142"/>
        <w:jc w:val="both"/>
        <w:rPr>
          <w:b/>
          <w:i/>
          <w:sz w:val="24"/>
          <w:szCs w:val="24"/>
        </w:rPr>
      </w:pPr>
      <w:r w:rsidRPr="007D61A6">
        <w:rPr>
          <w:b/>
          <w:i/>
          <w:sz w:val="24"/>
          <w:szCs w:val="24"/>
        </w:rPr>
        <w:t>Notikumi pēc bilances datuma</w:t>
      </w:r>
    </w:p>
    <w:p w14:paraId="608CA1FA" w14:textId="77777777" w:rsidR="001459B0" w:rsidRPr="007D61A6" w:rsidRDefault="001459B0" w:rsidP="00ED09B9">
      <w:pPr>
        <w:spacing w:before="0"/>
        <w:jc w:val="both"/>
        <w:rPr>
          <w:sz w:val="24"/>
          <w:szCs w:val="24"/>
        </w:rPr>
      </w:pPr>
      <w:r w:rsidRPr="007D61A6">
        <w:rPr>
          <w:sz w:val="24"/>
          <w:szCs w:val="24"/>
        </w:rPr>
        <w:t xml:space="preserve">Laika periodā no pārskata gada pēdējās dienas līdz šī ziņojuma parakstīšanai nav bijuši nekādi ievērojami notikumi, kas būtiski ietekmētu pārskata gada rezultātu, kuru rezultātā būtu jāveic gada pārskata korekcijas vai kuri būtu jāiekļauj gada pārskata pielikumos. </w:t>
      </w:r>
    </w:p>
    <w:p w14:paraId="2F43D9B2" w14:textId="77777777" w:rsidR="00987772" w:rsidRPr="007D61A6" w:rsidRDefault="00987772" w:rsidP="00ED09B9">
      <w:pPr>
        <w:spacing w:before="0"/>
        <w:ind w:left="142"/>
        <w:jc w:val="both"/>
        <w:rPr>
          <w:b/>
          <w:i/>
          <w:sz w:val="24"/>
          <w:szCs w:val="24"/>
        </w:rPr>
      </w:pPr>
    </w:p>
    <w:p w14:paraId="6EC66D75" w14:textId="77777777" w:rsidR="00987772" w:rsidRPr="007D61A6" w:rsidRDefault="00987772" w:rsidP="00ED09B9">
      <w:pPr>
        <w:spacing w:before="0"/>
        <w:ind w:left="142"/>
        <w:jc w:val="both"/>
        <w:rPr>
          <w:b/>
          <w:i/>
          <w:sz w:val="24"/>
          <w:szCs w:val="24"/>
        </w:rPr>
      </w:pPr>
    </w:p>
    <w:p w14:paraId="47E7D79C" w14:textId="77777777" w:rsidR="00987772" w:rsidRPr="007D61A6" w:rsidRDefault="00987772" w:rsidP="00ED09B9">
      <w:pPr>
        <w:spacing w:before="0"/>
        <w:ind w:left="142"/>
        <w:jc w:val="both"/>
        <w:rPr>
          <w:b/>
          <w:i/>
          <w:sz w:val="24"/>
          <w:szCs w:val="24"/>
        </w:rPr>
      </w:pPr>
    </w:p>
    <w:p w14:paraId="5D720DBD" w14:textId="77777777" w:rsidR="00987772" w:rsidRPr="007D61A6" w:rsidRDefault="00987772" w:rsidP="00ED09B9">
      <w:pPr>
        <w:spacing w:before="0"/>
        <w:ind w:left="142"/>
        <w:jc w:val="both"/>
        <w:rPr>
          <w:b/>
          <w:i/>
          <w:sz w:val="24"/>
          <w:szCs w:val="24"/>
        </w:rPr>
      </w:pPr>
    </w:p>
    <w:p w14:paraId="0E2EE723" w14:textId="244746C1" w:rsidR="001459B0" w:rsidRPr="007D61A6" w:rsidRDefault="001459B0" w:rsidP="0033774B">
      <w:pPr>
        <w:spacing w:before="0"/>
        <w:jc w:val="both"/>
        <w:rPr>
          <w:b/>
          <w:i/>
          <w:sz w:val="24"/>
          <w:szCs w:val="24"/>
        </w:rPr>
      </w:pPr>
      <w:r w:rsidRPr="007D61A6">
        <w:rPr>
          <w:b/>
          <w:i/>
          <w:sz w:val="24"/>
          <w:szCs w:val="24"/>
        </w:rPr>
        <w:lastRenderedPageBreak/>
        <w:t>Darbības turpināšanas iespējas</w:t>
      </w:r>
    </w:p>
    <w:p w14:paraId="4F404342" w14:textId="77777777" w:rsidR="007D61A6" w:rsidRPr="007D61A6" w:rsidRDefault="007D61A6" w:rsidP="007D61A6">
      <w:pPr>
        <w:rPr>
          <w:sz w:val="24"/>
          <w:szCs w:val="24"/>
          <w:lang w:eastAsia="en-US"/>
        </w:rPr>
      </w:pPr>
      <w:bookmarkStart w:id="24" w:name="_Hlk153554295"/>
      <w:r w:rsidRPr="007D61A6">
        <w:rPr>
          <w:sz w:val="24"/>
          <w:szCs w:val="24"/>
        </w:rPr>
        <w:t>2022.gada sākumā bija vērojams būtisks energoresursu cenu kāpums, kas ietekmēja ekonomikas attīstību valstī un pasaulē. Kā arī 2022.gada 24.februārī Krievijas federācija uzsāka plaša mēroga militāru iebrukumu Ukrainā ar mērķi apdraudēt tās suverenitāti, kas radīja nepieciešamību ieviest starptautiskas ekonomiska rakstura sankcijas attiecībā uz Krievijas federāciju un Baltkrieviju un to pilsoņiem.</w:t>
      </w:r>
      <w:bookmarkEnd w:id="24"/>
    </w:p>
    <w:p w14:paraId="545EF1B9" w14:textId="77777777" w:rsidR="00977888" w:rsidRPr="007D61A6" w:rsidRDefault="00977888" w:rsidP="00ED09B9">
      <w:pPr>
        <w:spacing w:before="0"/>
        <w:jc w:val="both"/>
        <w:rPr>
          <w:iCs/>
          <w:sz w:val="24"/>
          <w:szCs w:val="24"/>
        </w:rPr>
      </w:pPr>
      <w:r w:rsidRPr="007D61A6">
        <w:rPr>
          <w:iCs/>
          <w:sz w:val="24"/>
          <w:szCs w:val="24"/>
        </w:rPr>
        <w:t>Minētie notikumi rada būtisku ietekmi uz politekonomiskajiem procesiem nozīmīgā pasaules daļā un nav paredzams, kā situācija varētu attīstīties nākotnē, un līdz ar to, pastāv ekonomikas attīstības nenoteiktība.</w:t>
      </w:r>
    </w:p>
    <w:p w14:paraId="596C1EFF" w14:textId="77777777" w:rsidR="00977888" w:rsidRPr="007D61A6" w:rsidRDefault="00977888" w:rsidP="00ED09B9">
      <w:pPr>
        <w:spacing w:before="0"/>
        <w:jc w:val="both"/>
        <w:rPr>
          <w:iCs/>
          <w:sz w:val="24"/>
          <w:szCs w:val="24"/>
        </w:rPr>
      </w:pPr>
      <w:r w:rsidRPr="007D61A6">
        <w:rPr>
          <w:iCs/>
          <w:sz w:val="24"/>
          <w:szCs w:val="24"/>
        </w:rPr>
        <w:t>Pašlaik Sabiedrības darbība turpinās ierastajā ritmā un nav vērojamas grūtības nodrošināt ikdienas saimniecisko darbību. Tomēr šis secinājums balstās uz informāciju, kas ir pieejama šī finanšu pārskata parakstīšanas brīdī un turpmāko notikumu ietekme uz Sabiedrības darbību nākotnē var atšķirties no vadības izvērtējuma.</w:t>
      </w:r>
    </w:p>
    <w:p w14:paraId="5A0AD8FF" w14:textId="77777777" w:rsidR="00977888" w:rsidRPr="003A1708" w:rsidRDefault="00977888" w:rsidP="00ED09B9">
      <w:pPr>
        <w:spacing w:before="0"/>
        <w:jc w:val="both"/>
        <w:rPr>
          <w:iCs/>
          <w:sz w:val="24"/>
          <w:szCs w:val="24"/>
        </w:rPr>
      </w:pPr>
      <w:r w:rsidRPr="007D61A6">
        <w:rPr>
          <w:iCs/>
          <w:sz w:val="24"/>
          <w:szCs w:val="24"/>
        </w:rPr>
        <w:t>Sabiedrības vadība nepārtraukti izvērtē situāciju un visu pieejamo informāciju, tai skaitā koronavīrusa, energoresursu sadārdzinājuma, kara darbības Ukrainā un ieviesto sankciju izraisītās krīzes ietekmi uz Sabiedrības darbību, un uzskatām, ka darbības turpināšanās princips finanšu pārskata sagatavošanā ir pilnībā piemērojams.</w:t>
      </w:r>
    </w:p>
    <w:p w14:paraId="7D68CCD7" w14:textId="21463780" w:rsidR="001459B0" w:rsidRPr="003A1708" w:rsidRDefault="001459B0" w:rsidP="00E07636">
      <w:pPr>
        <w:spacing w:before="0"/>
        <w:jc w:val="both"/>
        <w:rPr>
          <w:b/>
          <w:i/>
          <w:sz w:val="24"/>
          <w:szCs w:val="24"/>
        </w:rPr>
      </w:pPr>
      <w:r w:rsidRPr="003A1708">
        <w:rPr>
          <w:b/>
          <w:i/>
          <w:sz w:val="24"/>
          <w:szCs w:val="24"/>
        </w:rPr>
        <w:t>Pamatojums par Sabiedrības zaudējumiem</w:t>
      </w:r>
    </w:p>
    <w:p w14:paraId="40A32CC5" w14:textId="5485A100" w:rsidR="00A72527" w:rsidRDefault="00A72527" w:rsidP="00ED09B9">
      <w:pPr>
        <w:spacing w:before="0"/>
        <w:jc w:val="both"/>
        <w:rPr>
          <w:iCs/>
          <w:sz w:val="24"/>
          <w:szCs w:val="24"/>
        </w:rPr>
      </w:pPr>
      <w:r>
        <w:rPr>
          <w:iCs/>
          <w:sz w:val="24"/>
          <w:szCs w:val="24"/>
        </w:rPr>
        <w:t xml:space="preserve">Lai arī pārdotās produkcijas pašizmaksa ir pieaugusi 6.7% , </w:t>
      </w:r>
      <w:r w:rsidR="00A91B94" w:rsidRPr="003A1708">
        <w:rPr>
          <w:iCs/>
          <w:sz w:val="24"/>
          <w:szCs w:val="24"/>
        </w:rPr>
        <w:t>202</w:t>
      </w:r>
      <w:r w:rsidR="009F63A7">
        <w:rPr>
          <w:iCs/>
          <w:sz w:val="24"/>
          <w:szCs w:val="24"/>
        </w:rPr>
        <w:t>3</w:t>
      </w:r>
      <w:r w:rsidR="00A91B94" w:rsidRPr="003A1708">
        <w:rPr>
          <w:iCs/>
          <w:sz w:val="24"/>
          <w:szCs w:val="24"/>
        </w:rPr>
        <w:t>.gadā Sabiedrība</w:t>
      </w:r>
      <w:r w:rsidR="009F63A7">
        <w:rPr>
          <w:iCs/>
          <w:sz w:val="24"/>
          <w:szCs w:val="24"/>
        </w:rPr>
        <w:t xml:space="preserve"> ir noslēgusi ar pozitīvu </w:t>
      </w:r>
      <w:r w:rsidR="009F63A7" w:rsidRPr="00130ABB">
        <w:rPr>
          <w:b/>
          <w:bCs/>
          <w:iCs/>
          <w:sz w:val="24"/>
          <w:szCs w:val="24"/>
        </w:rPr>
        <w:t>bruto peļņas rādītāju 173 111</w:t>
      </w:r>
      <w:r w:rsidR="00A91B94" w:rsidRPr="00130ABB">
        <w:rPr>
          <w:b/>
          <w:bCs/>
          <w:iCs/>
          <w:sz w:val="24"/>
          <w:szCs w:val="24"/>
        </w:rPr>
        <w:t xml:space="preserve"> EUR</w:t>
      </w:r>
      <w:r w:rsidR="009F63A7">
        <w:rPr>
          <w:iCs/>
          <w:sz w:val="24"/>
          <w:szCs w:val="24"/>
        </w:rPr>
        <w:t xml:space="preserve"> apmērā</w:t>
      </w:r>
      <w:r>
        <w:rPr>
          <w:iCs/>
          <w:sz w:val="24"/>
          <w:szCs w:val="24"/>
        </w:rPr>
        <w:t xml:space="preserve">, kas pret 2022. gada bruto zaudējumiem 69 953 EUR ir ļoti pozitīvs rādītājs. </w:t>
      </w:r>
    </w:p>
    <w:p w14:paraId="7F02D8C8" w14:textId="3FF40A0D" w:rsidR="009E6532" w:rsidRDefault="00A72527" w:rsidP="00ED09B9">
      <w:pPr>
        <w:spacing w:before="0"/>
        <w:jc w:val="both"/>
        <w:rPr>
          <w:iCs/>
          <w:sz w:val="24"/>
          <w:szCs w:val="24"/>
        </w:rPr>
      </w:pPr>
      <w:r>
        <w:rPr>
          <w:iCs/>
          <w:sz w:val="24"/>
          <w:szCs w:val="24"/>
        </w:rPr>
        <w:t>Ņemot vērā administrācijas izmaksu pieaugumu par 68 716 EUR, kas ir par 17,24%, vidēji par 5</w:t>
      </w:r>
      <w:r w:rsidR="007D61A6">
        <w:rPr>
          <w:iCs/>
          <w:sz w:val="24"/>
          <w:szCs w:val="24"/>
        </w:rPr>
        <w:t> </w:t>
      </w:r>
      <w:r>
        <w:rPr>
          <w:iCs/>
          <w:sz w:val="24"/>
          <w:szCs w:val="24"/>
        </w:rPr>
        <w:t>726 EUR mēnesī</w:t>
      </w:r>
      <w:r w:rsidR="009E6532">
        <w:rPr>
          <w:iCs/>
          <w:sz w:val="24"/>
          <w:szCs w:val="24"/>
        </w:rPr>
        <w:t xml:space="preserve">, un pārējo izmaksu pieaugumu, no kurām būtiskāko var minēt Valsts kases aizdevuma procentu kopējo </w:t>
      </w:r>
      <w:r w:rsidR="00056E13">
        <w:rPr>
          <w:iCs/>
          <w:sz w:val="24"/>
          <w:szCs w:val="24"/>
        </w:rPr>
        <w:t xml:space="preserve">pieauguma </w:t>
      </w:r>
      <w:r w:rsidR="009E6532">
        <w:rPr>
          <w:iCs/>
          <w:sz w:val="24"/>
          <w:szCs w:val="24"/>
        </w:rPr>
        <w:t>apmēru</w:t>
      </w:r>
      <w:r w:rsidR="00056E13">
        <w:rPr>
          <w:iCs/>
          <w:sz w:val="24"/>
          <w:szCs w:val="24"/>
        </w:rPr>
        <w:t xml:space="preserve"> </w:t>
      </w:r>
      <w:r w:rsidR="009E6532">
        <w:rPr>
          <w:iCs/>
          <w:sz w:val="24"/>
          <w:szCs w:val="24"/>
        </w:rPr>
        <w:t>no 20 399 EUR uz 66 289 EUR, t.i.par</w:t>
      </w:r>
      <w:r w:rsidR="00056E13">
        <w:rPr>
          <w:iCs/>
          <w:sz w:val="24"/>
          <w:szCs w:val="24"/>
        </w:rPr>
        <w:t xml:space="preserve"> 45</w:t>
      </w:r>
      <w:r w:rsidR="007D61A6">
        <w:rPr>
          <w:iCs/>
          <w:sz w:val="24"/>
          <w:szCs w:val="24"/>
        </w:rPr>
        <w:t> </w:t>
      </w:r>
      <w:r w:rsidR="00056E13">
        <w:rPr>
          <w:iCs/>
          <w:sz w:val="24"/>
          <w:szCs w:val="24"/>
        </w:rPr>
        <w:t>890</w:t>
      </w:r>
      <w:r w:rsidR="007D61A6">
        <w:rPr>
          <w:iCs/>
          <w:sz w:val="24"/>
          <w:szCs w:val="24"/>
        </w:rPr>
        <w:t> </w:t>
      </w:r>
      <w:r w:rsidR="00056E13">
        <w:rPr>
          <w:iCs/>
          <w:sz w:val="24"/>
          <w:szCs w:val="24"/>
        </w:rPr>
        <w:t>EUR t.i. par</w:t>
      </w:r>
      <w:r w:rsidR="009E6532">
        <w:rPr>
          <w:iCs/>
          <w:sz w:val="24"/>
          <w:szCs w:val="24"/>
        </w:rPr>
        <w:t xml:space="preserve"> </w:t>
      </w:r>
      <w:r w:rsidR="00056E13">
        <w:rPr>
          <w:iCs/>
          <w:sz w:val="24"/>
          <w:szCs w:val="24"/>
        </w:rPr>
        <w:t xml:space="preserve">224,96% vairāk, Sabiedrības 2023. gada rezultāts ir </w:t>
      </w:r>
      <w:r w:rsidR="00056E13" w:rsidRPr="00130ABB">
        <w:rPr>
          <w:b/>
          <w:bCs/>
          <w:iCs/>
          <w:sz w:val="24"/>
          <w:szCs w:val="24"/>
        </w:rPr>
        <w:t>166 6</w:t>
      </w:r>
      <w:r w:rsidR="004C5447">
        <w:rPr>
          <w:b/>
          <w:bCs/>
          <w:iCs/>
          <w:sz w:val="24"/>
          <w:szCs w:val="24"/>
        </w:rPr>
        <w:t>65</w:t>
      </w:r>
      <w:r w:rsidR="00056E13" w:rsidRPr="00130ABB">
        <w:rPr>
          <w:b/>
          <w:bCs/>
          <w:iCs/>
          <w:sz w:val="24"/>
          <w:szCs w:val="24"/>
        </w:rPr>
        <w:t xml:space="preserve"> EUR zaudējumi</w:t>
      </w:r>
      <w:r w:rsidR="00056E13">
        <w:rPr>
          <w:iCs/>
          <w:sz w:val="24"/>
          <w:szCs w:val="24"/>
        </w:rPr>
        <w:t xml:space="preserve">. Lai arī gads noslēgts ar zaudējumiem, tomēr salīdzinot ar 2022. gada 316 017 EUR zaudējumiem, tie ir </w:t>
      </w:r>
      <w:r w:rsidR="00056E13" w:rsidRPr="00130ABB">
        <w:rPr>
          <w:b/>
          <w:bCs/>
          <w:iCs/>
          <w:sz w:val="24"/>
          <w:szCs w:val="24"/>
        </w:rPr>
        <w:t>samazinājušies par 149 35</w:t>
      </w:r>
      <w:r w:rsidR="004C5447">
        <w:rPr>
          <w:b/>
          <w:bCs/>
          <w:iCs/>
          <w:sz w:val="24"/>
          <w:szCs w:val="24"/>
        </w:rPr>
        <w:t>2</w:t>
      </w:r>
      <w:r w:rsidR="00056E13" w:rsidRPr="00130ABB">
        <w:rPr>
          <w:b/>
          <w:bCs/>
          <w:iCs/>
          <w:sz w:val="24"/>
          <w:szCs w:val="24"/>
        </w:rPr>
        <w:t xml:space="preserve"> EUR, t.i.par 47,26%</w:t>
      </w:r>
      <w:r w:rsidR="00056E13">
        <w:rPr>
          <w:iCs/>
          <w:sz w:val="24"/>
          <w:szCs w:val="24"/>
        </w:rPr>
        <w:t xml:space="preserve">.   </w:t>
      </w:r>
    </w:p>
    <w:p w14:paraId="7A0DA090" w14:textId="0F2D07A5" w:rsidR="00E07636" w:rsidRPr="00D30A6D" w:rsidRDefault="00E07636" w:rsidP="00E07636">
      <w:pPr>
        <w:spacing w:before="0"/>
        <w:jc w:val="both"/>
        <w:rPr>
          <w:iCs/>
          <w:sz w:val="24"/>
          <w:szCs w:val="24"/>
        </w:rPr>
      </w:pPr>
      <w:r w:rsidRPr="00E07636">
        <w:rPr>
          <w:iCs/>
          <w:sz w:val="24"/>
          <w:szCs w:val="24"/>
        </w:rPr>
        <w:t>2023. gadā salīdzinot ar 2022. gadu Sabiedrības realizēto ūdensapgādes pakalpojumu apjoms pieasudzis par 31,8 tūkst. m</w:t>
      </w:r>
      <w:r w:rsidRPr="00E07636">
        <w:rPr>
          <w:iCs/>
          <w:sz w:val="24"/>
          <w:szCs w:val="24"/>
          <w:vertAlign w:val="superscript"/>
        </w:rPr>
        <w:t>3</w:t>
      </w:r>
      <w:r w:rsidRPr="00E07636">
        <w:rPr>
          <w:iCs/>
          <w:sz w:val="24"/>
          <w:szCs w:val="24"/>
        </w:rPr>
        <w:t xml:space="preserve"> (jeb 7,4%) un realizēto kanalizācijas pakalpojumu apjoms pieaudzis par 110,3 tūkst. m</w:t>
      </w:r>
      <w:r w:rsidRPr="00E07636">
        <w:rPr>
          <w:iCs/>
          <w:sz w:val="24"/>
          <w:szCs w:val="24"/>
          <w:vertAlign w:val="superscript"/>
        </w:rPr>
        <w:t>3</w:t>
      </w:r>
      <w:r w:rsidRPr="00E07636">
        <w:rPr>
          <w:iCs/>
          <w:sz w:val="24"/>
          <w:szCs w:val="24"/>
        </w:rPr>
        <w:t xml:space="preserve"> (jeb 18,9%). Pieaugums skaidrojams ar atsevišķu lielo patērētāju patēriņa apjoma pieaugumu (Orkla, NBS) un jauniem pieslēgumiem. Ieņēmumi par pakalpojumu sniegšanu palielinājušies par 347,8 tūkst. EUR, jeb 25,3%, sakarā ar apjomu pieaugumu un SPRK tika apstiprināti jauni pakalpojumu tarifi no 01.03.</w:t>
      </w:r>
      <w:r>
        <w:rPr>
          <w:iCs/>
          <w:sz w:val="24"/>
          <w:szCs w:val="24"/>
        </w:rPr>
        <w:t>20</w:t>
      </w:r>
      <w:r w:rsidRPr="00E07636">
        <w:rPr>
          <w:iCs/>
          <w:sz w:val="24"/>
          <w:szCs w:val="24"/>
        </w:rPr>
        <w:t>23. un no 01.05.</w:t>
      </w:r>
      <w:r>
        <w:rPr>
          <w:iCs/>
          <w:sz w:val="24"/>
          <w:szCs w:val="24"/>
        </w:rPr>
        <w:t>20</w:t>
      </w:r>
      <w:r w:rsidRPr="00E07636">
        <w:rPr>
          <w:iCs/>
          <w:sz w:val="24"/>
          <w:szCs w:val="24"/>
        </w:rPr>
        <w:t>23. sakarā ar elektroenerģijas tarifu svārstībām, kopējie izdevumi pieauguši par 338,9 tūkst. EUR jeb 22% (Republikā gada kopējā inflācija 20,8%).</w:t>
      </w:r>
    </w:p>
    <w:p w14:paraId="708A5379" w14:textId="29262F92" w:rsidR="0094627A" w:rsidRPr="00D66032" w:rsidRDefault="00A91B94" w:rsidP="00D66032">
      <w:pPr>
        <w:spacing w:before="0"/>
        <w:jc w:val="both"/>
        <w:rPr>
          <w:iCs/>
          <w:sz w:val="24"/>
          <w:szCs w:val="24"/>
        </w:rPr>
      </w:pPr>
      <w:r w:rsidRPr="003A1708">
        <w:rPr>
          <w:iCs/>
          <w:sz w:val="24"/>
          <w:szCs w:val="24"/>
        </w:rPr>
        <w:t>Ņemot vērā tarifu paaugstinājumu 202</w:t>
      </w:r>
      <w:r w:rsidR="00A72527">
        <w:rPr>
          <w:iCs/>
          <w:sz w:val="24"/>
          <w:szCs w:val="24"/>
        </w:rPr>
        <w:t>4</w:t>
      </w:r>
      <w:r w:rsidRPr="003A1708">
        <w:rPr>
          <w:iCs/>
          <w:sz w:val="24"/>
          <w:szCs w:val="24"/>
        </w:rPr>
        <w:t>. gadā, kā arī attīstības projektu realizāciju 202</w:t>
      </w:r>
      <w:r w:rsidR="00A72527">
        <w:rPr>
          <w:iCs/>
          <w:sz w:val="24"/>
          <w:szCs w:val="24"/>
        </w:rPr>
        <w:t>4</w:t>
      </w:r>
      <w:r w:rsidRPr="003A1708">
        <w:rPr>
          <w:iCs/>
          <w:sz w:val="24"/>
          <w:szCs w:val="24"/>
        </w:rPr>
        <w:t>. gadā, Sabiedrība plāno segt radušos zaudējumus no nākošo periodu peļņas.</w:t>
      </w:r>
      <w:r w:rsidRPr="00A91B94">
        <w:rPr>
          <w:iCs/>
          <w:sz w:val="24"/>
          <w:szCs w:val="24"/>
        </w:rPr>
        <w:t xml:space="preserve">  </w:t>
      </w:r>
    </w:p>
    <w:p w14:paraId="72476F1E" w14:textId="42418CDC" w:rsidR="0094627A" w:rsidRPr="00E07636" w:rsidRDefault="0094627A" w:rsidP="00E07636">
      <w:pPr>
        <w:pStyle w:val="Virsraksts6"/>
        <w:rPr>
          <w:i/>
        </w:rPr>
      </w:pPr>
      <w:bookmarkStart w:id="25" w:name="_Toc130036345"/>
      <w:bookmarkEnd w:id="21"/>
      <w:bookmarkEnd w:id="22"/>
      <w:bookmarkEnd w:id="23"/>
      <w:r>
        <w:rPr>
          <w:i/>
        </w:rPr>
        <w:t>Paziņojums par vadības atbildību</w:t>
      </w:r>
    </w:p>
    <w:p w14:paraId="67012B95" w14:textId="67C5A105" w:rsidR="00D66032" w:rsidRDefault="0094627A" w:rsidP="0094627A">
      <w:pPr>
        <w:jc w:val="both"/>
        <w:rPr>
          <w:iCs/>
          <w:sz w:val="24"/>
          <w:szCs w:val="24"/>
        </w:rPr>
      </w:pPr>
      <w:r w:rsidRPr="00D66032">
        <w:rPr>
          <w:iCs/>
          <w:sz w:val="24"/>
          <w:szCs w:val="24"/>
        </w:rPr>
        <w:t>Sabiedrības vadība ir atbildīga par finanšu pārskatu sagatavošanu, balstoties uz sākotnējo grāmatvedības uzskaiti par katru pārskata periodu, kas patiesi atspoguļo sabiedrības finansiālo stāvokli uz pārskata gada beigām, kā arī darbības rezultātiem par šo periodu.</w:t>
      </w:r>
    </w:p>
    <w:p w14:paraId="08973BB0" w14:textId="15E037CE" w:rsidR="0094627A" w:rsidRPr="00D66032" w:rsidRDefault="0094627A" w:rsidP="0094627A">
      <w:pPr>
        <w:jc w:val="both"/>
        <w:rPr>
          <w:iCs/>
          <w:sz w:val="24"/>
          <w:szCs w:val="24"/>
        </w:rPr>
      </w:pPr>
      <w:r w:rsidRPr="00D66032">
        <w:rPr>
          <w:iCs/>
          <w:sz w:val="24"/>
          <w:szCs w:val="24"/>
        </w:rPr>
        <w:t xml:space="preserve">Vadība apstiprina, ka, sastādot šo pārskatu par periodu, kurš beidzas 2023.gada 31.decembrī, tika izmantotas atbilstošas grāmatvedības metodes, to pielietojums bija konsekvents, ir pieņemti saprātīgi un piesardzīgi lēmumi. Vadība apstiprina, ka attiecīgie LR reglamentējošie </w:t>
      </w:r>
      <w:r w:rsidRPr="00D66032">
        <w:rPr>
          <w:iCs/>
          <w:sz w:val="24"/>
          <w:szCs w:val="24"/>
        </w:rPr>
        <w:lastRenderedPageBreak/>
        <w:t>grāmatvedības uzskaites principi ir ievēroti un finanšu pārskati sastādīti saskaņā ar darbības turpināšanās principu.</w:t>
      </w:r>
    </w:p>
    <w:p w14:paraId="2CD98EEE" w14:textId="77777777" w:rsidR="0094627A" w:rsidRPr="00D66032" w:rsidRDefault="0094627A" w:rsidP="0094627A">
      <w:pPr>
        <w:jc w:val="both"/>
        <w:rPr>
          <w:iCs/>
          <w:sz w:val="24"/>
          <w:szCs w:val="24"/>
        </w:rPr>
      </w:pPr>
      <w:r w:rsidRPr="00D66032">
        <w:rPr>
          <w:iCs/>
          <w:sz w:val="24"/>
          <w:szCs w:val="24"/>
        </w:rPr>
        <w:t>Vadība ir atbildīga par atbilstošas grāmatvedības uzskaites kārtošanu, par sabiedrības līdzekļu saglabāšanu, kā arī par krāpšanas un citas negodīgas rīcības novēršanu.</w:t>
      </w:r>
    </w:p>
    <w:p w14:paraId="314CF895" w14:textId="77777777" w:rsidR="0094627A" w:rsidRPr="00D66032" w:rsidRDefault="0094627A" w:rsidP="0094627A">
      <w:pPr>
        <w:jc w:val="both"/>
        <w:rPr>
          <w:iCs/>
          <w:sz w:val="24"/>
          <w:szCs w:val="24"/>
        </w:rPr>
      </w:pPr>
      <w:r w:rsidRPr="00D66032">
        <w:rPr>
          <w:iCs/>
          <w:sz w:val="24"/>
          <w:szCs w:val="24"/>
        </w:rPr>
        <w:t>Vadība apstiprina, ka ir sniegusi revīzijas veikšanai nepieciešamās ziņas un paskaidrojumus.</w:t>
      </w:r>
    </w:p>
    <w:p w14:paraId="70E947D7" w14:textId="77777777" w:rsidR="0094627A" w:rsidRPr="00D66032" w:rsidRDefault="0094627A" w:rsidP="0094627A">
      <w:pPr>
        <w:jc w:val="both"/>
        <w:rPr>
          <w:iCs/>
          <w:sz w:val="24"/>
          <w:szCs w:val="24"/>
        </w:rPr>
      </w:pPr>
    </w:p>
    <w:p w14:paraId="4075E988" w14:textId="77777777" w:rsidR="0094627A" w:rsidRPr="00D66032" w:rsidRDefault="0094627A" w:rsidP="0094627A">
      <w:pPr>
        <w:jc w:val="both"/>
        <w:rPr>
          <w:iCs/>
          <w:sz w:val="24"/>
          <w:szCs w:val="24"/>
        </w:rPr>
      </w:pPr>
    </w:p>
    <w:p w14:paraId="068CEBF0" w14:textId="77777777" w:rsidR="0094627A" w:rsidRPr="00D66032" w:rsidRDefault="0094627A" w:rsidP="0094627A">
      <w:pPr>
        <w:jc w:val="both"/>
        <w:rPr>
          <w:iCs/>
          <w:sz w:val="24"/>
          <w:szCs w:val="24"/>
        </w:rPr>
      </w:pPr>
    </w:p>
    <w:p w14:paraId="67440E62" w14:textId="77777777" w:rsidR="0094627A" w:rsidRDefault="0094627A" w:rsidP="0094627A">
      <w:pPr>
        <w:jc w:val="both"/>
      </w:pPr>
    </w:p>
    <w:p w14:paraId="20AB11F4" w14:textId="77777777" w:rsidR="00D66032" w:rsidRPr="00B02CEC" w:rsidRDefault="00D66032" w:rsidP="00D66032">
      <w:pPr>
        <w:jc w:val="both"/>
        <w:rPr>
          <w:iCs/>
          <w:sz w:val="24"/>
          <w:szCs w:val="24"/>
        </w:rPr>
      </w:pPr>
      <w:r w:rsidRPr="00B02CEC">
        <w:rPr>
          <w:iCs/>
          <w:sz w:val="24"/>
          <w:szCs w:val="24"/>
        </w:rPr>
        <w:t>SIA “Ādažu ūdens” valdes loceklis</w:t>
      </w:r>
      <w:r w:rsidRPr="00B02CEC">
        <w:rPr>
          <w:iCs/>
          <w:sz w:val="24"/>
          <w:szCs w:val="24"/>
        </w:rPr>
        <w:tab/>
      </w:r>
      <w:r w:rsidRPr="00B02CEC">
        <w:rPr>
          <w:iCs/>
          <w:sz w:val="24"/>
          <w:szCs w:val="24"/>
        </w:rPr>
        <w:tab/>
      </w:r>
      <w:r w:rsidRPr="00B02CEC">
        <w:rPr>
          <w:iCs/>
          <w:sz w:val="24"/>
          <w:szCs w:val="24"/>
        </w:rPr>
        <w:tab/>
      </w:r>
      <w:r w:rsidRPr="00B02CEC">
        <w:rPr>
          <w:iCs/>
          <w:sz w:val="24"/>
          <w:szCs w:val="24"/>
        </w:rPr>
        <w:tab/>
      </w:r>
      <w:r w:rsidRPr="00B02CEC">
        <w:rPr>
          <w:iCs/>
          <w:sz w:val="24"/>
          <w:szCs w:val="24"/>
        </w:rPr>
        <w:tab/>
      </w:r>
      <w:r w:rsidRPr="00B02CEC">
        <w:rPr>
          <w:iCs/>
          <w:sz w:val="24"/>
          <w:szCs w:val="24"/>
        </w:rPr>
        <w:tab/>
        <w:t>A. Dundurs</w:t>
      </w:r>
    </w:p>
    <w:p w14:paraId="5DDC8233" w14:textId="77777777" w:rsidR="00D66032" w:rsidRDefault="00D66032" w:rsidP="00D66032">
      <w:pPr>
        <w:spacing w:before="0" w:after="0"/>
        <w:rPr>
          <w:sz w:val="20"/>
          <w:szCs w:val="20"/>
        </w:rPr>
      </w:pPr>
    </w:p>
    <w:p w14:paraId="6F7BC015" w14:textId="77777777" w:rsidR="00D66032" w:rsidRDefault="00D66032" w:rsidP="00D66032">
      <w:pPr>
        <w:spacing w:before="0" w:after="0"/>
        <w:rPr>
          <w:sz w:val="20"/>
          <w:szCs w:val="20"/>
        </w:rPr>
      </w:pPr>
    </w:p>
    <w:p w14:paraId="229E8606" w14:textId="77777777" w:rsidR="00D66032" w:rsidRDefault="00D66032" w:rsidP="00D66032">
      <w:pPr>
        <w:spacing w:before="0" w:after="0"/>
        <w:rPr>
          <w:sz w:val="20"/>
          <w:szCs w:val="20"/>
        </w:rPr>
      </w:pPr>
    </w:p>
    <w:p w14:paraId="2600C065" w14:textId="77777777" w:rsidR="00D66032" w:rsidRDefault="00D66032" w:rsidP="00D66032">
      <w:pPr>
        <w:spacing w:before="0" w:after="0"/>
        <w:rPr>
          <w:sz w:val="20"/>
          <w:szCs w:val="20"/>
        </w:rPr>
      </w:pPr>
    </w:p>
    <w:p w14:paraId="3BC0707B" w14:textId="77777777" w:rsidR="00D66032" w:rsidRDefault="00D66032" w:rsidP="00D66032">
      <w:pPr>
        <w:spacing w:before="0" w:after="0"/>
        <w:rPr>
          <w:sz w:val="20"/>
          <w:szCs w:val="20"/>
        </w:rPr>
      </w:pPr>
    </w:p>
    <w:p w14:paraId="27187CCD" w14:textId="77777777" w:rsidR="00D66032" w:rsidRDefault="00D66032" w:rsidP="00D66032">
      <w:pPr>
        <w:spacing w:before="0" w:after="0"/>
        <w:rPr>
          <w:sz w:val="20"/>
          <w:szCs w:val="20"/>
        </w:rPr>
      </w:pPr>
    </w:p>
    <w:p w14:paraId="39A388A7" w14:textId="77777777" w:rsidR="00D66032" w:rsidRDefault="00D66032" w:rsidP="00D66032">
      <w:pPr>
        <w:spacing w:before="0" w:after="0"/>
        <w:rPr>
          <w:sz w:val="20"/>
          <w:szCs w:val="20"/>
        </w:rPr>
      </w:pPr>
    </w:p>
    <w:p w14:paraId="093E93F1" w14:textId="77777777" w:rsidR="00D66032" w:rsidRDefault="00D66032" w:rsidP="00D66032">
      <w:pPr>
        <w:spacing w:before="0" w:after="0"/>
        <w:rPr>
          <w:sz w:val="20"/>
          <w:szCs w:val="20"/>
        </w:rPr>
      </w:pPr>
    </w:p>
    <w:p w14:paraId="5B250579" w14:textId="77777777" w:rsidR="00D66032" w:rsidRDefault="00D66032" w:rsidP="00D66032">
      <w:pPr>
        <w:spacing w:before="0" w:after="0"/>
        <w:rPr>
          <w:sz w:val="20"/>
          <w:szCs w:val="20"/>
        </w:rPr>
      </w:pPr>
    </w:p>
    <w:p w14:paraId="3241D3D0" w14:textId="77777777" w:rsidR="00D66032" w:rsidRDefault="00D66032" w:rsidP="00D66032">
      <w:pPr>
        <w:spacing w:before="0" w:after="0"/>
        <w:rPr>
          <w:sz w:val="20"/>
          <w:szCs w:val="20"/>
        </w:rPr>
      </w:pPr>
    </w:p>
    <w:p w14:paraId="7B3A2086" w14:textId="77777777" w:rsidR="00D66032" w:rsidRDefault="00D66032" w:rsidP="00D66032">
      <w:pPr>
        <w:spacing w:before="0" w:after="0"/>
        <w:rPr>
          <w:sz w:val="20"/>
          <w:szCs w:val="20"/>
        </w:rPr>
      </w:pPr>
    </w:p>
    <w:p w14:paraId="661B3A20" w14:textId="77777777" w:rsidR="00D66032" w:rsidRDefault="00D66032" w:rsidP="00D66032">
      <w:pPr>
        <w:spacing w:before="0" w:after="0"/>
        <w:rPr>
          <w:sz w:val="20"/>
          <w:szCs w:val="20"/>
        </w:rPr>
      </w:pPr>
    </w:p>
    <w:p w14:paraId="1FC9E1C2" w14:textId="77777777" w:rsidR="00D66032" w:rsidRDefault="00D66032" w:rsidP="00D66032">
      <w:pPr>
        <w:spacing w:before="0" w:after="0"/>
        <w:rPr>
          <w:sz w:val="20"/>
          <w:szCs w:val="20"/>
        </w:rPr>
      </w:pPr>
    </w:p>
    <w:p w14:paraId="104B2D80" w14:textId="77777777" w:rsidR="00D66032" w:rsidRDefault="00D66032" w:rsidP="00D66032">
      <w:pPr>
        <w:spacing w:before="0" w:after="0"/>
        <w:rPr>
          <w:sz w:val="20"/>
          <w:szCs w:val="20"/>
        </w:rPr>
      </w:pPr>
    </w:p>
    <w:p w14:paraId="1001D3C5" w14:textId="77777777" w:rsidR="00D66032" w:rsidRDefault="00D66032" w:rsidP="00D66032">
      <w:pPr>
        <w:spacing w:before="0" w:after="0"/>
        <w:rPr>
          <w:sz w:val="20"/>
          <w:szCs w:val="20"/>
        </w:rPr>
      </w:pPr>
    </w:p>
    <w:p w14:paraId="1760FD08" w14:textId="77777777" w:rsidR="00D66032" w:rsidRDefault="00D66032" w:rsidP="00D66032">
      <w:pPr>
        <w:spacing w:before="0" w:after="0"/>
        <w:rPr>
          <w:sz w:val="20"/>
          <w:szCs w:val="20"/>
        </w:rPr>
      </w:pPr>
    </w:p>
    <w:p w14:paraId="376CBD96" w14:textId="77777777" w:rsidR="00D66032" w:rsidRDefault="00D66032" w:rsidP="00D66032">
      <w:pPr>
        <w:spacing w:before="0" w:after="0"/>
        <w:rPr>
          <w:sz w:val="20"/>
          <w:szCs w:val="20"/>
        </w:rPr>
      </w:pPr>
    </w:p>
    <w:p w14:paraId="02BE09A9" w14:textId="77777777" w:rsidR="00D66032" w:rsidRDefault="00D66032" w:rsidP="00D66032">
      <w:pPr>
        <w:spacing w:before="0" w:after="0"/>
        <w:rPr>
          <w:sz w:val="20"/>
          <w:szCs w:val="20"/>
        </w:rPr>
      </w:pPr>
    </w:p>
    <w:p w14:paraId="47E4B9E0" w14:textId="77777777" w:rsidR="00D66032" w:rsidRDefault="00D66032" w:rsidP="00D66032">
      <w:pPr>
        <w:spacing w:before="0" w:after="0"/>
        <w:rPr>
          <w:sz w:val="20"/>
          <w:szCs w:val="20"/>
        </w:rPr>
      </w:pPr>
    </w:p>
    <w:p w14:paraId="3579CA18" w14:textId="77777777" w:rsidR="00D66032" w:rsidRDefault="00D66032" w:rsidP="00D66032">
      <w:pPr>
        <w:spacing w:before="0" w:after="0"/>
        <w:rPr>
          <w:sz w:val="20"/>
          <w:szCs w:val="20"/>
        </w:rPr>
      </w:pPr>
    </w:p>
    <w:p w14:paraId="7A28CD64" w14:textId="77777777" w:rsidR="00D66032" w:rsidRDefault="00D66032" w:rsidP="00D66032">
      <w:pPr>
        <w:spacing w:before="0" w:after="0"/>
        <w:rPr>
          <w:sz w:val="20"/>
          <w:szCs w:val="20"/>
        </w:rPr>
      </w:pPr>
    </w:p>
    <w:p w14:paraId="1646E90D" w14:textId="77777777" w:rsidR="00D66032" w:rsidRDefault="00D66032" w:rsidP="00D66032">
      <w:pPr>
        <w:spacing w:before="0" w:after="0"/>
        <w:rPr>
          <w:sz w:val="20"/>
          <w:szCs w:val="20"/>
        </w:rPr>
      </w:pPr>
    </w:p>
    <w:p w14:paraId="4E742A64" w14:textId="77777777" w:rsidR="00D66032" w:rsidRDefault="00D66032" w:rsidP="00D66032">
      <w:pPr>
        <w:spacing w:before="0" w:after="0"/>
        <w:rPr>
          <w:sz w:val="20"/>
          <w:szCs w:val="20"/>
        </w:rPr>
      </w:pPr>
    </w:p>
    <w:p w14:paraId="4AA63EB6" w14:textId="77777777" w:rsidR="00D66032" w:rsidRDefault="00D66032" w:rsidP="00D66032">
      <w:pPr>
        <w:spacing w:before="0" w:after="0"/>
        <w:rPr>
          <w:sz w:val="20"/>
          <w:szCs w:val="20"/>
        </w:rPr>
      </w:pPr>
    </w:p>
    <w:p w14:paraId="09188941" w14:textId="77777777" w:rsidR="00D66032" w:rsidRDefault="00D66032" w:rsidP="00D66032">
      <w:pPr>
        <w:spacing w:before="0" w:after="0"/>
        <w:rPr>
          <w:sz w:val="20"/>
          <w:szCs w:val="20"/>
        </w:rPr>
      </w:pPr>
    </w:p>
    <w:p w14:paraId="4162AB23" w14:textId="77777777" w:rsidR="00D66032" w:rsidRDefault="00D66032" w:rsidP="00D66032">
      <w:pPr>
        <w:spacing w:before="0" w:after="0"/>
        <w:rPr>
          <w:sz w:val="20"/>
          <w:szCs w:val="20"/>
        </w:rPr>
      </w:pPr>
    </w:p>
    <w:p w14:paraId="3E15A729" w14:textId="77777777" w:rsidR="00D66032" w:rsidRDefault="00D66032" w:rsidP="00D66032">
      <w:pPr>
        <w:spacing w:before="0" w:after="0"/>
        <w:rPr>
          <w:sz w:val="20"/>
          <w:szCs w:val="20"/>
        </w:rPr>
      </w:pPr>
    </w:p>
    <w:p w14:paraId="19392A03" w14:textId="77777777" w:rsidR="00D66032" w:rsidRDefault="00D66032" w:rsidP="00D66032">
      <w:pPr>
        <w:spacing w:before="0" w:after="0"/>
        <w:rPr>
          <w:sz w:val="20"/>
          <w:szCs w:val="20"/>
        </w:rPr>
      </w:pPr>
    </w:p>
    <w:p w14:paraId="3BE9E368" w14:textId="77777777" w:rsidR="00D66032" w:rsidRDefault="00D66032" w:rsidP="00D66032">
      <w:pPr>
        <w:spacing w:before="0" w:after="0"/>
        <w:rPr>
          <w:sz w:val="20"/>
          <w:szCs w:val="20"/>
        </w:rPr>
      </w:pPr>
    </w:p>
    <w:p w14:paraId="40B198FF" w14:textId="77777777" w:rsidR="00D66032" w:rsidRDefault="00D66032" w:rsidP="00D66032">
      <w:pPr>
        <w:spacing w:before="0" w:after="0"/>
        <w:rPr>
          <w:sz w:val="20"/>
          <w:szCs w:val="20"/>
        </w:rPr>
      </w:pPr>
    </w:p>
    <w:p w14:paraId="5F727BFC" w14:textId="77777777" w:rsidR="00D66032" w:rsidRDefault="00D66032" w:rsidP="00D66032">
      <w:pPr>
        <w:spacing w:before="0" w:after="0"/>
        <w:rPr>
          <w:sz w:val="20"/>
          <w:szCs w:val="20"/>
        </w:rPr>
      </w:pPr>
    </w:p>
    <w:p w14:paraId="63D6B5F0" w14:textId="77777777" w:rsidR="00D66032" w:rsidRDefault="00D66032" w:rsidP="00D66032">
      <w:pPr>
        <w:spacing w:before="0" w:after="0"/>
        <w:rPr>
          <w:sz w:val="20"/>
          <w:szCs w:val="20"/>
        </w:rPr>
      </w:pPr>
    </w:p>
    <w:p w14:paraId="5B9F8736" w14:textId="77777777" w:rsidR="00987772" w:rsidRDefault="00987772" w:rsidP="00D66032">
      <w:pPr>
        <w:spacing w:before="0" w:after="0"/>
        <w:rPr>
          <w:sz w:val="20"/>
          <w:szCs w:val="20"/>
        </w:rPr>
      </w:pPr>
    </w:p>
    <w:p w14:paraId="018DB697" w14:textId="77777777" w:rsidR="00987772" w:rsidRDefault="00987772" w:rsidP="00D66032">
      <w:pPr>
        <w:spacing w:before="0" w:after="0"/>
        <w:rPr>
          <w:sz w:val="20"/>
          <w:szCs w:val="20"/>
        </w:rPr>
      </w:pPr>
    </w:p>
    <w:p w14:paraId="53E9DC81" w14:textId="77777777" w:rsidR="00987772" w:rsidRDefault="00987772" w:rsidP="00D66032">
      <w:pPr>
        <w:spacing w:before="0" w:after="0"/>
        <w:rPr>
          <w:sz w:val="20"/>
          <w:szCs w:val="20"/>
        </w:rPr>
      </w:pPr>
    </w:p>
    <w:p w14:paraId="6B950313" w14:textId="77777777" w:rsidR="00987772" w:rsidRDefault="00987772" w:rsidP="00D66032">
      <w:pPr>
        <w:spacing w:before="0" w:after="0"/>
        <w:rPr>
          <w:sz w:val="20"/>
          <w:szCs w:val="20"/>
        </w:rPr>
      </w:pPr>
    </w:p>
    <w:p w14:paraId="2F3B3A34" w14:textId="77777777" w:rsidR="00D66032" w:rsidRDefault="00D66032" w:rsidP="00D66032">
      <w:pPr>
        <w:spacing w:before="0" w:after="0"/>
        <w:rPr>
          <w:sz w:val="20"/>
          <w:szCs w:val="20"/>
        </w:rPr>
      </w:pPr>
    </w:p>
    <w:p w14:paraId="151F8EF5" w14:textId="77777777" w:rsidR="00D66032" w:rsidRDefault="00D66032" w:rsidP="00D66032">
      <w:pPr>
        <w:spacing w:before="0" w:after="0"/>
        <w:rPr>
          <w:sz w:val="20"/>
          <w:szCs w:val="20"/>
        </w:rPr>
      </w:pPr>
    </w:p>
    <w:p w14:paraId="7B28367D" w14:textId="4EA3E6AA" w:rsidR="0094627A" w:rsidRPr="00D66032" w:rsidRDefault="00D66032" w:rsidP="00D66032">
      <w:pPr>
        <w:spacing w:before="0" w:after="0"/>
        <w:rPr>
          <w:sz w:val="20"/>
          <w:szCs w:val="20"/>
        </w:rPr>
      </w:pPr>
      <w:r w:rsidRPr="00CC6945">
        <w:rPr>
          <w:sz w:val="20"/>
          <w:szCs w:val="20"/>
        </w:rPr>
        <w:t>ŠIS DOKUMENTS IR ELEKTRONISKI PARAKSTĪTS AR</w:t>
      </w:r>
      <w:r>
        <w:rPr>
          <w:sz w:val="20"/>
          <w:szCs w:val="20"/>
        </w:rPr>
        <w:t xml:space="preserve"> </w:t>
      </w:r>
      <w:r w:rsidRPr="00CC6945">
        <w:rPr>
          <w:sz w:val="20"/>
          <w:szCs w:val="20"/>
        </w:rPr>
        <w:t>DROŠU ELEKTRONISKO PARAKSTU UN SATUR LAIKA ZĪMOGU</w:t>
      </w:r>
      <w:r>
        <w:rPr>
          <w:sz w:val="20"/>
          <w:szCs w:val="20"/>
        </w:rPr>
        <w:t xml:space="preserve">. </w:t>
      </w:r>
      <w:r w:rsidRPr="00CC6945">
        <w:rPr>
          <w:sz w:val="20"/>
          <w:szCs w:val="20"/>
        </w:rPr>
        <w:t>DOKUMENTA DATUMS IR TĀ ELEKTRONISKĀS PARAKSTĪŠANAS LAIK</w:t>
      </w:r>
      <w:r w:rsidR="00987772">
        <w:rPr>
          <w:sz w:val="20"/>
          <w:szCs w:val="20"/>
        </w:rPr>
        <w:t>S</w:t>
      </w:r>
    </w:p>
    <w:p w14:paraId="799C77D4" w14:textId="77777777" w:rsidR="0094627A" w:rsidRDefault="0094627A" w:rsidP="000F12F4">
      <w:pPr>
        <w:pStyle w:val="Virsraksts1"/>
        <w:rPr>
          <w:rFonts w:cs="Times New Roman"/>
          <w:lang w:val="de-DE"/>
        </w:rPr>
      </w:pPr>
    </w:p>
    <w:p w14:paraId="5CBF053B" w14:textId="77777777" w:rsidR="00D66032" w:rsidRPr="00D66032" w:rsidRDefault="00D66032" w:rsidP="00D66032">
      <w:pPr>
        <w:rPr>
          <w:lang w:val="de-DE"/>
        </w:rPr>
      </w:pPr>
    </w:p>
    <w:p w14:paraId="5AEDBCE6" w14:textId="2A076AE4" w:rsidR="009A4217" w:rsidRPr="00325646" w:rsidRDefault="009A4217" w:rsidP="000F12F4">
      <w:pPr>
        <w:pStyle w:val="Virsraksts1"/>
        <w:rPr>
          <w:rFonts w:cs="Times New Roman"/>
        </w:rPr>
      </w:pPr>
      <w:r w:rsidRPr="00325646">
        <w:rPr>
          <w:rFonts w:cs="Times New Roman"/>
        </w:rPr>
        <w:lastRenderedPageBreak/>
        <w:t xml:space="preserve">Ziņas par </w:t>
      </w:r>
      <w:bookmarkEnd w:id="10"/>
      <w:bookmarkEnd w:id="11"/>
      <w:bookmarkEnd w:id="12"/>
      <w:bookmarkEnd w:id="13"/>
      <w:bookmarkEnd w:id="14"/>
      <w:bookmarkEnd w:id="15"/>
      <w:bookmarkEnd w:id="16"/>
      <w:bookmarkEnd w:id="17"/>
      <w:bookmarkEnd w:id="18"/>
      <w:bookmarkEnd w:id="19"/>
      <w:r w:rsidRPr="00325646">
        <w:rPr>
          <w:rFonts w:cs="Times New Roman"/>
        </w:rPr>
        <w:t>sabiedrību</w:t>
      </w:r>
      <w:bookmarkEnd w:id="25"/>
    </w:p>
    <w:p w14:paraId="6D74A94F" w14:textId="77777777" w:rsidR="009A4217" w:rsidRPr="00325646" w:rsidRDefault="009A4217" w:rsidP="000F12F4">
      <w:pPr>
        <w:ind w:left="142"/>
        <w:jc w:val="center"/>
      </w:pPr>
    </w:p>
    <w:tbl>
      <w:tblPr>
        <w:tblW w:w="9782" w:type="dxa"/>
        <w:tblInd w:w="-284" w:type="dxa"/>
        <w:tblLayout w:type="fixed"/>
        <w:tblLook w:val="0000" w:firstRow="0" w:lastRow="0" w:firstColumn="0" w:lastColumn="0" w:noHBand="0" w:noVBand="0"/>
      </w:tblPr>
      <w:tblGrid>
        <w:gridCol w:w="3294"/>
        <w:gridCol w:w="6488"/>
      </w:tblGrid>
      <w:tr w:rsidR="009A4217" w:rsidRPr="00B02CEC" w14:paraId="5581033F" w14:textId="77777777" w:rsidTr="00973D27">
        <w:trPr>
          <w:cantSplit/>
          <w:trHeight w:val="510"/>
        </w:trPr>
        <w:tc>
          <w:tcPr>
            <w:tcW w:w="3294" w:type="dxa"/>
            <w:vAlign w:val="center"/>
          </w:tcPr>
          <w:p w14:paraId="2F901FCE" w14:textId="77777777" w:rsidR="009A4217" w:rsidRPr="00B02CEC" w:rsidRDefault="009A4217" w:rsidP="00DC1598">
            <w:pPr>
              <w:spacing w:before="0" w:after="0"/>
              <w:ind w:left="142"/>
              <w:rPr>
                <w:bCs/>
                <w:i/>
                <w:sz w:val="24"/>
                <w:szCs w:val="24"/>
              </w:rPr>
            </w:pPr>
            <w:r w:rsidRPr="00B02CEC">
              <w:rPr>
                <w:bCs/>
                <w:i/>
                <w:sz w:val="24"/>
                <w:szCs w:val="24"/>
              </w:rPr>
              <w:t>Sabiedrības nosaukums</w:t>
            </w:r>
          </w:p>
        </w:tc>
        <w:tc>
          <w:tcPr>
            <w:tcW w:w="6488" w:type="dxa"/>
            <w:vAlign w:val="center"/>
          </w:tcPr>
          <w:p w14:paraId="4720EF16" w14:textId="79046CAC" w:rsidR="009A4217" w:rsidRPr="00B02CEC" w:rsidRDefault="27F812A3" w:rsidP="00DC1598">
            <w:pPr>
              <w:pStyle w:val="Galvene"/>
              <w:spacing w:before="0" w:after="0"/>
              <w:rPr>
                <w:b/>
                <w:bCs/>
                <w:sz w:val="24"/>
                <w:szCs w:val="24"/>
              </w:rPr>
            </w:pPr>
            <w:r w:rsidRPr="00B02CEC">
              <w:rPr>
                <w:b/>
                <w:bCs/>
                <w:sz w:val="24"/>
                <w:szCs w:val="24"/>
              </w:rPr>
              <w:t>“</w:t>
            </w:r>
            <w:r w:rsidR="00B0538F" w:rsidRPr="00B02CEC">
              <w:rPr>
                <w:b/>
                <w:bCs/>
                <w:sz w:val="24"/>
                <w:szCs w:val="24"/>
              </w:rPr>
              <w:t xml:space="preserve">Ādažu </w:t>
            </w:r>
            <w:r w:rsidR="00BF59DB" w:rsidRPr="00B02CEC">
              <w:rPr>
                <w:b/>
                <w:bCs/>
                <w:sz w:val="24"/>
                <w:szCs w:val="24"/>
              </w:rPr>
              <w:t>ū</w:t>
            </w:r>
            <w:r w:rsidR="00B0538F" w:rsidRPr="00B02CEC">
              <w:rPr>
                <w:b/>
                <w:bCs/>
                <w:sz w:val="24"/>
                <w:szCs w:val="24"/>
              </w:rPr>
              <w:t>dens</w:t>
            </w:r>
            <w:r w:rsidR="628C1DAC" w:rsidRPr="00B02CEC">
              <w:rPr>
                <w:b/>
                <w:bCs/>
                <w:sz w:val="24"/>
                <w:szCs w:val="24"/>
              </w:rPr>
              <w:t>”</w:t>
            </w:r>
            <w:r w:rsidR="00B0538F" w:rsidRPr="00B02CEC">
              <w:rPr>
                <w:b/>
                <w:bCs/>
                <w:sz w:val="24"/>
                <w:szCs w:val="24"/>
              </w:rPr>
              <w:t>, Sabiedrība ar ierobežotu atbildību</w:t>
            </w:r>
          </w:p>
        </w:tc>
      </w:tr>
      <w:tr w:rsidR="009A4217" w:rsidRPr="00B02CEC" w14:paraId="22170BF2" w14:textId="77777777" w:rsidTr="00973D27">
        <w:trPr>
          <w:cantSplit/>
          <w:trHeight w:val="510"/>
        </w:trPr>
        <w:tc>
          <w:tcPr>
            <w:tcW w:w="3294" w:type="dxa"/>
            <w:vAlign w:val="center"/>
          </w:tcPr>
          <w:p w14:paraId="51666313" w14:textId="77777777" w:rsidR="009A4217" w:rsidRPr="00B02CEC" w:rsidRDefault="009A4217" w:rsidP="00DC1598">
            <w:pPr>
              <w:spacing w:before="0" w:after="0"/>
              <w:ind w:left="142"/>
              <w:rPr>
                <w:bCs/>
                <w:i/>
                <w:sz w:val="24"/>
                <w:szCs w:val="24"/>
              </w:rPr>
            </w:pPr>
            <w:r w:rsidRPr="00B02CEC">
              <w:rPr>
                <w:bCs/>
                <w:i/>
                <w:sz w:val="24"/>
                <w:szCs w:val="24"/>
              </w:rPr>
              <w:t>Sabiedrības juridiskais statuss</w:t>
            </w:r>
          </w:p>
        </w:tc>
        <w:tc>
          <w:tcPr>
            <w:tcW w:w="6488" w:type="dxa"/>
            <w:vAlign w:val="center"/>
          </w:tcPr>
          <w:p w14:paraId="5FF3ABEA" w14:textId="77777777" w:rsidR="009A4217" w:rsidRPr="00B02CEC" w:rsidRDefault="009A4217" w:rsidP="00DC1598">
            <w:pPr>
              <w:spacing w:before="0" w:after="0"/>
              <w:rPr>
                <w:b/>
                <w:sz w:val="24"/>
                <w:szCs w:val="24"/>
              </w:rPr>
            </w:pPr>
            <w:r w:rsidRPr="00B02CEC">
              <w:rPr>
                <w:b/>
                <w:sz w:val="24"/>
                <w:szCs w:val="24"/>
              </w:rPr>
              <w:t>Sabiedrība ar ierobežotu atbildību</w:t>
            </w:r>
          </w:p>
        </w:tc>
      </w:tr>
      <w:tr w:rsidR="009A4217" w:rsidRPr="00B02CEC" w14:paraId="2685BA85" w14:textId="77777777" w:rsidTr="007D61A6">
        <w:trPr>
          <w:cantSplit/>
          <w:trHeight w:val="1001"/>
        </w:trPr>
        <w:tc>
          <w:tcPr>
            <w:tcW w:w="3294" w:type="dxa"/>
            <w:vAlign w:val="center"/>
          </w:tcPr>
          <w:p w14:paraId="693217E1" w14:textId="77777777" w:rsidR="009A4217" w:rsidRPr="00B02CEC" w:rsidRDefault="009A4217" w:rsidP="00DC1598">
            <w:pPr>
              <w:spacing w:before="0" w:after="0"/>
              <w:ind w:left="142"/>
              <w:rPr>
                <w:bCs/>
                <w:i/>
                <w:sz w:val="24"/>
                <w:szCs w:val="24"/>
              </w:rPr>
            </w:pPr>
            <w:r w:rsidRPr="00B02CEC">
              <w:rPr>
                <w:bCs/>
                <w:i/>
                <w:sz w:val="24"/>
                <w:szCs w:val="24"/>
              </w:rPr>
              <w:t>Reģ.  Nr., vieta un datums</w:t>
            </w:r>
          </w:p>
        </w:tc>
        <w:tc>
          <w:tcPr>
            <w:tcW w:w="6488" w:type="dxa"/>
            <w:vAlign w:val="center"/>
          </w:tcPr>
          <w:p w14:paraId="237F2A2D" w14:textId="77777777" w:rsidR="00DC1598" w:rsidRPr="00B02CEC" w:rsidRDefault="009D55DC" w:rsidP="00DC1598">
            <w:pPr>
              <w:spacing w:before="0" w:after="0"/>
              <w:rPr>
                <w:b/>
                <w:sz w:val="24"/>
                <w:szCs w:val="24"/>
              </w:rPr>
            </w:pPr>
            <w:r w:rsidRPr="00B02CEC">
              <w:rPr>
                <w:b/>
                <w:sz w:val="24"/>
                <w:szCs w:val="24"/>
              </w:rPr>
              <w:t>40003929148</w:t>
            </w:r>
            <w:r w:rsidR="00641BBA" w:rsidRPr="00B02CEC">
              <w:rPr>
                <w:b/>
                <w:sz w:val="24"/>
                <w:szCs w:val="24"/>
              </w:rPr>
              <w:t xml:space="preserve"> </w:t>
            </w:r>
            <w:r w:rsidRPr="00B02CEC">
              <w:rPr>
                <w:b/>
                <w:sz w:val="24"/>
                <w:szCs w:val="24"/>
              </w:rPr>
              <w:t>,</w:t>
            </w:r>
          </w:p>
          <w:p w14:paraId="091F1640" w14:textId="4AD68A29" w:rsidR="00367AF1" w:rsidRPr="00B02CEC" w:rsidRDefault="00F9180D" w:rsidP="00DC1598">
            <w:pPr>
              <w:spacing w:before="0" w:after="0"/>
              <w:rPr>
                <w:b/>
                <w:sz w:val="24"/>
                <w:szCs w:val="24"/>
              </w:rPr>
            </w:pPr>
            <w:r w:rsidRPr="00B02CEC">
              <w:rPr>
                <w:b/>
                <w:sz w:val="24"/>
                <w:szCs w:val="24"/>
              </w:rPr>
              <w:t xml:space="preserve">Latvijas Republikas </w:t>
            </w:r>
            <w:r w:rsidR="00133E76" w:rsidRPr="00B02CEC">
              <w:rPr>
                <w:b/>
                <w:sz w:val="24"/>
                <w:szCs w:val="24"/>
              </w:rPr>
              <w:t xml:space="preserve">Uzņēmuma Reģistrs </w:t>
            </w:r>
          </w:p>
          <w:p w14:paraId="41CB1231" w14:textId="23EAFE00" w:rsidR="009A4217" w:rsidRPr="00B02CEC" w:rsidRDefault="00133E76" w:rsidP="00DC1598">
            <w:pPr>
              <w:spacing w:before="0" w:after="0"/>
              <w:rPr>
                <w:b/>
                <w:sz w:val="24"/>
                <w:szCs w:val="24"/>
              </w:rPr>
            </w:pPr>
            <w:r w:rsidRPr="00B02CEC">
              <w:rPr>
                <w:b/>
                <w:sz w:val="24"/>
                <w:szCs w:val="24"/>
              </w:rPr>
              <w:t>2007.gada 6.jūnijā</w:t>
            </w:r>
          </w:p>
        </w:tc>
      </w:tr>
      <w:tr w:rsidR="009A4217" w:rsidRPr="00B02CEC" w14:paraId="381552EA" w14:textId="77777777" w:rsidTr="00973D27">
        <w:trPr>
          <w:cantSplit/>
          <w:trHeight w:val="510"/>
        </w:trPr>
        <w:tc>
          <w:tcPr>
            <w:tcW w:w="3294" w:type="dxa"/>
            <w:vAlign w:val="center"/>
          </w:tcPr>
          <w:p w14:paraId="73513630" w14:textId="77777777" w:rsidR="009A4217" w:rsidRPr="00B02CEC" w:rsidRDefault="009A4217" w:rsidP="00DC1598">
            <w:pPr>
              <w:spacing w:before="0" w:after="0"/>
              <w:ind w:left="142"/>
              <w:rPr>
                <w:bCs/>
                <w:i/>
                <w:sz w:val="24"/>
                <w:szCs w:val="24"/>
              </w:rPr>
            </w:pPr>
            <w:r w:rsidRPr="00B02CEC">
              <w:rPr>
                <w:bCs/>
                <w:i/>
                <w:sz w:val="24"/>
                <w:szCs w:val="24"/>
              </w:rPr>
              <w:t>Nodokļa maksātāja numurs</w:t>
            </w:r>
          </w:p>
        </w:tc>
        <w:tc>
          <w:tcPr>
            <w:tcW w:w="6488" w:type="dxa"/>
            <w:vAlign w:val="center"/>
          </w:tcPr>
          <w:p w14:paraId="0D98C048" w14:textId="77777777" w:rsidR="009A4217" w:rsidRPr="00B02CEC" w:rsidRDefault="001A150D" w:rsidP="00DC1598">
            <w:pPr>
              <w:spacing w:before="0" w:after="0"/>
              <w:rPr>
                <w:b/>
                <w:sz w:val="24"/>
                <w:szCs w:val="24"/>
              </w:rPr>
            </w:pPr>
            <w:r w:rsidRPr="00B02CEC">
              <w:rPr>
                <w:b/>
                <w:sz w:val="24"/>
                <w:szCs w:val="24"/>
              </w:rPr>
              <w:t>LV40003929148</w:t>
            </w:r>
          </w:p>
        </w:tc>
      </w:tr>
      <w:tr w:rsidR="009A4217" w:rsidRPr="00B02CEC" w14:paraId="13ECF95A" w14:textId="77777777" w:rsidTr="00973D27">
        <w:trPr>
          <w:cantSplit/>
          <w:trHeight w:val="892"/>
        </w:trPr>
        <w:tc>
          <w:tcPr>
            <w:tcW w:w="3294" w:type="dxa"/>
            <w:vAlign w:val="center"/>
          </w:tcPr>
          <w:p w14:paraId="251A9CCC" w14:textId="77777777" w:rsidR="009A4217" w:rsidRPr="00B02CEC" w:rsidRDefault="009A4217" w:rsidP="00DC1598">
            <w:pPr>
              <w:spacing w:before="0" w:after="0"/>
              <w:ind w:left="142"/>
              <w:rPr>
                <w:bCs/>
                <w:i/>
                <w:sz w:val="24"/>
                <w:szCs w:val="24"/>
              </w:rPr>
            </w:pPr>
            <w:r w:rsidRPr="00B02CEC">
              <w:rPr>
                <w:bCs/>
                <w:i/>
                <w:sz w:val="24"/>
                <w:szCs w:val="24"/>
              </w:rPr>
              <w:t>Juridiskā adrese</w:t>
            </w:r>
          </w:p>
        </w:tc>
        <w:tc>
          <w:tcPr>
            <w:tcW w:w="6488" w:type="dxa"/>
            <w:vAlign w:val="center"/>
          </w:tcPr>
          <w:p w14:paraId="43BF38D2" w14:textId="77777777" w:rsidR="00DC1598" w:rsidRPr="00B02CEC" w:rsidRDefault="001A150D" w:rsidP="00DC1598">
            <w:pPr>
              <w:spacing w:before="0" w:after="0"/>
              <w:rPr>
                <w:b/>
                <w:sz w:val="24"/>
                <w:szCs w:val="24"/>
              </w:rPr>
            </w:pPr>
            <w:r w:rsidRPr="00B02CEC">
              <w:rPr>
                <w:b/>
                <w:sz w:val="24"/>
                <w:szCs w:val="24"/>
              </w:rPr>
              <w:t xml:space="preserve">Gaujas iela 16, Ādaži, </w:t>
            </w:r>
            <w:r w:rsidR="00BF59DB" w:rsidRPr="00B02CEC">
              <w:rPr>
                <w:b/>
                <w:sz w:val="24"/>
                <w:szCs w:val="24"/>
              </w:rPr>
              <w:t>Ādažu pagasts,</w:t>
            </w:r>
          </w:p>
          <w:p w14:paraId="08FE0405" w14:textId="6EBC2AB4" w:rsidR="009A4217" w:rsidRPr="00B02CEC" w:rsidRDefault="001A150D" w:rsidP="00DC1598">
            <w:pPr>
              <w:spacing w:before="0" w:after="0"/>
              <w:rPr>
                <w:b/>
                <w:sz w:val="24"/>
                <w:szCs w:val="24"/>
              </w:rPr>
            </w:pPr>
            <w:r w:rsidRPr="00B02CEC">
              <w:rPr>
                <w:b/>
                <w:sz w:val="24"/>
                <w:szCs w:val="24"/>
              </w:rPr>
              <w:t>Ādažu novads, LV-2164</w:t>
            </w:r>
          </w:p>
        </w:tc>
      </w:tr>
      <w:tr w:rsidR="00BF59DB" w:rsidRPr="00B02CEC" w14:paraId="1028D8EF" w14:textId="77777777" w:rsidTr="00973D27">
        <w:trPr>
          <w:cantSplit/>
          <w:trHeight w:val="359"/>
        </w:trPr>
        <w:tc>
          <w:tcPr>
            <w:tcW w:w="3294" w:type="dxa"/>
            <w:vAlign w:val="center"/>
          </w:tcPr>
          <w:p w14:paraId="0526BAC1" w14:textId="77777777" w:rsidR="00BF59DB" w:rsidRPr="00B02CEC" w:rsidRDefault="00BF59DB" w:rsidP="00DC1598">
            <w:pPr>
              <w:spacing w:before="0" w:after="0"/>
              <w:ind w:left="142"/>
              <w:rPr>
                <w:bCs/>
                <w:i/>
                <w:sz w:val="24"/>
                <w:szCs w:val="24"/>
              </w:rPr>
            </w:pPr>
            <w:r w:rsidRPr="00B02CEC">
              <w:rPr>
                <w:bCs/>
                <w:i/>
                <w:sz w:val="24"/>
                <w:szCs w:val="24"/>
              </w:rPr>
              <w:t>Pasta adrese</w:t>
            </w:r>
          </w:p>
        </w:tc>
        <w:tc>
          <w:tcPr>
            <w:tcW w:w="6488" w:type="dxa"/>
            <w:vAlign w:val="center"/>
          </w:tcPr>
          <w:p w14:paraId="304561D9" w14:textId="77777777" w:rsidR="00DC1598" w:rsidRPr="00B02CEC" w:rsidRDefault="00BF59DB" w:rsidP="00DC1598">
            <w:pPr>
              <w:spacing w:before="0" w:after="0"/>
              <w:rPr>
                <w:b/>
                <w:sz w:val="24"/>
                <w:szCs w:val="24"/>
              </w:rPr>
            </w:pPr>
            <w:r w:rsidRPr="00B02CEC">
              <w:rPr>
                <w:b/>
                <w:sz w:val="24"/>
                <w:szCs w:val="24"/>
              </w:rPr>
              <w:t>Gaujas iela 16, Ādaži, Ādažu pagasts,</w:t>
            </w:r>
          </w:p>
          <w:p w14:paraId="39D73569" w14:textId="343A0101" w:rsidR="00BF59DB" w:rsidRPr="00B02CEC" w:rsidRDefault="00BF59DB" w:rsidP="00DC1598">
            <w:pPr>
              <w:spacing w:before="0" w:after="0"/>
              <w:rPr>
                <w:b/>
                <w:sz w:val="24"/>
                <w:szCs w:val="24"/>
              </w:rPr>
            </w:pPr>
            <w:r w:rsidRPr="00B02CEC">
              <w:rPr>
                <w:b/>
                <w:sz w:val="24"/>
                <w:szCs w:val="24"/>
              </w:rPr>
              <w:t>Ādažu novads, LV-2164</w:t>
            </w:r>
          </w:p>
        </w:tc>
      </w:tr>
      <w:tr w:rsidR="009A4217" w:rsidRPr="00B02CEC" w14:paraId="666273CB" w14:textId="77777777" w:rsidTr="00973D27">
        <w:trPr>
          <w:cantSplit/>
          <w:trHeight w:val="543"/>
        </w:trPr>
        <w:tc>
          <w:tcPr>
            <w:tcW w:w="3294" w:type="dxa"/>
            <w:vAlign w:val="center"/>
          </w:tcPr>
          <w:p w14:paraId="0A170FDC" w14:textId="77777777" w:rsidR="009A4217" w:rsidRPr="00B02CEC" w:rsidRDefault="009A4217" w:rsidP="00DC1598">
            <w:pPr>
              <w:spacing w:before="0" w:after="0"/>
              <w:ind w:left="142"/>
              <w:rPr>
                <w:bCs/>
                <w:i/>
                <w:sz w:val="24"/>
                <w:szCs w:val="24"/>
              </w:rPr>
            </w:pPr>
            <w:r w:rsidRPr="00B02CEC">
              <w:rPr>
                <w:bCs/>
                <w:i/>
                <w:sz w:val="24"/>
                <w:szCs w:val="24"/>
              </w:rPr>
              <w:t>Pamatdarbības veids</w:t>
            </w:r>
          </w:p>
        </w:tc>
        <w:tc>
          <w:tcPr>
            <w:tcW w:w="6488" w:type="dxa"/>
            <w:vAlign w:val="center"/>
          </w:tcPr>
          <w:p w14:paraId="31C825E4" w14:textId="77777777" w:rsidR="009A4217" w:rsidRPr="00B02CEC" w:rsidRDefault="00195C21" w:rsidP="00DC1598">
            <w:pPr>
              <w:spacing w:before="0" w:after="0"/>
              <w:rPr>
                <w:b/>
                <w:sz w:val="24"/>
                <w:szCs w:val="24"/>
              </w:rPr>
            </w:pPr>
            <w:r w:rsidRPr="00B02CEC">
              <w:rPr>
                <w:b/>
                <w:sz w:val="24"/>
                <w:szCs w:val="24"/>
              </w:rPr>
              <w:t>Ūdens ieguve,</w:t>
            </w:r>
            <w:r w:rsidR="00017536" w:rsidRPr="00B02CEC">
              <w:rPr>
                <w:b/>
                <w:sz w:val="24"/>
                <w:szCs w:val="24"/>
              </w:rPr>
              <w:t xml:space="preserve"> </w:t>
            </w:r>
            <w:r w:rsidRPr="00B02CEC">
              <w:rPr>
                <w:b/>
                <w:sz w:val="24"/>
                <w:szCs w:val="24"/>
              </w:rPr>
              <w:t>attīrīšana un apgāde</w:t>
            </w:r>
            <w:r w:rsidR="00F4597A" w:rsidRPr="00B02CEC">
              <w:rPr>
                <w:b/>
                <w:sz w:val="24"/>
                <w:szCs w:val="24"/>
              </w:rPr>
              <w:t xml:space="preserve"> (NACE2 36.00)</w:t>
            </w:r>
          </w:p>
        </w:tc>
      </w:tr>
      <w:tr w:rsidR="009A4217" w:rsidRPr="00B02CEC" w14:paraId="6F844ADE" w14:textId="77777777" w:rsidTr="00973D27">
        <w:trPr>
          <w:cantSplit/>
          <w:trHeight w:val="543"/>
        </w:trPr>
        <w:tc>
          <w:tcPr>
            <w:tcW w:w="3294" w:type="dxa"/>
            <w:vAlign w:val="center"/>
          </w:tcPr>
          <w:p w14:paraId="6A011606" w14:textId="77777777" w:rsidR="009A4217" w:rsidRPr="00B02CEC" w:rsidRDefault="009A4217" w:rsidP="00DC1598">
            <w:pPr>
              <w:spacing w:before="0" w:after="0"/>
              <w:ind w:left="142"/>
              <w:rPr>
                <w:bCs/>
                <w:i/>
                <w:sz w:val="24"/>
                <w:szCs w:val="24"/>
              </w:rPr>
            </w:pPr>
            <w:r w:rsidRPr="00B02CEC">
              <w:rPr>
                <w:bCs/>
                <w:i/>
                <w:sz w:val="24"/>
                <w:szCs w:val="24"/>
              </w:rPr>
              <w:t>Sabiedrības valde</w:t>
            </w:r>
          </w:p>
        </w:tc>
        <w:tc>
          <w:tcPr>
            <w:tcW w:w="6488" w:type="dxa"/>
            <w:vAlign w:val="center"/>
          </w:tcPr>
          <w:p w14:paraId="46B6D7DE" w14:textId="77777777" w:rsidR="009A4217" w:rsidRPr="00B02CEC" w:rsidRDefault="004E626E" w:rsidP="00DC1598">
            <w:pPr>
              <w:spacing w:before="0" w:after="0"/>
              <w:rPr>
                <w:b/>
                <w:sz w:val="24"/>
                <w:szCs w:val="24"/>
              </w:rPr>
            </w:pPr>
            <w:r w:rsidRPr="00B02CEC">
              <w:rPr>
                <w:b/>
                <w:sz w:val="24"/>
                <w:szCs w:val="24"/>
              </w:rPr>
              <w:t>Valdes loceklis Aivars Dundurs</w:t>
            </w:r>
          </w:p>
        </w:tc>
      </w:tr>
      <w:tr w:rsidR="009A4217" w:rsidRPr="00B02CEC" w14:paraId="0BE171D4" w14:textId="77777777" w:rsidTr="00973D27">
        <w:trPr>
          <w:cantSplit/>
          <w:trHeight w:val="714"/>
        </w:trPr>
        <w:tc>
          <w:tcPr>
            <w:tcW w:w="3294" w:type="dxa"/>
            <w:vAlign w:val="center"/>
          </w:tcPr>
          <w:p w14:paraId="41392414" w14:textId="0FE551CB" w:rsidR="009A4217" w:rsidRPr="00B02CEC" w:rsidRDefault="00ED35B6" w:rsidP="00DC1598">
            <w:pPr>
              <w:spacing w:before="0" w:after="0"/>
              <w:ind w:left="142"/>
              <w:rPr>
                <w:bCs/>
                <w:i/>
                <w:sz w:val="24"/>
                <w:szCs w:val="24"/>
              </w:rPr>
            </w:pPr>
            <w:r w:rsidRPr="00B02CEC">
              <w:rPr>
                <w:bCs/>
                <w:i/>
                <w:sz w:val="24"/>
                <w:szCs w:val="24"/>
              </w:rPr>
              <w:t>Dalībnieki</w:t>
            </w:r>
          </w:p>
        </w:tc>
        <w:tc>
          <w:tcPr>
            <w:tcW w:w="6488" w:type="dxa"/>
            <w:vAlign w:val="center"/>
          </w:tcPr>
          <w:p w14:paraId="4829EFCD" w14:textId="096B1AB1" w:rsidR="009A4217" w:rsidRPr="00B02CEC" w:rsidRDefault="00ED35B6" w:rsidP="00DC1598">
            <w:pPr>
              <w:spacing w:before="0" w:after="0"/>
              <w:rPr>
                <w:b/>
                <w:sz w:val="24"/>
                <w:szCs w:val="24"/>
              </w:rPr>
            </w:pPr>
            <w:r w:rsidRPr="00B02CEC">
              <w:rPr>
                <w:b/>
                <w:sz w:val="24"/>
                <w:szCs w:val="24"/>
              </w:rPr>
              <w:t>Ādažu novada dome</w:t>
            </w:r>
            <w:r w:rsidR="00AE5F53" w:rsidRPr="00B02CEC">
              <w:rPr>
                <w:b/>
                <w:sz w:val="24"/>
                <w:szCs w:val="24"/>
              </w:rPr>
              <w:t>,</w:t>
            </w:r>
            <w:r w:rsidR="00AE5F53" w:rsidRPr="00B02CEC">
              <w:rPr>
                <w:b/>
                <w:bCs/>
                <w:color w:val="000000"/>
                <w:sz w:val="24"/>
                <w:szCs w:val="24"/>
              </w:rPr>
              <w:t xml:space="preserve"> </w:t>
            </w:r>
            <w:r w:rsidR="00BF59DB" w:rsidRPr="00B02CEC">
              <w:rPr>
                <w:b/>
                <w:bCs/>
                <w:color w:val="000000"/>
                <w:sz w:val="24"/>
                <w:szCs w:val="24"/>
              </w:rPr>
              <w:t>4 </w:t>
            </w:r>
            <w:r w:rsidR="00CC6945">
              <w:rPr>
                <w:b/>
                <w:bCs/>
                <w:color w:val="000000"/>
                <w:sz w:val="24"/>
                <w:szCs w:val="24"/>
              </w:rPr>
              <w:t>789</w:t>
            </w:r>
            <w:r w:rsidR="00BF59DB" w:rsidRPr="00B02CEC">
              <w:rPr>
                <w:b/>
                <w:bCs/>
                <w:color w:val="000000"/>
                <w:sz w:val="24"/>
                <w:szCs w:val="24"/>
              </w:rPr>
              <w:t xml:space="preserve"> </w:t>
            </w:r>
            <w:r w:rsidR="00CC6945">
              <w:rPr>
                <w:b/>
                <w:bCs/>
                <w:color w:val="000000"/>
                <w:sz w:val="24"/>
                <w:szCs w:val="24"/>
              </w:rPr>
              <w:t>193</w:t>
            </w:r>
            <w:r w:rsidR="00BF59DB" w:rsidRPr="00B02CEC">
              <w:rPr>
                <w:b/>
                <w:bCs/>
                <w:color w:val="000000"/>
                <w:sz w:val="24"/>
                <w:szCs w:val="24"/>
              </w:rPr>
              <w:t xml:space="preserve"> </w:t>
            </w:r>
            <w:r w:rsidR="00AE5F53" w:rsidRPr="00B02CEC">
              <w:rPr>
                <w:b/>
                <w:bCs/>
                <w:color w:val="000000"/>
                <w:sz w:val="24"/>
                <w:szCs w:val="24"/>
              </w:rPr>
              <w:t>kapitāldaļas, 100%</w:t>
            </w:r>
          </w:p>
        </w:tc>
      </w:tr>
      <w:tr w:rsidR="009A4217" w:rsidRPr="00B02CEC" w14:paraId="10730807" w14:textId="77777777" w:rsidTr="00973D27">
        <w:trPr>
          <w:cantSplit/>
          <w:trHeight w:val="510"/>
        </w:trPr>
        <w:tc>
          <w:tcPr>
            <w:tcW w:w="3294" w:type="dxa"/>
            <w:vAlign w:val="center"/>
          </w:tcPr>
          <w:p w14:paraId="62D88A23" w14:textId="77777777" w:rsidR="009A4217" w:rsidRPr="00B02CEC" w:rsidRDefault="009A4217" w:rsidP="00DC1598">
            <w:pPr>
              <w:spacing w:before="0" w:after="0"/>
              <w:ind w:left="142"/>
              <w:rPr>
                <w:bCs/>
                <w:i/>
                <w:sz w:val="24"/>
                <w:szCs w:val="24"/>
              </w:rPr>
            </w:pPr>
            <w:r w:rsidRPr="00B02CEC">
              <w:rPr>
                <w:bCs/>
                <w:i/>
                <w:sz w:val="24"/>
                <w:szCs w:val="24"/>
              </w:rPr>
              <w:t>Gada pārskatu sagatavoja</w:t>
            </w:r>
          </w:p>
        </w:tc>
        <w:tc>
          <w:tcPr>
            <w:tcW w:w="6488" w:type="dxa"/>
            <w:vAlign w:val="center"/>
          </w:tcPr>
          <w:p w14:paraId="28383C6E" w14:textId="0BB157A8" w:rsidR="009A4217" w:rsidRPr="00B02CEC" w:rsidRDefault="003C76B2" w:rsidP="00DC1598">
            <w:pPr>
              <w:spacing w:before="0" w:after="0"/>
              <w:rPr>
                <w:b/>
                <w:sz w:val="24"/>
                <w:szCs w:val="24"/>
              </w:rPr>
            </w:pPr>
            <w:r w:rsidRPr="00B02CEC">
              <w:rPr>
                <w:b/>
                <w:sz w:val="24"/>
                <w:szCs w:val="24"/>
              </w:rPr>
              <w:t xml:space="preserve">Galvenā </w:t>
            </w:r>
            <w:r w:rsidRPr="00A91B94">
              <w:rPr>
                <w:b/>
                <w:sz w:val="24"/>
                <w:szCs w:val="24"/>
              </w:rPr>
              <w:t xml:space="preserve">grāmatvede </w:t>
            </w:r>
            <w:r w:rsidR="00C80C61" w:rsidRPr="00A91B94">
              <w:rPr>
                <w:b/>
                <w:sz w:val="24"/>
                <w:szCs w:val="24"/>
              </w:rPr>
              <w:t xml:space="preserve">Linda </w:t>
            </w:r>
            <w:r w:rsidR="001459B0" w:rsidRPr="00A91B94">
              <w:rPr>
                <w:b/>
                <w:sz w:val="24"/>
                <w:szCs w:val="24"/>
              </w:rPr>
              <w:t>Vikto</w:t>
            </w:r>
            <w:r w:rsidR="00726290" w:rsidRPr="00A91B94">
              <w:rPr>
                <w:b/>
                <w:sz w:val="24"/>
                <w:szCs w:val="24"/>
              </w:rPr>
              <w:t>r</w:t>
            </w:r>
            <w:r w:rsidR="001459B0" w:rsidRPr="00A91B94">
              <w:rPr>
                <w:b/>
                <w:sz w:val="24"/>
                <w:szCs w:val="24"/>
              </w:rPr>
              <w:t>ija Balode</w:t>
            </w:r>
          </w:p>
        </w:tc>
      </w:tr>
      <w:tr w:rsidR="009A4217" w:rsidRPr="00B02CEC" w14:paraId="244046DB" w14:textId="77777777" w:rsidTr="00973D27">
        <w:trPr>
          <w:cantSplit/>
          <w:trHeight w:val="510"/>
        </w:trPr>
        <w:tc>
          <w:tcPr>
            <w:tcW w:w="3294" w:type="dxa"/>
            <w:vAlign w:val="center"/>
          </w:tcPr>
          <w:p w14:paraId="2807B3A2" w14:textId="77777777" w:rsidR="009A4217" w:rsidRPr="00B02CEC" w:rsidRDefault="009A4217" w:rsidP="00DC1598">
            <w:pPr>
              <w:spacing w:before="0" w:after="0"/>
              <w:ind w:left="142"/>
              <w:rPr>
                <w:bCs/>
                <w:i/>
                <w:sz w:val="24"/>
                <w:szCs w:val="24"/>
              </w:rPr>
            </w:pPr>
            <w:r w:rsidRPr="00B02CEC">
              <w:rPr>
                <w:bCs/>
                <w:i/>
                <w:sz w:val="24"/>
                <w:szCs w:val="24"/>
              </w:rPr>
              <w:t>Pārskata periods</w:t>
            </w:r>
          </w:p>
        </w:tc>
        <w:tc>
          <w:tcPr>
            <w:tcW w:w="6488" w:type="dxa"/>
            <w:vAlign w:val="center"/>
          </w:tcPr>
          <w:p w14:paraId="4A832571" w14:textId="21A037DB" w:rsidR="009A4217" w:rsidRPr="00B02CEC" w:rsidRDefault="009A4217" w:rsidP="00DC1598">
            <w:pPr>
              <w:spacing w:before="0" w:after="0"/>
              <w:rPr>
                <w:b/>
                <w:sz w:val="24"/>
                <w:szCs w:val="24"/>
              </w:rPr>
            </w:pPr>
            <w:r w:rsidRPr="00B02CEC">
              <w:rPr>
                <w:b/>
                <w:sz w:val="24"/>
                <w:szCs w:val="24"/>
              </w:rPr>
              <w:t>01.01.20</w:t>
            </w:r>
            <w:r w:rsidR="00E05799" w:rsidRPr="00B02CEC">
              <w:rPr>
                <w:b/>
                <w:sz w:val="24"/>
                <w:szCs w:val="24"/>
              </w:rPr>
              <w:t>2</w:t>
            </w:r>
            <w:r w:rsidR="00773D5D">
              <w:rPr>
                <w:b/>
                <w:sz w:val="24"/>
                <w:szCs w:val="24"/>
              </w:rPr>
              <w:t>3</w:t>
            </w:r>
            <w:r w:rsidRPr="00B02CEC">
              <w:rPr>
                <w:b/>
                <w:sz w:val="24"/>
                <w:szCs w:val="24"/>
              </w:rPr>
              <w:t>. – 31.12.20</w:t>
            </w:r>
            <w:r w:rsidR="00E05799" w:rsidRPr="00B02CEC">
              <w:rPr>
                <w:b/>
                <w:sz w:val="24"/>
                <w:szCs w:val="24"/>
              </w:rPr>
              <w:t>2</w:t>
            </w:r>
            <w:r w:rsidR="00773D5D">
              <w:rPr>
                <w:b/>
                <w:sz w:val="24"/>
                <w:szCs w:val="24"/>
              </w:rPr>
              <w:t>3</w:t>
            </w:r>
            <w:r w:rsidRPr="00B02CEC">
              <w:rPr>
                <w:b/>
                <w:sz w:val="24"/>
                <w:szCs w:val="24"/>
              </w:rPr>
              <w:t>.</w:t>
            </w:r>
          </w:p>
        </w:tc>
      </w:tr>
      <w:tr w:rsidR="009A4217" w:rsidRPr="00B02CEC" w14:paraId="5A26B021" w14:textId="77777777" w:rsidTr="00973D27">
        <w:trPr>
          <w:cantSplit/>
          <w:trHeight w:val="741"/>
        </w:trPr>
        <w:tc>
          <w:tcPr>
            <w:tcW w:w="3294" w:type="dxa"/>
            <w:vAlign w:val="center"/>
          </w:tcPr>
          <w:p w14:paraId="50EAFB20" w14:textId="77777777" w:rsidR="009A4217" w:rsidRPr="00B02CEC" w:rsidRDefault="009A4217" w:rsidP="00DC1598">
            <w:pPr>
              <w:spacing w:before="0" w:after="0"/>
              <w:ind w:left="142"/>
              <w:rPr>
                <w:bCs/>
                <w:i/>
                <w:sz w:val="24"/>
                <w:szCs w:val="24"/>
              </w:rPr>
            </w:pPr>
            <w:r w:rsidRPr="00B02CEC">
              <w:rPr>
                <w:bCs/>
                <w:i/>
                <w:sz w:val="24"/>
                <w:szCs w:val="24"/>
              </w:rPr>
              <w:t>Finanšu pārskatā lietotā naudas vienība</w:t>
            </w:r>
          </w:p>
        </w:tc>
        <w:tc>
          <w:tcPr>
            <w:tcW w:w="6488" w:type="dxa"/>
            <w:vAlign w:val="center"/>
          </w:tcPr>
          <w:p w14:paraId="61B0E3F9" w14:textId="77777777" w:rsidR="009A4217" w:rsidRPr="00B02CEC" w:rsidRDefault="009A4217" w:rsidP="00DC1598">
            <w:pPr>
              <w:spacing w:before="0" w:after="0"/>
              <w:rPr>
                <w:b/>
                <w:sz w:val="24"/>
                <w:szCs w:val="24"/>
              </w:rPr>
            </w:pPr>
            <w:r w:rsidRPr="00B02CEC">
              <w:rPr>
                <w:b/>
                <w:sz w:val="24"/>
                <w:szCs w:val="24"/>
              </w:rPr>
              <w:t>EUR</w:t>
            </w:r>
          </w:p>
        </w:tc>
      </w:tr>
      <w:tr w:rsidR="009A4217" w:rsidRPr="00B02CEC" w14:paraId="1E52D7D7" w14:textId="77777777" w:rsidTr="00973D27">
        <w:trPr>
          <w:cantSplit/>
          <w:trHeight w:val="510"/>
        </w:trPr>
        <w:tc>
          <w:tcPr>
            <w:tcW w:w="3294" w:type="dxa"/>
            <w:vAlign w:val="center"/>
          </w:tcPr>
          <w:p w14:paraId="193FD8AD" w14:textId="77777777" w:rsidR="009A4217" w:rsidRPr="00B02CEC" w:rsidRDefault="009A4217" w:rsidP="00DC1598">
            <w:pPr>
              <w:spacing w:before="0" w:after="0"/>
              <w:ind w:left="142"/>
              <w:rPr>
                <w:bCs/>
                <w:i/>
                <w:sz w:val="24"/>
                <w:szCs w:val="24"/>
              </w:rPr>
            </w:pPr>
            <w:r w:rsidRPr="00B02CEC">
              <w:rPr>
                <w:bCs/>
                <w:i/>
                <w:sz w:val="24"/>
                <w:szCs w:val="24"/>
              </w:rPr>
              <w:t xml:space="preserve">Zvērināts revidents </w:t>
            </w:r>
          </w:p>
        </w:tc>
        <w:tc>
          <w:tcPr>
            <w:tcW w:w="6488" w:type="dxa"/>
            <w:vAlign w:val="center"/>
          </w:tcPr>
          <w:p w14:paraId="18295B31" w14:textId="77777777" w:rsidR="00DC1598" w:rsidRPr="00B02CEC" w:rsidRDefault="00BF59DB" w:rsidP="00DC1598">
            <w:pPr>
              <w:spacing w:before="0" w:after="0"/>
              <w:rPr>
                <w:b/>
                <w:sz w:val="24"/>
                <w:szCs w:val="24"/>
              </w:rPr>
            </w:pPr>
            <w:r w:rsidRPr="00B02CEC">
              <w:rPr>
                <w:b/>
                <w:sz w:val="24"/>
                <w:szCs w:val="24"/>
              </w:rPr>
              <w:t xml:space="preserve">AUDITORFIRMA PADOMS, </w:t>
            </w:r>
          </w:p>
          <w:p w14:paraId="30D380E4" w14:textId="11FC53D9" w:rsidR="00BF59DB" w:rsidRPr="00B02CEC" w:rsidRDefault="00BF59DB" w:rsidP="00DC1598">
            <w:pPr>
              <w:spacing w:before="0" w:after="0"/>
              <w:rPr>
                <w:b/>
                <w:sz w:val="24"/>
                <w:szCs w:val="24"/>
              </w:rPr>
            </w:pPr>
            <w:r w:rsidRPr="00B02CEC">
              <w:rPr>
                <w:b/>
                <w:sz w:val="24"/>
                <w:szCs w:val="24"/>
              </w:rPr>
              <w:t>Sabiedrība ar ierobežotu atbildību</w:t>
            </w:r>
          </w:p>
          <w:p w14:paraId="3D048006" w14:textId="77777777" w:rsidR="00BF59DB" w:rsidRPr="00B02CEC" w:rsidRDefault="00BF59DB" w:rsidP="00DC1598">
            <w:pPr>
              <w:spacing w:before="0" w:after="0"/>
              <w:rPr>
                <w:b/>
                <w:sz w:val="24"/>
                <w:szCs w:val="24"/>
              </w:rPr>
            </w:pPr>
            <w:r w:rsidRPr="00B02CEC">
              <w:rPr>
                <w:b/>
                <w:sz w:val="24"/>
                <w:szCs w:val="24"/>
              </w:rPr>
              <w:t>Komercsabiedrības licence Nr.68</w:t>
            </w:r>
          </w:p>
          <w:p w14:paraId="54AA24CE" w14:textId="1E32DF8F" w:rsidR="009A4217" w:rsidRPr="00B02CEC" w:rsidRDefault="00BF59DB" w:rsidP="00DC1598">
            <w:pPr>
              <w:spacing w:before="0" w:after="0"/>
              <w:rPr>
                <w:b/>
                <w:sz w:val="24"/>
                <w:szCs w:val="24"/>
              </w:rPr>
            </w:pPr>
            <w:r w:rsidRPr="00B02CEC">
              <w:rPr>
                <w:b/>
                <w:sz w:val="24"/>
                <w:szCs w:val="24"/>
              </w:rPr>
              <w:t>Zvērināta revidente Vaira Šķibele (sertifikāts Nr.24)</w:t>
            </w:r>
          </w:p>
        </w:tc>
      </w:tr>
    </w:tbl>
    <w:p w14:paraId="6B2F273F" w14:textId="77777777" w:rsidR="009A4217" w:rsidRPr="00B02CEC" w:rsidRDefault="009A4217" w:rsidP="000F12F4">
      <w:pPr>
        <w:ind w:left="142"/>
        <w:rPr>
          <w:sz w:val="24"/>
          <w:szCs w:val="24"/>
        </w:rPr>
      </w:pPr>
      <w:bookmarkStart w:id="26" w:name="_Toc425842083"/>
      <w:bookmarkStart w:id="27" w:name="_Toc457379552"/>
    </w:p>
    <w:p w14:paraId="0B019B6B" w14:textId="77777777" w:rsidR="009A4217" w:rsidRPr="00325646" w:rsidRDefault="009A4217" w:rsidP="000F12F4">
      <w:pPr>
        <w:ind w:left="142"/>
      </w:pPr>
      <w:r w:rsidRPr="00325646">
        <w:br w:type="page"/>
      </w:r>
    </w:p>
    <w:p w14:paraId="320A1CA9" w14:textId="48928D24" w:rsidR="0045127B" w:rsidRPr="008935A4" w:rsidRDefault="009A4217" w:rsidP="0029278A">
      <w:pPr>
        <w:pStyle w:val="Virsraksts1"/>
      </w:pPr>
      <w:bookmarkStart w:id="28" w:name="_Toc196910578"/>
      <w:bookmarkStart w:id="29" w:name="_Toc196912070"/>
      <w:bookmarkStart w:id="30" w:name="_Toc267054898"/>
      <w:bookmarkStart w:id="31" w:name="_Toc330470204"/>
      <w:bookmarkStart w:id="32" w:name="_Toc362276945"/>
      <w:bookmarkStart w:id="33" w:name="_Toc393728623"/>
      <w:bookmarkStart w:id="34" w:name="_Toc425495922"/>
      <w:bookmarkStart w:id="35" w:name="_Toc425841809"/>
      <w:bookmarkStart w:id="36" w:name="_Toc425841851"/>
      <w:bookmarkStart w:id="37" w:name="_Toc425842086"/>
      <w:bookmarkStart w:id="38" w:name="_Toc457379555"/>
      <w:bookmarkStart w:id="39" w:name="_Ref470177752"/>
      <w:bookmarkStart w:id="40" w:name="_Toc130036346"/>
      <w:bookmarkEnd w:id="0"/>
      <w:bookmarkEnd w:id="1"/>
      <w:bookmarkEnd w:id="2"/>
      <w:bookmarkEnd w:id="3"/>
      <w:bookmarkEnd w:id="4"/>
      <w:bookmarkEnd w:id="5"/>
      <w:bookmarkEnd w:id="6"/>
      <w:bookmarkEnd w:id="7"/>
      <w:bookmarkEnd w:id="8"/>
      <w:bookmarkEnd w:id="26"/>
      <w:bookmarkEnd w:id="27"/>
      <w:r w:rsidRPr="008935A4">
        <w:lastRenderedPageBreak/>
        <w:t>Peļņas vai zaudējumu aprēķins</w:t>
      </w:r>
      <w:bookmarkEnd w:id="28"/>
      <w:bookmarkEnd w:id="29"/>
      <w:bookmarkEnd w:id="30"/>
      <w:bookmarkEnd w:id="31"/>
      <w:bookmarkEnd w:id="32"/>
      <w:bookmarkEnd w:id="33"/>
      <w:bookmarkEnd w:id="34"/>
      <w:bookmarkEnd w:id="35"/>
      <w:bookmarkEnd w:id="36"/>
      <w:bookmarkEnd w:id="37"/>
      <w:bookmarkEnd w:id="38"/>
      <w:bookmarkEnd w:id="39"/>
      <w:bookmarkEnd w:id="40"/>
    </w:p>
    <w:p w14:paraId="16AE5047" w14:textId="40EC8FFF" w:rsidR="00CC6945" w:rsidRPr="00FE5039" w:rsidRDefault="0045127B" w:rsidP="00FE5039">
      <w:pPr>
        <w:ind w:left="142"/>
        <w:jc w:val="center"/>
        <w:rPr>
          <w:sz w:val="24"/>
          <w:szCs w:val="24"/>
        </w:rPr>
      </w:pPr>
      <w:r w:rsidRPr="00B02CEC">
        <w:rPr>
          <w:sz w:val="24"/>
          <w:szCs w:val="24"/>
        </w:rPr>
        <w:t xml:space="preserve"> </w:t>
      </w:r>
      <w:r w:rsidR="009A4217" w:rsidRPr="00B02CEC">
        <w:rPr>
          <w:sz w:val="24"/>
          <w:szCs w:val="24"/>
        </w:rPr>
        <w:t>(klasificēts pēc izdevumu funkcijas)</w:t>
      </w:r>
    </w:p>
    <w:p w14:paraId="1B4B7E04" w14:textId="77777777" w:rsidR="00CC6945" w:rsidRDefault="00CC6945" w:rsidP="000F12F4">
      <w:pPr>
        <w:ind w:left="142"/>
        <w:rPr>
          <w:i/>
          <w:noProof/>
          <w:sz w:val="24"/>
          <w:szCs w:val="24"/>
        </w:rPr>
      </w:pPr>
    </w:p>
    <w:tbl>
      <w:tblPr>
        <w:tblW w:w="8600" w:type="dxa"/>
        <w:tblLook w:val="04A0" w:firstRow="1" w:lastRow="0" w:firstColumn="1" w:lastColumn="0" w:noHBand="0" w:noVBand="1"/>
      </w:tblPr>
      <w:tblGrid>
        <w:gridCol w:w="4401"/>
        <w:gridCol w:w="1193"/>
        <w:gridCol w:w="222"/>
        <w:gridCol w:w="1272"/>
        <w:gridCol w:w="222"/>
        <w:gridCol w:w="1290"/>
      </w:tblGrid>
      <w:tr w:rsidR="00FE5039" w:rsidRPr="00FE5039" w14:paraId="1F4C3321" w14:textId="77777777" w:rsidTr="00FE5039">
        <w:trPr>
          <w:trHeight w:val="276"/>
        </w:trPr>
        <w:tc>
          <w:tcPr>
            <w:tcW w:w="4400" w:type="dxa"/>
            <w:vMerge w:val="restart"/>
            <w:tcBorders>
              <w:top w:val="nil"/>
              <w:left w:val="nil"/>
              <w:bottom w:val="nil"/>
              <w:right w:val="nil"/>
            </w:tcBorders>
            <w:shd w:val="clear" w:color="auto" w:fill="auto"/>
            <w:hideMark/>
          </w:tcPr>
          <w:p w14:paraId="7469EA7A" w14:textId="77777777" w:rsidR="00FE5039" w:rsidRPr="00FE5039" w:rsidRDefault="00FE5039" w:rsidP="00FE5039">
            <w:pPr>
              <w:spacing w:before="0" w:after="0"/>
              <w:rPr>
                <w:sz w:val="24"/>
                <w:szCs w:val="24"/>
              </w:rPr>
            </w:pPr>
          </w:p>
        </w:tc>
        <w:tc>
          <w:tcPr>
            <w:tcW w:w="1220" w:type="dxa"/>
            <w:vMerge w:val="restart"/>
            <w:tcBorders>
              <w:top w:val="nil"/>
              <w:left w:val="nil"/>
              <w:bottom w:val="single" w:sz="4" w:space="0" w:color="000000"/>
              <w:right w:val="nil"/>
            </w:tcBorders>
            <w:shd w:val="clear" w:color="auto" w:fill="auto"/>
            <w:vAlign w:val="center"/>
            <w:hideMark/>
          </w:tcPr>
          <w:p w14:paraId="1E5536BE" w14:textId="77777777" w:rsidR="00FE5039" w:rsidRPr="00FE5039" w:rsidRDefault="00FE5039" w:rsidP="00FE5039">
            <w:pPr>
              <w:spacing w:before="0" w:after="0"/>
              <w:jc w:val="center"/>
              <w:rPr>
                <w:b/>
                <w:bCs/>
              </w:rPr>
            </w:pPr>
            <w:r w:rsidRPr="00FE5039">
              <w:rPr>
                <w:b/>
                <w:bCs/>
              </w:rPr>
              <w:t>Piezīme</w:t>
            </w:r>
          </w:p>
        </w:tc>
        <w:tc>
          <w:tcPr>
            <w:tcW w:w="140" w:type="dxa"/>
            <w:vMerge w:val="restart"/>
            <w:tcBorders>
              <w:top w:val="nil"/>
              <w:left w:val="nil"/>
              <w:bottom w:val="nil"/>
              <w:right w:val="nil"/>
            </w:tcBorders>
            <w:shd w:val="clear" w:color="auto" w:fill="auto"/>
            <w:hideMark/>
          </w:tcPr>
          <w:p w14:paraId="4621EA92" w14:textId="77777777" w:rsidR="00FE5039" w:rsidRPr="00FE5039" w:rsidRDefault="00FE5039" w:rsidP="00FE5039">
            <w:pPr>
              <w:spacing w:before="0" w:after="0"/>
              <w:jc w:val="center"/>
              <w:rPr>
                <w:b/>
                <w:bCs/>
              </w:rPr>
            </w:pPr>
          </w:p>
        </w:tc>
        <w:tc>
          <w:tcPr>
            <w:tcW w:w="1340" w:type="dxa"/>
            <w:tcBorders>
              <w:top w:val="nil"/>
              <w:left w:val="nil"/>
              <w:bottom w:val="nil"/>
              <w:right w:val="nil"/>
            </w:tcBorders>
            <w:shd w:val="clear" w:color="auto" w:fill="auto"/>
            <w:hideMark/>
          </w:tcPr>
          <w:p w14:paraId="1E30AAD3" w14:textId="77777777" w:rsidR="00FE5039" w:rsidRPr="00FE5039" w:rsidRDefault="00FE5039" w:rsidP="00FE5039">
            <w:pPr>
              <w:spacing w:before="0" w:after="0"/>
              <w:jc w:val="center"/>
              <w:rPr>
                <w:b/>
                <w:bCs/>
              </w:rPr>
            </w:pPr>
            <w:r w:rsidRPr="00FE5039">
              <w:rPr>
                <w:b/>
                <w:bCs/>
              </w:rPr>
              <w:t>2023</w:t>
            </w:r>
          </w:p>
        </w:tc>
        <w:tc>
          <w:tcPr>
            <w:tcW w:w="140" w:type="dxa"/>
            <w:vMerge w:val="restart"/>
            <w:tcBorders>
              <w:top w:val="nil"/>
              <w:left w:val="nil"/>
              <w:bottom w:val="nil"/>
              <w:right w:val="nil"/>
            </w:tcBorders>
            <w:shd w:val="clear" w:color="auto" w:fill="auto"/>
            <w:hideMark/>
          </w:tcPr>
          <w:p w14:paraId="4C161494" w14:textId="77777777" w:rsidR="00FE5039" w:rsidRPr="00FE5039" w:rsidRDefault="00FE5039" w:rsidP="00FE5039">
            <w:pPr>
              <w:spacing w:before="0" w:after="0"/>
              <w:jc w:val="center"/>
              <w:rPr>
                <w:b/>
                <w:bCs/>
              </w:rPr>
            </w:pPr>
          </w:p>
        </w:tc>
        <w:tc>
          <w:tcPr>
            <w:tcW w:w="1360" w:type="dxa"/>
            <w:tcBorders>
              <w:top w:val="nil"/>
              <w:left w:val="nil"/>
              <w:bottom w:val="nil"/>
              <w:right w:val="nil"/>
            </w:tcBorders>
            <w:shd w:val="clear" w:color="auto" w:fill="auto"/>
            <w:hideMark/>
          </w:tcPr>
          <w:p w14:paraId="062046E3" w14:textId="77777777" w:rsidR="00FE5039" w:rsidRPr="00FE5039" w:rsidRDefault="00FE5039" w:rsidP="00FE5039">
            <w:pPr>
              <w:spacing w:before="0" w:after="0"/>
              <w:jc w:val="center"/>
              <w:rPr>
                <w:b/>
                <w:bCs/>
              </w:rPr>
            </w:pPr>
            <w:r w:rsidRPr="00FE5039">
              <w:rPr>
                <w:b/>
                <w:bCs/>
              </w:rPr>
              <w:t>2022</w:t>
            </w:r>
          </w:p>
        </w:tc>
      </w:tr>
      <w:tr w:rsidR="00FE5039" w:rsidRPr="00FE5039" w14:paraId="172B8BA5" w14:textId="77777777" w:rsidTr="00FE5039">
        <w:trPr>
          <w:trHeight w:val="276"/>
        </w:trPr>
        <w:tc>
          <w:tcPr>
            <w:tcW w:w="4400" w:type="dxa"/>
            <w:vMerge/>
            <w:tcBorders>
              <w:top w:val="nil"/>
              <w:left w:val="nil"/>
              <w:bottom w:val="nil"/>
              <w:right w:val="nil"/>
            </w:tcBorders>
            <w:vAlign w:val="center"/>
            <w:hideMark/>
          </w:tcPr>
          <w:p w14:paraId="49524976" w14:textId="77777777" w:rsidR="00FE5039" w:rsidRPr="00FE5039" w:rsidRDefault="00FE5039" w:rsidP="00FE5039">
            <w:pPr>
              <w:spacing w:before="0" w:after="0"/>
              <w:rPr>
                <w:sz w:val="24"/>
                <w:szCs w:val="24"/>
              </w:rPr>
            </w:pPr>
          </w:p>
        </w:tc>
        <w:tc>
          <w:tcPr>
            <w:tcW w:w="1220" w:type="dxa"/>
            <w:vMerge/>
            <w:tcBorders>
              <w:top w:val="nil"/>
              <w:left w:val="nil"/>
              <w:bottom w:val="single" w:sz="4" w:space="0" w:color="000000"/>
              <w:right w:val="nil"/>
            </w:tcBorders>
            <w:vAlign w:val="center"/>
            <w:hideMark/>
          </w:tcPr>
          <w:p w14:paraId="74D910DA" w14:textId="77777777" w:rsidR="00FE5039" w:rsidRPr="00FE5039" w:rsidRDefault="00FE5039" w:rsidP="00FE5039">
            <w:pPr>
              <w:spacing w:before="0" w:after="0"/>
              <w:rPr>
                <w:b/>
                <w:bCs/>
              </w:rPr>
            </w:pPr>
          </w:p>
        </w:tc>
        <w:tc>
          <w:tcPr>
            <w:tcW w:w="140" w:type="dxa"/>
            <w:vMerge/>
            <w:tcBorders>
              <w:top w:val="nil"/>
              <w:left w:val="nil"/>
              <w:bottom w:val="nil"/>
              <w:right w:val="nil"/>
            </w:tcBorders>
            <w:vAlign w:val="center"/>
            <w:hideMark/>
          </w:tcPr>
          <w:p w14:paraId="466864FE" w14:textId="77777777" w:rsidR="00FE5039" w:rsidRPr="00FE5039" w:rsidRDefault="00FE5039" w:rsidP="00FE5039">
            <w:pPr>
              <w:spacing w:before="0" w:after="0"/>
              <w:rPr>
                <w:b/>
                <w:bCs/>
              </w:rPr>
            </w:pPr>
          </w:p>
        </w:tc>
        <w:tc>
          <w:tcPr>
            <w:tcW w:w="1340" w:type="dxa"/>
            <w:tcBorders>
              <w:top w:val="nil"/>
              <w:left w:val="nil"/>
              <w:bottom w:val="single" w:sz="4" w:space="0" w:color="auto"/>
              <w:right w:val="nil"/>
            </w:tcBorders>
            <w:shd w:val="clear" w:color="auto" w:fill="auto"/>
            <w:hideMark/>
          </w:tcPr>
          <w:p w14:paraId="2DF75065" w14:textId="77777777" w:rsidR="00FE5039" w:rsidRPr="00FE5039" w:rsidRDefault="00FE5039" w:rsidP="00FE5039">
            <w:pPr>
              <w:spacing w:before="0" w:after="0"/>
              <w:jc w:val="center"/>
              <w:rPr>
                <w:b/>
                <w:bCs/>
              </w:rPr>
            </w:pPr>
            <w:r w:rsidRPr="00FE5039">
              <w:rPr>
                <w:b/>
                <w:bCs/>
              </w:rPr>
              <w:t>Eur</w:t>
            </w:r>
          </w:p>
        </w:tc>
        <w:tc>
          <w:tcPr>
            <w:tcW w:w="140" w:type="dxa"/>
            <w:vMerge/>
            <w:tcBorders>
              <w:top w:val="nil"/>
              <w:left w:val="nil"/>
              <w:bottom w:val="nil"/>
              <w:right w:val="nil"/>
            </w:tcBorders>
            <w:vAlign w:val="center"/>
            <w:hideMark/>
          </w:tcPr>
          <w:p w14:paraId="03D410A8" w14:textId="77777777" w:rsidR="00FE5039" w:rsidRPr="00FE5039" w:rsidRDefault="00FE5039" w:rsidP="00FE5039">
            <w:pPr>
              <w:spacing w:before="0" w:after="0"/>
              <w:rPr>
                <w:b/>
                <w:bCs/>
              </w:rPr>
            </w:pPr>
          </w:p>
        </w:tc>
        <w:tc>
          <w:tcPr>
            <w:tcW w:w="1360" w:type="dxa"/>
            <w:tcBorders>
              <w:top w:val="nil"/>
              <w:left w:val="nil"/>
              <w:bottom w:val="single" w:sz="4" w:space="0" w:color="auto"/>
              <w:right w:val="nil"/>
            </w:tcBorders>
            <w:shd w:val="clear" w:color="auto" w:fill="auto"/>
            <w:hideMark/>
          </w:tcPr>
          <w:p w14:paraId="798FA7F6" w14:textId="77777777" w:rsidR="00FE5039" w:rsidRPr="00FE5039" w:rsidRDefault="00FE5039" w:rsidP="00FE5039">
            <w:pPr>
              <w:spacing w:before="0" w:after="0"/>
              <w:jc w:val="center"/>
              <w:rPr>
                <w:b/>
                <w:bCs/>
              </w:rPr>
            </w:pPr>
            <w:r w:rsidRPr="00FE5039">
              <w:rPr>
                <w:b/>
                <w:bCs/>
              </w:rPr>
              <w:t>Eur</w:t>
            </w:r>
          </w:p>
        </w:tc>
      </w:tr>
      <w:tr w:rsidR="00FE5039" w:rsidRPr="00FE5039" w14:paraId="6D6BCFF7" w14:textId="77777777" w:rsidTr="00FE5039">
        <w:trPr>
          <w:trHeight w:val="276"/>
        </w:trPr>
        <w:tc>
          <w:tcPr>
            <w:tcW w:w="4400" w:type="dxa"/>
            <w:tcBorders>
              <w:top w:val="nil"/>
              <w:left w:val="nil"/>
              <w:bottom w:val="nil"/>
              <w:right w:val="nil"/>
            </w:tcBorders>
            <w:shd w:val="clear" w:color="auto" w:fill="auto"/>
            <w:hideMark/>
          </w:tcPr>
          <w:p w14:paraId="7C98F568" w14:textId="77777777" w:rsidR="00FE5039" w:rsidRPr="00FE5039" w:rsidRDefault="00FE5039" w:rsidP="00FE5039">
            <w:pPr>
              <w:spacing w:before="0" w:after="0"/>
            </w:pPr>
            <w:r w:rsidRPr="00FE5039">
              <w:t>Neto apgrozījums </w:t>
            </w:r>
          </w:p>
        </w:tc>
        <w:tc>
          <w:tcPr>
            <w:tcW w:w="1220" w:type="dxa"/>
            <w:tcBorders>
              <w:top w:val="nil"/>
              <w:left w:val="nil"/>
              <w:bottom w:val="nil"/>
              <w:right w:val="nil"/>
            </w:tcBorders>
            <w:shd w:val="clear" w:color="auto" w:fill="auto"/>
            <w:hideMark/>
          </w:tcPr>
          <w:p w14:paraId="130B8707" w14:textId="470FB643" w:rsidR="00FE5039" w:rsidRPr="00384084" w:rsidRDefault="00384084" w:rsidP="00384084">
            <w:pPr>
              <w:spacing w:before="0" w:after="0"/>
              <w:jc w:val="center"/>
            </w:pPr>
            <w:r w:rsidRPr="00384084">
              <w:rPr>
                <w:color w:val="000000"/>
              </w:rPr>
              <w:t>1</w:t>
            </w:r>
          </w:p>
        </w:tc>
        <w:tc>
          <w:tcPr>
            <w:tcW w:w="140" w:type="dxa"/>
            <w:tcBorders>
              <w:top w:val="nil"/>
              <w:left w:val="nil"/>
              <w:bottom w:val="nil"/>
              <w:right w:val="nil"/>
            </w:tcBorders>
            <w:shd w:val="clear" w:color="auto" w:fill="auto"/>
            <w:hideMark/>
          </w:tcPr>
          <w:p w14:paraId="3C47CEEA"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vAlign w:val="center"/>
            <w:hideMark/>
          </w:tcPr>
          <w:p w14:paraId="29D9C9C4" w14:textId="77777777" w:rsidR="00FE5039" w:rsidRPr="00FE5039" w:rsidRDefault="00FE5039" w:rsidP="00FE5039">
            <w:pPr>
              <w:spacing w:before="0" w:after="0"/>
              <w:jc w:val="right"/>
              <w:rPr>
                <w:color w:val="000000"/>
              </w:rPr>
            </w:pPr>
            <w:r w:rsidRPr="00FE5039">
              <w:rPr>
                <w:color w:val="000000"/>
              </w:rPr>
              <w:t>1 785 618</w:t>
            </w:r>
          </w:p>
        </w:tc>
        <w:tc>
          <w:tcPr>
            <w:tcW w:w="140" w:type="dxa"/>
            <w:tcBorders>
              <w:top w:val="nil"/>
              <w:left w:val="nil"/>
              <w:bottom w:val="nil"/>
              <w:right w:val="nil"/>
            </w:tcBorders>
            <w:shd w:val="clear" w:color="auto" w:fill="auto"/>
            <w:vAlign w:val="center"/>
            <w:hideMark/>
          </w:tcPr>
          <w:p w14:paraId="231E271E" w14:textId="77777777" w:rsidR="00FE5039" w:rsidRPr="00FE5039" w:rsidRDefault="00FE5039" w:rsidP="00FE5039">
            <w:pPr>
              <w:spacing w:before="0" w:after="0"/>
              <w:jc w:val="right"/>
              <w:rPr>
                <w:color w:val="000000"/>
              </w:rPr>
            </w:pPr>
          </w:p>
        </w:tc>
        <w:tc>
          <w:tcPr>
            <w:tcW w:w="1360" w:type="dxa"/>
            <w:tcBorders>
              <w:top w:val="nil"/>
              <w:left w:val="nil"/>
              <w:bottom w:val="nil"/>
              <w:right w:val="nil"/>
            </w:tcBorders>
            <w:shd w:val="clear" w:color="auto" w:fill="auto"/>
            <w:vAlign w:val="center"/>
            <w:hideMark/>
          </w:tcPr>
          <w:p w14:paraId="56CF653E" w14:textId="77777777" w:rsidR="00FE5039" w:rsidRPr="00FE5039" w:rsidRDefault="00FE5039" w:rsidP="00FE5039">
            <w:pPr>
              <w:spacing w:before="0" w:after="0"/>
              <w:jc w:val="right"/>
              <w:rPr>
                <w:color w:val="000000"/>
              </w:rPr>
            </w:pPr>
            <w:r w:rsidRPr="00FE5039">
              <w:rPr>
                <w:color w:val="000000"/>
              </w:rPr>
              <w:t>1 441 356</w:t>
            </w:r>
          </w:p>
        </w:tc>
      </w:tr>
      <w:tr w:rsidR="00FE5039" w:rsidRPr="00FE5039" w14:paraId="25F6BCAF" w14:textId="77777777" w:rsidTr="00FE5039">
        <w:trPr>
          <w:trHeight w:val="828"/>
        </w:trPr>
        <w:tc>
          <w:tcPr>
            <w:tcW w:w="4400" w:type="dxa"/>
            <w:tcBorders>
              <w:top w:val="nil"/>
              <w:left w:val="nil"/>
              <w:bottom w:val="nil"/>
              <w:right w:val="nil"/>
            </w:tcBorders>
            <w:shd w:val="clear" w:color="auto" w:fill="auto"/>
            <w:hideMark/>
          </w:tcPr>
          <w:p w14:paraId="5C162BC4" w14:textId="77777777" w:rsidR="00FE5039" w:rsidRPr="00FE5039" w:rsidRDefault="00FE5039" w:rsidP="00FE5039">
            <w:pPr>
              <w:spacing w:before="0" w:after="0"/>
            </w:pPr>
            <w:r w:rsidRPr="00FE5039">
              <w:t>Pārdotās produkcijas ražošanas pašizmaksa, pārdoto preču vai sniegto pakalpojumu iegādes izmaksas </w:t>
            </w:r>
          </w:p>
        </w:tc>
        <w:tc>
          <w:tcPr>
            <w:tcW w:w="1220" w:type="dxa"/>
            <w:tcBorders>
              <w:top w:val="nil"/>
              <w:left w:val="nil"/>
              <w:bottom w:val="nil"/>
              <w:right w:val="nil"/>
            </w:tcBorders>
            <w:shd w:val="clear" w:color="auto" w:fill="auto"/>
            <w:vAlign w:val="center"/>
            <w:hideMark/>
          </w:tcPr>
          <w:p w14:paraId="5999F3EA" w14:textId="52EF7DB1" w:rsidR="00FE5039" w:rsidRPr="00384084" w:rsidRDefault="00384084" w:rsidP="00384084">
            <w:pPr>
              <w:spacing w:before="0" w:after="0"/>
              <w:jc w:val="center"/>
            </w:pPr>
            <w:r w:rsidRPr="00384084">
              <w:t>2</w:t>
            </w:r>
          </w:p>
        </w:tc>
        <w:tc>
          <w:tcPr>
            <w:tcW w:w="140" w:type="dxa"/>
            <w:tcBorders>
              <w:top w:val="nil"/>
              <w:left w:val="nil"/>
              <w:bottom w:val="nil"/>
              <w:right w:val="nil"/>
            </w:tcBorders>
            <w:shd w:val="clear" w:color="auto" w:fill="auto"/>
            <w:hideMark/>
          </w:tcPr>
          <w:p w14:paraId="022F3F90" w14:textId="77777777" w:rsidR="00FE5039" w:rsidRPr="00FE5039" w:rsidRDefault="00FE5039" w:rsidP="00FE5039">
            <w:pPr>
              <w:spacing w:before="0" w:after="0"/>
              <w:jc w:val="center"/>
              <w:rPr>
                <w:sz w:val="20"/>
                <w:szCs w:val="20"/>
              </w:rPr>
            </w:pPr>
          </w:p>
        </w:tc>
        <w:tc>
          <w:tcPr>
            <w:tcW w:w="1340" w:type="dxa"/>
            <w:tcBorders>
              <w:top w:val="nil"/>
              <w:left w:val="nil"/>
              <w:bottom w:val="single" w:sz="4" w:space="0" w:color="auto"/>
              <w:right w:val="nil"/>
            </w:tcBorders>
            <w:shd w:val="clear" w:color="auto" w:fill="auto"/>
            <w:vAlign w:val="center"/>
            <w:hideMark/>
          </w:tcPr>
          <w:p w14:paraId="69A62BD6" w14:textId="77777777" w:rsidR="00FE5039" w:rsidRPr="00FE5039" w:rsidRDefault="00FE5039" w:rsidP="00FE5039">
            <w:pPr>
              <w:spacing w:before="0" w:after="0"/>
              <w:jc w:val="right"/>
            </w:pPr>
            <w:r w:rsidRPr="00FE5039">
              <w:t>(1 612 507)</w:t>
            </w:r>
          </w:p>
        </w:tc>
        <w:tc>
          <w:tcPr>
            <w:tcW w:w="140" w:type="dxa"/>
            <w:tcBorders>
              <w:top w:val="nil"/>
              <w:left w:val="nil"/>
              <w:bottom w:val="nil"/>
              <w:right w:val="nil"/>
            </w:tcBorders>
            <w:shd w:val="clear" w:color="auto" w:fill="auto"/>
            <w:vAlign w:val="center"/>
            <w:hideMark/>
          </w:tcPr>
          <w:p w14:paraId="26EC9740" w14:textId="77777777" w:rsidR="00FE5039" w:rsidRPr="00FE5039" w:rsidRDefault="00FE5039" w:rsidP="00FE5039">
            <w:pPr>
              <w:spacing w:before="0" w:after="0"/>
              <w:jc w:val="right"/>
            </w:pPr>
          </w:p>
        </w:tc>
        <w:tc>
          <w:tcPr>
            <w:tcW w:w="1360" w:type="dxa"/>
            <w:tcBorders>
              <w:top w:val="nil"/>
              <w:left w:val="nil"/>
              <w:bottom w:val="single" w:sz="4" w:space="0" w:color="auto"/>
              <w:right w:val="nil"/>
            </w:tcBorders>
            <w:shd w:val="clear" w:color="auto" w:fill="auto"/>
            <w:vAlign w:val="center"/>
            <w:hideMark/>
          </w:tcPr>
          <w:p w14:paraId="5D7328F2" w14:textId="77777777" w:rsidR="00FE5039" w:rsidRPr="00FE5039" w:rsidRDefault="00FE5039" w:rsidP="00FE5039">
            <w:pPr>
              <w:spacing w:before="0" w:after="0"/>
              <w:jc w:val="right"/>
            </w:pPr>
            <w:r w:rsidRPr="00FE5039">
              <w:t>(1 511 309)</w:t>
            </w:r>
          </w:p>
        </w:tc>
      </w:tr>
      <w:tr w:rsidR="00FE5039" w:rsidRPr="00FE5039" w14:paraId="1D2D67DB" w14:textId="77777777" w:rsidTr="00FE5039">
        <w:trPr>
          <w:trHeight w:val="276"/>
        </w:trPr>
        <w:tc>
          <w:tcPr>
            <w:tcW w:w="4400" w:type="dxa"/>
            <w:tcBorders>
              <w:top w:val="nil"/>
              <w:left w:val="nil"/>
              <w:bottom w:val="nil"/>
              <w:right w:val="nil"/>
            </w:tcBorders>
            <w:shd w:val="clear" w:color="auto" w:fill="auto"/>
            <w:hideMark/>
          </w:tcPr>
          <w:p w14:paraId="05B14737" w14:textId="77777777" w:rsidR="00FE5039" w:rsidRPr="00FE5039" w:rsidRDefault="00FE5039" w:rsidP="00FE5039">
            <w:pPr>
              <w:spacing w:before="0" w:after="0"/>
              <w:rPr>
                <w:b/>
                <w:bCs/>
              </w:rPr>
            </w:pPr>
            <w:r w:rsidRPr="00FE5039">
              <w:rPr>
                <w:b/>
                <w:bCs/>
              </w:rPr>
              <w:t>Bruto peļņa vai zaudējumi</w:t>
            </w:r>
          </w:p>
        </w:tc>
        <w:tc>
          <w:tcPr>
            <w:tcW w:w="1220" w:type="dxa"/>
            <w:tcBorders>
              <w:top w:val="nil"/>
              <w:left w:val="nil"/>
              <w:bottom w:val="nil"/>
              <w:right w:val="nil"/>
            </w:tcBorders>
            <w:shd w:val="clear" w:color="auto" w:fill="auto"/>
            <w:hideMark/>
          </w:tcPr>
          <w:p w14:paraId="7D05C0F3" w14:textId="77777777" w:rsidR="00FE5039" w:rsidRPr="00384084" w:rsidRDefault="00FE5039" w:rsidP="00384084">
            <w:pPr>
              <w:spacing w:before="0" w:after="0"/>
              <w:jc w:val="center"/>
              <w:rPr>
                <w:b/>
                <w:bCs/>
              </w:rPr>
            </w:pPr>
          </w:p>
        </w:tc>
        <w:tc>
          <w:tcPr>
            <w:tcW w:w="140" w:type="dxa"/>
            <w:tcBorders>
              <w:top w:val="nil"/>
              <w:left w:val="nil"/>
              <w:bottom w:val="nil"/>
              <w:right w:val="nil"/>
            </w:tcBorders>
            <w:shd w:val="clear" w:color="auto" w:fill="auto"/>
            <w:hideMark/>
          </w:tcPr>
          <w:p w14:paraId="60C81E6A"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hideMark/>
          </w:tcPr>
          <w:p w14:paraId="7843B753" w14:textId="77777777" w:rsidR="00FE5039" w:rsidRPr="00FE5039" w:rsidRDefault="00FE5039" w:rsidP="00FE5039">
            <w:pPr>
              <w:spacing w:before="0" w:after="0"/>
              <w:jc w:val="right"/>
              <w:rPr>
                <w:b/>
                <w:bCs/>
              </w:rPr>
            </w:pPr>
            <w:r w:rsidRPr="00FE5039">
              <w:rPr>
                <w:b/>
                <w:bCs/>
              </w:rPr>
              <w:t>173 111</w:t>
            </w:r>
          </w:p>
        </w:tc>
        <w:tc>
          <w:tcPr>
            <w:tcW w:w="140" w:type="dxa"/>
            <w:tcBorders>
              <w:top w:val="nil"/>
              <w:left w:val="nil"/>
              <w:bottom w:val="nil"/>
              <w:right w:val="nil"/>
            </w:tcBorders>
            <w:shd w:val="clear" w:color="auto" w:fill="auto"/>
            <w:hideMark/>
          </w:tcPr>
          <w:p w14:paraId="58DCDDCB" w14:textId="77777777" w:rsidR="00FE5039" w:rsidRPr="00FE5039" w:rsidRDefault="00FE5039" w:rsidP="00FE5039">
            <w:pPr>
              <w:spacing w:before="0" w:after="0"/>
              <w:jc w:val="right"/>
              <w:rPr>
                <w:b/>
                <w:bCs/>
              </w:rPr>
            </w:pPr>
          </w:p>
        </w:tc>
        <w:tc>
          <w:tcPr>
            <w:tcW w:w="1360" w:type="dxa"/>
            <w:tcBorders>
              <w:top w:val="nil"/>
              <w:left w:val="nil"/>
              <w:bottom w:val="nil"/>
              <w:right w:val="nil"/>
            </w:tcBorders>
            <w:shd w:val="clear" w:color="auto" w:fill="auto"/>
            <w:hideMark/>
          </w:tcPr>
          <w:p w14:paraId="2C358B4A" w14:textId="77777777" w:rsidR="00FE5039" w:rsidRPr="00FE5039" w:rsidRDefault="00FE5039" w:rsidP="00FE5039">
            <w:pPr>
              <w:spacing w:before="0" w:after="0"/>
              <w:jc w:val="right"/>
              <w:rPr>
                <w:b/>
                <w:bCs/>
              </w:rPr>
            </w:pPr>
            <w:r w:rsidRPr="00FE5039">
              <w:rPr>
                <w:b/>
                <w:bCs/>
              </w:rPr>
              <w:t>(69 953)</w:t>
            </w:r>
          </w:p>
        </w:tc>
      </w:tr>
      <w:tr w:rsidR="00FE5039" w:rsidRPr="00FE5039" w14:paraId="783681A7" w14:textId="77777777" w:rsidTr="00FE5039">
        <w:trPr>
          <w:trHeight w:val="276"/>
        </w:trPr>
        <w:tc>
          <w:tcPr>
            <w:tcW w:w="4400" w:type="dxa"/>
            <w:tcBorders>
              <w:top w:val="nil"/>
              <w:left w:val="nil"/>
              <w:bottom w:val="nil"/>
              <w:right w:val="nil"/>
            </w:tcBorders>
            <w:shd w:val="clear" w:color="auto" w:fill="auto"/>
            <w:hideMark/>
          </w:tcPr>
          <w:p w14:paraId="71F60B75" w14:textId="77777777" w:rsidR="00FE5039" w:rsidRPr="00FE5039" w:rsidRDefault="00FE5039" w:rsidP="00FE5039">
            <w:pPr>
              <w:spacing w:before="0" w:after="0"/>
            </w:pPr>
            <w:r w:rsidRPr="00FE5039">
              <w:t>Administrācijas izmaksas</w:t>
            </w:r>
          </w:p>
        </w:tc>
        <w:tc>
          <w:tcPr>
            <w:tcW w:w="1220" w:type="dxa"/>
            <w:tcBorders>
              <w:top w:val="nil"/>
              <w:left w:val="nil"/>
              <w:bottom w:val="nil"/>
              <w:right w:val="nil"/>
            </w:tcBorders>
            <w:shd w:val="clear" w:color="auto" w:fill="auto"/>
            <w:hideMark/>
          </w:tcPr>
          <w:p w14:paraId="07226B9D" w14:textId="48B5D966" w:rsidR="00FE5039" w:rsidRPr="00384084" w:rsidRDefault="00384084" w:rsidP="00384084">
            <w:pPr>
              <w:spacing w:before="0" w:after="0"/>
              <w:jc w:val="center"/>
            </w:pPr>
            <w:r w:rsidRPr="00384084">
              <w:t>3</w:t>
            </w:r>
          </w:p>
        </w:tc>
        <w:tc>
          <w:tcPr>
            <w:tcW w:w="140" w:type="dxa"/>
            <w:tcBorders>
              <w:top w:val="nil"/>
              <w:left w:val="nil"/>
              <w:bottom w:val="nil"/>
              <w:right w:val="nil"/>
            </w:tcBorders>
            <w:shd w:val="clear" w:color="auto" w:fill="auto"/>
            <w:hideMark/>
          </w:tcPr>
          <w:p w14:paraId="4E870CEC"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hideMark/>
          </w:tcPr>
          <w:p w14:paraId="2E079DFD" w14:textId="796D762C" w:rsidR="00FE5039" w:rsidRPr="00FE5039" w:rsidRDefault="00FE5039" w:rsidP="00FE5039">
            <w:pPr>
              <w:spacing w:before="0" w:after="0"/>
              <w:jc w:val="right"/>
            </w:pPr>
            <w:r w:rsidRPr="00FE5039">
              <w:t>(467 2</w:t>
            </w:r>
            <w:r w:rsidR="00042CA9">
              <w:t>71</w:t>
            </w:r>
            <w:r w:rsidRPr="00FE5039">
              <w:t>)</w:t>
            </w:r>
          </w:p>
        </w:tc>
        <w:tc>
          <w:tcPr>
            <w:tcW w:w="140" w:type="dxa"/>
            <w:tcBorders>
              <w:top w:val="nil"/>
              <w:left w:val="nil"/>
              <w:bottom w:val="nil"/>
              <w:right w:val="nil"/>
            </w:tcBorders>
            <w:shd w:val="clear" w:color="auto" w:fill="auto"/>
            <w:hideMark/>
          </w:tcPr>
          <w:p w14:paraId="7544CE18" w14:textId="77777777" w:rsidR="00FE5039" w:rsidRPr="00FE5039" w:rsidRDefault="00FE5039" w:rsidP="00FE5039">
            <w:pPr>
              <w:spacing w:before="0" w:after="0"/>
              <w:jc w:val="right"/>
            </w:pPr>
          </w:p>
        </w:tc>
        <w:tc>
          <w:tcPr>
            <w:tcW w:w="1360" w:type="dxa"/>
            <w:tcBorders>
              <w:top w:val="nil"/>
              <w:left w:val="nil"/>
              <w:bottom w:val="nil"/>
              <w:right w:val="nil"/>
            </w:tcBorders>
            <w:shd w:val="clear" w:color="auto" w:fill="auto"/>
            <w:hideMark/>
          </w:tcPr>
          <w:p w14:paraId="6BA37117" w14:textId="77777777" w:rsidR="00FE5039" w:rsidRPr="00FE5039" w:rsidRDefault="00FE5039" w:rsidP="00FE5039">
            <w:pPr>
              <w:spacing w:before="0" w:after="0"/>
              <w:jc w:val="right"/>
            </w:pPr>
            <w:r w:rsidRPr="00FE5039">
              <w:t>(398 548)</w:t>
            </w:r>
          </w:p>
        </w:tc>
      </w:tr>
      <w:tr w:rsidR="00FE5039" w:rsidRPr="00FE5039" w14:paraId="36161231" w14:textId="77777777" w:rsidTr="00FE5039">
        <w:trPr>
          <w:trHeight w:val="276"/>
        </w:trPr>
        <w:tc>
          <w:tcPr>
            <w:tcW w:w="4400" w:type="dxa"/>
            <w:tcBorders>
              <w:top w:val="nil"/>
              <w:left w:val="nil"/>
              <w:bottom w:val="nil"/>
              <w:right w:val="nil"/>
            </w:tcBorders>
            <w:shd w:val="clear" w:color="auto" w:fill="auto"/>
            <w:hideMark/>
          </w:tcPr>
          <w:p w14:paraId="5E18DF13" w14:textId="77777777" w:rsidR="00FE5039" w:rsidRPr="00FE5039" w:rsidRDefault="00FE5039" w:rsidP="00FE5039">
            <w:pPr>
              <w:spacing w:before="0" w:after="0"/>
            </w:pPr>
            <w:r w:rsidRPr="00FE5039">
              <w:t>Pārējie saimnieciskās darbības ieņēmumi  </w:t>
            </w:r>
          </w:p>
        </w:tc>
        <w:tc>
          <w:tcPr>
            <w:tcW w:w="1220" w:type="dxa"/>
            <w:tcBorders>
              <w:top w:val="nil"/>
              <w:left w:val="nil"/>
              <w:bottom w:val="nil"/>
              <w:right w:val="nil"/>
            </w:tcBorders>
            <w:shd w:val="clear" w:color="auto" w:fill="auto"/>
            <w:hideMark/>
          </w:tcPr>
          <w:p w14:paraId="7B32BC08" w14:textId="0361FFB1" w:rsidR="00FE5039" w:rsidRPr="00384084" w:rsidRDefault="00384084" w:rsidP="00384084">
            <w:pPr>
              <w:spacing w:before="0" w:after="0"/>
              <w:jc w:val="center"/>
            </w:pPr>
            <w:r w:rsidRPr="00384084">
              <w:t>4</w:t>
            </w:r>
          </w:p>
        </w:tc>
        <w:tc>
          <w:tcPr>
            <w:tcW w:w="140" w:type="dxa"/>
            <w:tcBorders>
              <w:top w:val="nil"/>
              <w:left w:val="nil"/>
              <w:bottom w:val="nil"/>
              <w:right w:val="nil"/>
            </w:tcBorders>
            <w:shd w:val="clear" w:color="auto" w:fill="auto"/>
            <w:hideMark/>
          </w:tcPr>
          <w:p w14:paraId="646480D4"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hideMark/>
          </w:tcPr>
          <w:p w14:paraId="7EAF4404" w14:textId="77777777" w:rsidR="00FE5039" w:rsidRPr="00FE5039" w:rsidRDefault="00FE5039" w:rsidP="00FE5039">
            <w:pPr>
              <w:spacing w:before="0" w:after="0"/>
              <w:jc w:val="right"/>
            </w:pPr>
            <w:r w:rsidRPr="00FE5039">
              <w:t>197 477</w:t>
            </w:r>
          </w:p>
        </w:tc>
        <w:tc>
          <w:tcPr>
            <w:tcW w:w="140" w:type="dxa"/>
            <w:tcBorders>
              <w:top w:val="nil"/>
              <w:left w:val="nil"/>
              <w:bottom w:val="nil"/>
              <w:right w:val="nil"/>
            </w:tcBorders>
            <w:shd w:val="clear" w:color="auto" w:fill="auto"/>
            <w:hideMark/>
          </w:tcPr>
          <w:p w14:paraId="24D14916" w14:textId="77777777" w:rsidR="00FE5039" w:rsidRPr="00FE5039" w:rsidRDefault="00FE5039" w:rsidP="00FE5039">
            <w:pPr>
              <w:spacing w:before="0" w:after="0"/>
              <w:jc w:val="right"/>
            </w:pPr>
          </w:p>
        </w:tc>
        <w:tc>
          <w:tcPr>
            <w:tcW w:w="1360" w:type="dxa"/>
            <w:tcBorders>
              <w:top w:val="nil"/>
              <w:left w:val="nil"/>
              <w:bottom w:val="nil"/>
              <w:right w:val="nil"/>
            </w:tcBorders>
            <w:shd w:val="clear" w:color="auto" w:fill="auto"/>
            <w:hideMark/>
          </w:tcPr>
          <w:p w14:paraId="0BED9FBF" w14:textId="77777777" w:rsidR="00FE5039" w:rsidRPr="00FE5039" w:rsidRDefault="00FE5039" w:rsidP="00FE5039">
            <w:pPr>
              <w:spacing w:before="0" w:after="0"/>
              <w:jc w:val="right"/>
            </w:pPr>
            <w:r w:rsidRPr="00FE5039">
              <w:t>181 328</w:t>
            </w:r>
          </w:p>
        </w:tc>
      </w:tr>
      <w:tr w:rsidR="00FE5039" w:rsidRPr="00FE5039" w14:paraId="0FFF124E" w14:textId="77777777" w:rsidTr="00FE5039">
        <w:trPr>
          <w:trHeight w:val="276"/>
        </w:trPr>
        <w:tc>
          <w:tcPr>
            <w:tcW w:w="4400" w:type="dxa"/>
            <w:tcBorders>
              <w:top w:val="nil"/>
              <w:left w:val="nil"/>
              <w:bottom w:val="nil"/>
              <w:right w:val="nil"/>
            </w:tcBorders>
            <w:shd w:val="clear" w:color="auto" w:fill="auto"/>
            <w:hideMark/>
          </w:tcPr>
          <w:p w14:paraId="07C4B74C" w14:textId="77777777" w:rsidR="00FE5039" w:rsidRPr="00FE5039" w:rsidRDefault="00FE5039" w:rsidP="00FE5039">
            <w:pPr>
              <w:spacing w:before="0" w:after="0"/>
            </w:pPr>
            <w:r w:rsidRPr="00FE5039">
              <w:t xml:space="preserve">Pārējās saimnieciskās darbības izmaksas </w:t>
            </w:r>
          </w:p>
        </w:tc>
        <w:tc>
          <w:tcPr>
            <w:tcW w:w="1220" w:type="dxa"/>
            <w:tcBorders>
              <w:top w:val="nil"/>
              <w:left w:val="nil"/>
              <w:bottom w:val="nil"/>
              <w:right w:val="nil"/>
            </w:tcBorders>
            <w:shd w:val="clear" w:color="auto" w:fill="auto"/>
            <w:hideMark/>
          </w:tcPr>
          <w:p w14:paraId="20B89BC1" w14:textId="619AD069" w:rsidR="00FE5039" w:rsidRPr="00384084" w:rsidRDefault="00384084" w:rsidP="00384084">
            <w:pPr>
              <w:spacing w:before="0" w:after="0"/>
              <w:jc w:val="center"/>
            </w:pPr>
            <w:r w:rsidRPr="00384084">
              <w:t>5</w:t>
            </w:r>
          </w:p>
        </w:tc>
        <w:tc>
          <w:tcPr>
            <w:tcW w:w="140" w:type="dxa"/>
            <w:tcBorders>
              <w:top w:val="nil"/>
              <w:left w:val="nil"/>
              <w:bottom w:val="nil"/>
              <w:right w:val="nil"/>
            </w:tcBorders>
            <w:shd w:val="clear" w:color="auto" w:fill="auto"/>
            <w:hideMark/>
          </w:tcPr>
          <w:p w14:paraId="653BF6FB"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hideMark/>
          </w:tcPr>
          <w:p w14:paraId="487EDA0B" w14:textId="77777777" w:rsidR="00FE5039" w:rsidRPr="00FE5039" w:rsidRDefault="00FE5039" w:rsidP="00FE5039">
            <w:pPr>
              <w:spacing w:before="0" w:after="0"/>
              <w:jc w:val="right"/>
            </w:pPr>
            <w:r w:rsidRPr="00FE5039">
              <w:t>(3 693)</w:t>
            </w:r>
          </w:p>
        </w:tc>
        <w:tc>
          <w:tcPr>
            <w:tcW w:w="140" w:type="dxa"/>
            <w:tcBorders>
              <w:top w:val="nil"/>
              <w:left w:val="nil"/>
              <w:bottom w:val="nil"/>
              <w:right w:val="nil"/>
            </w:tcBorders>
            <w:shd w:val="clear" w:color="auto" w:fill="auto"/>
            <w:hideMark/>
          </w:tcPr>
          <w:p w14:paraId="457FB030" w14:textId="77777777" w:rsidR="00FE5039" w:rsidRPr="00FE5039" w:rsidRDefault="00FE5039" w:rsidP="00FE5039">
            <w:pPr>
              <w:spacing w:before="0" w:after="0"/>
              <w:jc w:val="right"/>
            </w:pPr>
          </w:p>
        </w:tc>
        <w:tc>
          <w:tcPr>
            <w:tcW w:w="1360" w:type="dxa"/>
            <w:tcBorders>
              <w:top w:val="nil"/>
              <w:left w:val="nil"/>
              <w:bottom w:val="nil"/>
              <w:right w:val="nil"/>
            </w:tcBorders>
            <w:shd w:val="clear" w:color="auto" w:fill="auto"/>
            <w:hideMark/>
          </w:tcPr>
          <w:p w14:paraId="4E96F342" w14:textId="77777777" w:rsidR="00FE5039" w:rsidRPr="00FE5039" w:rsidRDefault="00FE5039" w:rsidP="00FE5039">
            <w:pPr>
              <w:spacing w:before="0" w:after="0"/>
              <w:jc w:val="right"/>
            </w:pPr>
            <w:r w:rsidRPr="00FE5039">
              <w:t>(8 445)</w:t>
            </w:r>
          </w:p>
        </w:tc>
      </w:tr>
      <w:tr w:rsidR="00FE5039" w:rsidRPr="00FE5039" w14:paraId="73241199" w14:textId="77777777" w:rsidTr="00FE5039">
        <w:trPr>
          <w:trHeight w:val="285"/>
        </w:trPr>
        <w:tc>
          <w:tcPr>
            <w:tcW w:w="4400" w:type="dxa"/>
            <w:tcBorders>
              <w:top w:val="nil"/>
              <w:left w:val="nil"/>
              <w:bottom w:val="nil"/>
              <w:right w:val="nil"/>
            </w:tcBorders>
            <w:shd w:val="clear" w:color="auto" w:fill="auto"/>
            <w:hideMark/>
          </w:tcPr>
          <w:p w14:paraId="476E0052" w14:textId="77777777" w:rsidR="00FE5039" w:rsidRPr="00FE5039" w:rsidRDefault="00FE5039" w:rsidP="00FE5039">
            <w:pPr>
              <w:spacing w:before="0" w:after="0"/>
            </w:pPr>
            <w:r w:rsidRPr="00FE5039">
              <w:t>Procentu maksājumi un tamlīdzīgas izmaksas</w:t>
            </w:r>
          </w:p>
        </w:tc>
        <w:tc>
          <w:tcPr>
            <w:tcW w:w="1220" w:type="dxa"/>
            <w:tcBorders>
              <w:top w:val="nil"/>
              <w:left w:val="nil"/>
              <w:bottom w:val="nil"/>
              <w:right w:val="nil"/>
            </w:tcBorders>
            <w:shd w:val="clear" w:color="auto" w:fill="auto"/>
            <w:hideMark/>
          </w:tcPr>
          <w:p w14:paraId="620F164A" w14:textId="66845207" w:rsidR="00FE5039" w:rsidRPr="00384084" w:rsidRDefault="00384084" w:rsidP="00384084">
            <w:pPr>
              <w:spacing w:before="0" w:after="0"/>
              <w:jc w:val="center"/>
            </w:pPr>
            <w:r w:rsidRPr="00384084">
              <w:t>6</w:t>
            </w:r>
          </w:p>
        </w:tc>
        <w:tc>
          <w:tcPr>
            <w:tcW w:w="140" w:type="dxa"/>
            <w:tcBorders>
              <w:top w:val="nil"/>
              <w:left w:val="nil"/>
              <w:bottom w:val="nil"/>
              <w:right w:val="nil"/>
            </w:tcBorders>
            <w:shd w:val="clear" w:color="auto" w:fill="auto"/>
            <w:hideMark/>
          </w:tcPr>
          <w:p w14:paraId="77D7002D" w14:textId="77777777" w:rsidR="00FE5039" w:rsidRPr="00FE5039" w:rsidRDefault="00FE5039" w:rsidP="00FE5039">
            <w:pPr>
              <w:spacing w:before="0" w:after="0"/>
              <w:jc w:val="center"/>
              <w:rPr>
                <w:sz w:val="20"/>
                <w:szCs w:val="20"/>
              </w:rPr>
            </w:pPr>
          </w:p>
        </w:tc>
        <w:tc>
          <w:tcPr>
            <w:tcW w:w="1340" w:type="dxa"/>
            <w:tcBorders>
              <w:top w:val="nil"/>
              <w:left w:val="nil"/>
              <w:bottom w:val="nil"/>
              <w:right w:val="nil"/>
            </w:tcBorders>
            <w:shd w:val="clear" w:color="auto" w:fill="auto"/>
            <w:hideMark/>
          </w:tcPr>
          <w:p w14:paraId="0E2EC2C0" w14:textId="77777777" w:rsidR="00FE5039" w:rsidRPr="00FE5039" w:rsidRDefault="00FE5039" w:rsidP="00FE5039">
            <w:pPr>
              <w:spacing w:before="0" w:after="0"/>
              <w:jc w:val="right"/>
            </w:pPr>
            <w:r w:rsidRPr="00FE5039">
              <w:t>(66 289)</w:t>
            </w:r>
          </w:p>
        </w:tc>
        <w:tc>
          <w:tcPr>
            <w:tcW w:w="140" w:type="dxa"/>
            <w:tcBorders>
              <w:top w:val="nil"/>
              <w:left w:val="nil"/>
              <w:bottom w:val="nil"/>
              <w:right w:val="nil"/>
            </w:tcBorders>
            <w:shd w:val="clear" w:color="auto" w:fill="auto"/>
            <w:hideMark/>
          </w:tcPr>
          <w:p w14:paraId="32F1F1BA" w14:textId="77777777" w:rsidR="00FE5039" w:rsidRPr="00FE5039" w:rsidRDefault="00FE5039" w:rsidP="00FE5039">
            <w:pPr>
              <w:spacing w:before="0" w:after="0"/>
              <w:jc w:val="right"/>
            </w:pPr>
          </w:p>
        </w:tc>
        <w:tc>
          <w:tcPr>
            <w:tcW w:w="1360" w:type="dxa"/>
            <w:tcBorders>
              <w:top w:val="nil"/>
              <w:left w:val="nil"/>
              <w:bottom w:val="nil"/>
              <w:right w:val="nil"/>
            </w:tcBorders>
            <w:shd w:val="clear" w:color="auto" w:fill="auto"/>
            <w:hideMark/>
          </w:tcPr>
          <w:p w14:paraId="06D34C55" w14:textId="77777777" w:rsidR="00FE5039" w:rsidRPr="00FE5039" w:rsidRDefault="00FE5039" w:rsidP="00FE5039">
            <w:pPr>
              <w:spacing w:before="0" w:after="0"/>
              <w:jc w:val="right"/>
            </w:pPr>
            <w:r w:rsidRPr="00FE5039">
              <w:t>(20 399)</w:t>
            </w:r>
          </w:p>
        </w:tc>
      </w:tr>
      <w:tr w:rsidR="00FE5039" w:rsidRPr="00FE5039" w14:paraId="4BBD16FD" w14:textId="77777777" w:rsidTr="00FE5039">
        <w:trPr>
          <w:trHeight w:val="285"/>
        </w:trPr>
        <w:tc>
          <w:tcPr>
            <w:tcW w:w="4400" w:type="dxa"/>
            <w:tcBorders>
              <w:top w:val="nil"/>
              <w:left w:val="nil"/>
              <w:bottom w:val="nil"/>
              <w:right w:val="nil"/>
            </w:tcBorders>
            <w:shd w:val="clear" w:color="auto" w:fill="auto"/>
            <w:noWrap/>
            <w:vAlign w:val="center"/>
            <w:hideMark/>
          </w:tcPr>
          <w:p w14:paraId="49C407AD" w14:textId="77777777" w:rsidR="00FE5039" w:rsidRPr="00FE5039" w:rsidRDefault="00FE5039" w:rsidP="00FE5039">
            <w:pPr>
              <w:spacing w:before="0" w:after="0"/>
              <w:ind w:firstLineChars="200" w:firstLine="400"/>
              <w:rPr>
                <w:i/>
                <w:iCs/>
                <w:color w:val="000000"/>
                <w:sz w:val="20"/>
                <w:szCs w:val="20"/>
              </w:rPr>
            </w:pPr>
            <w:r w:rsidRPr="00FE5039">
              <w:rPr>
                <w:i/>
                <w:iCs/>
                <w:color w:val="000000"/>
                <w:sz w:val="20"/>
                <w:szCs w:val="20"/>
              </w:rPr>
              <w:t>citām personām</w:t>
            </w:r>
          </w:p>
        </w:tc>
        <w:tc>
          <w:tcPr>
            <w:tcW w:w="1220" w:type="dxa"/>
            <w:tcBorders>
              <w:top w:val="nil"/>
              <w:left w:val="nil"/>
              <w:bottom w:val="nil"/>
              <w:right w:val="nil"/>
            </w:tcBorders>
            <w:shd w:val="clear" w:color="auto" w:fill="auto"/>
            <w:hideMark/>
          </w:tcPr>
          <w:p w14:paraId="006763AC" w14:textId="55819029" w:rsidR="00FE5039" w:rsidRPr="00384084" w:rsidRDefault="00FE5039" w:rsidP="00384084">
            <w:pPr>
              <w:spacing w:before="0" w:after="0"/>
              <w:ind w:firstLineChars="200" w:firstLine="440"/>
              <w:jc w:val="center"/>
              <w:rPr>
                <w:i/>
                <w:iCs/>
                <w:color w:val="000000"/>
              </w:rPr>
            </w:pPr>
          </w:p>
        </w:tc>
        <w:tc>
          <w:tcPr>
            <w:tcW w:w="140" w:type="dxa"/>
            <w:tcBorders>
              <w:top w:val="nil"/>
              <w:left w:val="nil"/>
              <w:bottom w:val="nil"/>
              <w:right w:val="nil"/>
            </w:tcBorders>
            <w:shd w:val="clear" w:color="auto" w:fill="auto"/>
            <w:hideMark/>
          </w:tcPr>
          <w:p w14:paraId="19677F93" w14:textId="77777777" w:rsidR="00FE5039" w:rsidRPr="00FE5039" w:rsidRDefault="00FE5039" w:rsidP="00FE5039">
            <w:pPr>
              <w:spacing w:before="0" w:after="0"/>
              <w:jc w:val="center"/>
              <w:rPr>
                <w:sz w:val="20"/>
                <w:szCs w:val="20"/>
              </w:rPr>
            </w:pPr>
          </w:p>
        </w:tc>
        <w:tc>
          <w:tcPr>
            <w:tcW w:w="1340" w:type="dxa"/>
            <w:tcBorders>
              <w:top w:val="nil"/>
              <w:left w:val="nil"/>
              <w:bottom w:val="single" w:sz="4" w:space="0" w:color="auto"/>
              <w:right w:val="nil"/>
            </w:tcBorders>
            <w:shd w:val="clear" w:color="auto" w:fill="auto"/>
            <w:hideMark/>
          </w:tcPr>
          <w:p w14:paraId="3295E5D3" w14:textId="77777777" w:rsidR="00FE5039" w:rsidRPr="00FE5039" w:rsidRDefault="00FE5039" w:rsidP="00FE5039">
            <w:pPr>
              <w:spacing w:before="0" w:after="0"/>
              <w:jc w:val="right"/>
            </w:pPr>
            <w:r w:rsidRPr="00FE5039">
              <w:t>(66 289)</w:t>
            </w:r>
          </w:p>
        </w:tc>
        <w:tc>
          <w:tcPr>
            <w:tcW w:w="140" w:type="dxa"/>
            <w:tcBorders>
              <w:top w:val="nil"/>
              <w:left w:val="nil"/>
              <w:bottom w:val="nil"/>
              <w:right w:val="nil"/>
            </w:tcBorders>
            <w:shd w:val="clear" w:color="auto" w:fill="auto"/>
            <w:hideMark/>
          </w:tcPr>
          <w:p w14:paraId="3B9E9312" w14:textId="77777777" w:rsidR="00FE5039" w:rsidRPr="00FE5039" w:rsidRDefault="00FE5039" w:rsidP="00FE5039">
            <w:pPr>
              <w:spacing w:before="0" w:after="0"/>
              <w:jc w:val="right"/>
            </w:pPr>
          </w:p>
        </w:tc>
        <w:tc>
          <w:tcPr>
            <w:tcW w:w="1360" w:type="dxa"/>
            <w:tcBorders>
              <w:top w:val="nil"/>
              <w:left w:val="nil"/>
              <w:bottom w:val="single" w:sz="4" w:space="0" w:color="auto"/>
              <w:right w:val="nil"/>
            </w:tcBorders>
            <w:shd w:val="clear" w:color="auto" w:fill="auto"/>
            <w:hideMark/>
          </w:tcPr>
          <w:p w14:paraId="4D7CE72A" w14:textId="77777777" w:rsidR="00FE5039" w:rsidRPr="00FE5039" w:rsidRDefault="00FE5039" w:rsidP="00FE5039">
            <w:pPr>
              <w:spacing w:before="0" w:after="0"/>
              <w:jc w:val="right"/>
            </w:pPr>
            <w:r w:rsidRPr="00FE5039">
              <w:t>(20 399)</w:t>
            </w:r>
          </w:p>
        </w:tc>
      </w:tr>
      <w:tr w:rsidR="00FE5039" w:rsidRPr="00FE5039" w14:paraId="2DFD57D1" w14:textId="77777777" w:rsidTr="00FE5039">
        <w:trPr>
          <w:trHeight w:val="552"/>
        </w:trPr>
        <w:tc>
          <w:tcPr>
            <w:tcW w:w="4400" w:type="dxa"/>
            <w:tcBorders>
              <w:top w:val="nil"/>
              <w:left w:val="nil"/>
              <w:bottom w:val="nil"/>
              <w:right w:val="nil"/>
            </w:tcBorders>
            <w:shd w:val="clear" w:color="auto" w:fill="auto"/>
            <w:hideMark/>
          </w:tcPr>
          <w:p w14:paraId="3027D4DB" w14:textId="77777777" w:rsidR="00FE5039" w:rsidRPr="00FE5039" w:rsidRDefault="00FE5039" w:rsidP="00FE5039">
            <w:pPr>
              <w:spacing w:before="0" w:after="0"/>
              <w:rPr>
                <w:b/>
                <w:bCs/>
              </w:rPr>
            </w:pPr>
            <w:r w:rsidRPr="00FE5039">
              <w:rPr>
                <w:b/>
                <w:bCs/>
              </w:rPr>
              <w:t>Peļņa vai zaudējumi pirms uzņēmumu ienākuma nodokļa</w:t>
            </w:r>
          </w:p>
        </w:tc>
        <w:tc>
          <w:tcPr>
            <w:tcW w:w="1220" w:type="dxa"/>
            <w:tcBorders>
              <w:top w:val="nil"/>
              <w:left w:val="nil"/>
              <w:bottom w:val="nil"/>
              <w:right w:val="nil"/>
            </w:tcBorders>
            <w:shd w:val="clear" w:color="auto" w:fill="auto"/>
            <w:hideMark/>
          </w:tcPr>
          <w:p w14:paraId="031DB373" w14:textId="77777777" w:rsidR="00FE5039" w:rsidRPr="00384084" w:rsidRDefault="00FE5039" w:rsidP="00384084">
            <w:pPr>
              <w:spacing w:before="0" w:after="0"/>
              <w:jc w:val="center"/>
              <w:rPr>
                <w:b/>
                <w:bCs/>
              </w:rPr>
            </w:pPr>
          </w:p>
        </w:tc>
        <w:tc>
          <w:tcPr>
            <w:tcW w:w="140" w:type="dxa"/>
            <w:tcBorders>
              <w:top w:val="nil"/>
              <w:left w:val="nil"/>
              <w:bottom w:val="nil"/>
              <w:right w:val="nil"/>
            </w:tcBorders>
            <w:shd w:val="clear" w:color="auto" w:fill="auto"/>
            <w:hideMark/>
          </w:tcPr>
          <w:p w14:paraId="2579E6BF" w14:textId="77777777" w:rsidR="00FE5039" w:rsidRPr="00FE5039" w:rsidRDefault="00FE5039" w:rsidP="00FE5039">
            <w:pPr>
              <w:spacing w:before="0" w:after="0"/>
              <w:jc w:val="center"/>
              <w:rPr>
                <w:sz w:val="20"/>
                <w:szCs w:val="20"/>
              </w:rPr>
            </w:pPr>
          </w:p>
        </w:tc>
        <w:tc>
          <w:tcPr>
            <w:tcW w:w="1340" w:type="dxa"/>
            <w:tcBorders>
              <w:top w:val="nil"/>
              <w:left w:val="nil"/>
              <w:bottom w:val="single" w:sz="4" w:space="0" w:color="auto"/>
              <w:right w:val="nil"/>
            </w:tcBorders>
            <w:shd w:val="clear" w:color="auto" w:fill="auto"/>
            <w:vAlign w:val="center"/>
            <w:hideMark/>
          </w:tcPr>
          <w:p w14:paraId="5095E80F" w14:textId="0EDB43B6" w:rsidR="00FE5039" w:rsidRPr="00FE5039" w:rsidRDefault="00FE5039" w:rsidP="00FE5039">
            <w:pPr>
              <w:spacing w:before="0" w:after="0"/>
              <w:jc w:val="right"/>
              <w:rPr>
                <w:b/>
                <w:bCs/>
              </w:rPr>
            </w:pPr>
            <w:r w:rsidRPr="00FE5039">
              <w:rPr>
                <w:b/>
                <w:bCs/>
              </w:rPr>
              <w:t>(166 6</w:t>
            </w:r>
            <w:r w:rsidR="009B1020">
              <w:rPr>
                <w:b/>
                <w:bCs/>
              </w:rPr>
              <w:t>65</w:t>
            </w:r>
            <w:r w:rsidRPr="00FE5039">
              <w:rPr>
                <w:b/>
                <w:bCs/>
              </w:rPr>
              <w:t>)</w:t>
            </w:r>
          </w:p>
        </w:tc>
        <w:tc>
          <w:tcPr>
            <w:tcW w:w="140" w:type="dxa"/>
            <w:tcBorders>
              <w:top w:val="nil"/>
              <w:left w:val="nil"/>
              <w:bottom w:val="nil"/>
              <w:right w:val="nil"/>
            </w:tcBorders>
            <w:shd w:val="clear" w:color="auto" w:fill="auto"/>
            <w:vAlign w:val="center"/>
            <w:hideMark/>
          </w:tcPr>
          <w:p w14:paraId="21F45A8C" w14:textId="77777777" w:rsidR="00FE5039" w:rsidRPr="00FE5039" w:rsidRDefault="00FE5039" w:rsidP="00FE5039">
            <w:pPr>
              <w:spacing w:before="0" w:after="0"/>
              <w:jc w:val="right"/>
              <w:rPr>
                <w:b/>
                <w:bCs/>
              </w:rPr>
            </w:pPr>
          </w:p>
        </w:tc>
        <w:tc>
          <w:tcPr>
            <w:tcW w:w="1360" w:type="dxa"/>
            <w:tcBorders>
              <w:top w:val="nil"/>
              <w:left w:val="nil"/>
              <w:bottom w:val="single" w:sz="4" w:space="0" w:color="auto"/>
              <w:right w:val="nil"/>
            </w:tcBorders>
            <w:shd w:val="clear" w:color="auto" w:fill="auto"/>
            <w:vAlign w:val="center"/>
            <w:hideMark/>
          </w:tcPr>
          <w:p w14:paraId="36427132" w14:textId="77777777" w:rsidR="00FE5039" w:rsidRPr="00FE5039" w:rsidRDefault="00FE5039" w:rsidP="00FE5039">
            <w:pPr>
              <w:spacing w:before="0" w:after="0"/>
              <w:jc w:val="right"/>
              <w:rPr>
                <w:b/>
                <w:bCs/>
              </w:rPr>
            </w:pPr>
            <w:r w:rsidRPr="00FE5039">
              <w:rPr>
                <w:b/>
                <w:bCs/>
              </w:rPr>
              <w:t>(316 017)</w:t>
            </w:r>
          </w:p>
        </w:tc>
      </w:tr>
      <w:tr w:rsidR="00FE5039" w:rsidRPr="00FE5039" w14:paraId="673EBA63" w14:textId="77777777" w:rsidTr="00FE5039">
        <w:trPr>
          <w:trHeight w:val="552"/>
        </w:trPr>
        <w:tc>
          <w:tcPr>
            <w:tcW w:w="4400" w:type="dxa"/>
            <w:tcBorders>
              <w:top w:val="nil"/>
              <w:left w:val="nil"/>
              <w:bottom w:val="nil"/>
              <w:right w:val="nil"/>
            </w:tcBorders>
            <w:shd w:val="clear" w:color="auto" w:fill="auto"/>
            <w:hideMark/>
          </w:tcPr>
          <w:p w14:paraId="6B1EBFCB" w14:textId="77777777" w:rsidR="00FE5039" w:rsidRPr="00FE5039" w:rsidRDefault="00FE5039" w:rsidP="00FE5039">
            <w:pPr>
              <w:spacing w:before="0" w:after="0"/>
              <w:rPr>
                <w:b/>
                <w:bCs/>
              </w:rPr>
            </w:pPr>
            <w:r w:rsidRPr="00FE5039">
              <w:rPr>
                <w:b/>
                <w:bCs/>
              </w:rPr>
              <w:t>Peļņa vai zaudējumi pēc uzņēmumu ienākuma nodokļa aprēķināšanas</w:t>
            </w:r>
          </w:p>
        </w:tc>
        <w:tc>
          <w:tcPr>
            <w:tcW w:w="1220" w:type="dxa"/>
            <w:tcBorders>
              <w:top w:val="nil"/>
              <w:left w:val="nil"/>
              <w:bottom w:val="nil"/>
              <w:right w:val="nil"/>
            </w:tcBorders>
            <w:shd w:val="clear" w:color="auto" w:fill="auto"/>
            <w:hideMark/>
          </w:tcPr>
          <w:p w14:paraId="15B0CAE8" w14:textId="77777777" w:rsidR="00FE5039" w:rsidRPr="00384084" w:rsidRDefault="00FE5039" w:rsidP="00384084">
            <w:pPr>
              <w:spacing w:before="0" w:after="0"/>
              <w:jc w:val="center"/>
              <w:rPr>
                <w:b/>
                <w:bCs/>
              </w:rPr>
            </w:pPr>
          </w:p>
        </w:tc>
        <w:tc>
          <w:tcPr>
            <w:tcW w:w="140" w:type="dxa"/>
            <w:tcBorders>
              <w:top w:val="nil"/>
              <w:left w:val="nil"/>
              <w:bottom w:val="nil"/>
              <w:right w:val="nil"/>
            </w:tcBorders>
            <w:shd w:val="clear" w:color="auto" w:fill="auto"/>
            <w:hideMark/>
          </w:tcPr>
          <w:p w14:paraId="3A64D902" w14:textId="77777777" w:rsidR="00FE5039" w:rsidRPr="00FE5039" w:rsidRDefault="00FE5039" w:rsidP="00FE5039">
            <w:pPr>
              <w:spacing w:before="0" w:after="0"/>
              <w:jc w:val="center"/>
              <w:rPr>
                <w:sz w:val="20"/>
                <w:szCs w:val="20"/>
              </w:rPr>
            </w:pPr>
          </w:p>
        </w:tc>
        <w:tc>
          <w:tcPr>
            <w:tcW w:w="1340" w:type="dxa"/>
            <w:tcBorders>
              <w:top w:val="nil"/>
              <w:left w:val="nil"/>
              <w:bottom w:val="single" w:sz="4" w:space="0" w:color="auto"/>
              <w:right w:val="nil"/>
            </w:tcBorders>
            <w:shd w:val="clear" w:color="auto" w:fill="auto"/>
            <w:vAlign w:val="center"/>
            <w:hideMark/>
          </w:tcPr>
          <w:p w14:paraId="49E5FA71" w14:textId="6AE862E2" w:rsidR="00FE5039" w:rsidRPr="00FE5039" w:rsidRDefault="00FE5039" w:rsidP="00FE5039">
            <w:pPr>
              <w:spacing w:before="0" w:after="0"/>
              <w:jc w:val="right"/>
            </w:pPr>
            <w:r w:rsidRPr="00FE5039">
              <w:t>(166 6</w:t>
            </w:r>
            <w:r w:rsidR="009B1020">
              <w:t>65</w:t>
            </w:r>
            <w:r w:rsidRPr="00FE5039">
              <w:t>)</w:t>
            </w:r>
          </w:p>
        </w:tc>
        <w:tc>
          <w:tcPr>
            <w:tcW w:w="140" w:type="dxa"/>
            <w:tcBorders>
              <w:top w:val="nil"/>
              <w:left w:val="nil"/>
              <w:bottom w:val="nil"/>
              <w:right w:val="nil"/>
            </w:tcBorders>
            <w:shd w:val="clear" w:color="auto" w:fill="auto"/>
            <w:vAlign w:val="center"/>
            <w:hideMark/>
          </w:tcPr>
          <w:p w14:paraId="16C59D4A" w14:textId="77777777" w:rsidR="00FE5039" w:rsidRPr="00FE5039" w:rsidRDefault="00FE5039" w:rsidP="00FE5039">
            <w:pPr>
              <w:spacing w:before="0" w:after="0"/>
              <w:jc w:val="right"/>
            </w:pPr>
          </w:p>
        </w:tc>
        <w:tc>
          <w:tcPr>
            <w:tcW w:w="1360" w:type="dxa"/>
            <w:tcBorders>
              <w:top w:val="nil"/>
              <w:left w:val="nil"/>
              <w:bottom w:val="single" w:sz="4" w:space="0" w:color="auto"/>
              <w:right w:val="nil"/>
            </w:tcBorders>
            <w:shd w:val="clear" w:color="auto" w:fill="auto"/>
            <w:vAlign w:val="center"/>
            <w:hideMark/>
          </w:tcPr>
          <w:p w14:paraId="362FEA5D" w14:textId="77777777" w:rsidR="00FE5039" w:rsidRPr="00FE5039" w:rsidRDefault="00FE5039" w:rsidP="00FE5039">
            <w:pPr>
              <w:spacing w:before="0" w:after="0"/>
              <w:jc w:val="right"/>
            </w:pPr>
            <w:r w:rsidRPr="00FE5039">
              <w:t>(316 017)</w:t>
            </w:r>
          </w:p>
        </w:tc>
      </w:tr>
      <w:tr w:rsidR="00FE5039" w:rsidRPr="00FE5039" w14:paraId="397B9C88" w14:textId="77777777" w:rsidTr="00FE5039">
        <w:trPr>
          <w:trHeight w:val="288"/>
        </w:trPr>
        <w:tc>
          <w:tcPr>
            <w:tcW w:w="4400" w:type="dxa"/>
            <w:tcBorders>
              <w:top w:val="nil"/>
              <w:left w:val="nil"/>
              <w:bottom w:val="nil"/>
              <w:right w:val="nil"/>
            </w:tcBorders>
            <w:shd w:val="clear" w:color="auto" w:fill="auto"/>
            <w:hideMark/>
          </w:tcPr>
          <w:p w14:paraId="6C81688A" w14:textId="77777777" w:rsidR="00FE5039" w:rsidRPr="00FE5039" w:rsidRDefault="00FE5039" w:rsidP="00FE5039">
            <w:pPr>
              <w:spacing w:before="0" w:after="0"/>
              <w:rPr>
                <w:b/>
                <w:bCs/>
              </w:rPr>
            </w:pPr>
            <w:r w:rsidRPr="00FE5039">
              <w:rPr>
                <w:b/>
                <w:bCs/>
              </w:rPr>
              <w:t>Pārskata gada peļņa vai zaudējumi</w:t>
            </w:r>
          </w:p>
        </w:tc>
        <w:tc>
          <w:tcPr>
            <w:tcW w:w="1220" w:type="dxa"/>
            <w:tcBorders>
              <w:top w:val="nil"/>
              <w:left w:val="nil"/>
              <w:bottom w:val="nil"/>
              <w:right w:val="nil"/>
            </w:tcBorders>
            <w:shd w:val="clear" w:color="auto" w:fill="auto"/>
            <w:hideMark/>
          </w:tcPr>
          <w:p w14:paraId="3B946AA6" w14:textId="7D4BCE46" w:rsidR="00FE5039" w:rsidRPr="00384084" w:rsidRDefault="00384084" w:rsidP="00384084">
            <w:pPr>
              <w:spacing w:before="0" w:after="0"/>
              <w:jc w:val="center"/>
              <w:rPr>
                <w:b/>
                <w:bCs/>
              </w:rPr>
            </w:pPr>
            <w:r w:rsidRPr="00384084">
              <w:rPr>
                <w:b/>
                <w:bCs/>
              </w:rPr>
              <w:t>7</w:t>
            </w:r>
          </w:p>
        </w:tc>
        <w:tc>
          <w:tcPr>
            <w:tcW w:w="140" w:type="dxa"/>
            <w:tcBorders>
              <w:top w:val="nil"/>
              <w:left w:val="nil"/>
              <w:bottom w:val="nil"/>
              <w:right w:val="nil"/>
            </w:tcBorders>
            <w:shd w:val="clear" w:color="auto" w:fill="auto"/>
            <w:hideMark/>
          </w:tcPr>
          <w:p w14:paraId="47CC272A" w14:textId="77777777" w:rsidR="00FE5039" w:rsidRPr="00FE5039" w:rsidRDefault="00FE5039" w:rsidP="00FE5039">
            <w:pPr>
              <w:spacing w:before="0" w:after="0"/>
              <w:jc w:val="center"/>
              <w:rPr>
                <w:sz w:val="20"/>
                <w:szCs w:val="20"/>
              </w:rPr>
            </w:pPr>
          </w:p>
        </w:tc>
        <w:tc>
          <w:tcPr>
            <w:tcW w:w="1340" w:type="dxa"/>
            <w:tcBorders>
              <w:top w:val="nil"/>
              <w:left w:val="nil"/>
              <w:bottom w:val="double" w:sz="6" w:space="0" w:color="auto"/>
              <w:right w:val="nil"/>
            </w:tcBorders>
            <w:shd w:val="clear" w:color="auto" w:fill="auto"/>
            <w:hideMark/>
          </w:tcPr>
          <w:p w14:paraId="7E074D52" w14:textId="506E340C" w:rsidR="00FE5039" w:rsidRPr="00FE5039" w:rsidRDefault="00FE5039" w:rsidP="00FE5039">
            <w:pPr>
              <w:spacing w:before="0" w:after="0"/>
              <w:jc w:val="right"/>
              <w:rPr>
                <w:b/>
                <w:bCs/>
              </w:rPr>
            </w:pPr>
            <w:r w:rsidRPr="00FE5039">
              <w:rPr>
                <w:b/>
                <w:bCs/>
              </w:rPr>
              <w:t>(166 6</w:t>
            </w:r>
            <w:r w:rsidR="00042CA9">
              <w:rPr>
                <w:b/>
                <w:bCs/>
              </w:rPr>
              <w:t>65</w:t>
            </w:r>
            <w:r w:rsidRPr="00FE5039">
              <w:rPr>
                <w:b/>
                <w:bCs/>
              </w:rPr>
              <w:t>)</w:t>
            </w:r>
          </w:p>
        </w:tc>
        <w:tc>
          <w:tcPr>
            <w:tcW w:w="140" w:type="dxa"/>
            <w:tcBorders>
              <w:top w:val="nil"/>
              <w:left w:val="nil"/>
              <w:bottom w:val="nil"/>
              <w:right w:val="nil"/>
            </w:tcBorders>
            <w:shd w:val="clear" w:color="auto" w:fill="auto"/>
            <w:hideMark/>
          </w:tcPr>
          <w:p w14:paraId="792E4589" w14:textId="77777777" w:rsidR="00FE5039" w:rsidRPr="00FE5039" w:rsidRDefault="00FE5039" w:rsidP="00FE5039">
            <w:pPr>
              <w:spacing w:before="0" w:after="0"/>
              <w:jc w:val="right"/>
              <w:rPr>
                <w:b/>
                <w:bCs/>
              </w:rPr>
            </w:pPr>
          </w:p>
        </w:tc>
        <w:tc>
          <w:tcPr>
            <w:tcW w:w="1360" w:type="dxa"/>
            <w:tcBorders>
              <w:top w:val="nil"/>
              <w:left w:val="nil"/>
              <w:bottom w:val="double" w:sz="6" w:space="0" w:color="auto"/>
              <w:right w:val="nil"/>
            </w:tcBorders>
            <w:shd w:val="clear" w:color="auto" w:fill="auto"/>
            <w:hideMark/>
          </w:tcPr>
          <w:p w14:paraId="7F2E979F" w14:textId="77777777" w:rsidR="00FE5039" w:rsidRPr="00FE5039" w:rsidRDefault="00FE5039" w:rsidP="00FE5039">
            <w:pPr>
              <w:spacing w:before="0" w:after="0"/>
              <w:jc w:val="right"/>
              <w:rPr>
                <w:b/>
                <w:bCs/>
              </w:rPr>
            </w:pPr>
            <w:r w:rsidRPr="00FE5039">
              <w:rPr>
                <w:b/>
                <w:bCs/>
              </w:rPr>
              <w:t>(316 017)</w:t>
            </w:r>
          </w:p>
        </w:tc>
      </w:tr>
    </w:tbl>
    <w:p w14:paraId="1442CA04" w14:textId="77777777" w:rsidR="00CC6945" w:rsidRDefault="00CC6945" w:rsidP="000F12F4">
      <w:pPr>
        <w:ind w:left="142"/>
        <w:rPr>
          <w:i/>
          <w:noProof/>
          <w:sz w:val="24"/>
          <w:szCs w:val="24"/>
        </w:rPr>
      </w:pPr>
    </w:p>
    <w:p w14:paraId="5716242A" w14:textId="77777777" w:rsidR="00CC6945" w:rsidRDefault="00CC6945" w:rsidP="000F12F4">
      <w:pPr>
        <w:ind w:left="142"/>
        <w:rPr>
          <w:i/>
          <w:noProof/>
          <w:sz w:val="24"/>
          <w:szCs w:val="24"/>
        </w:rPr>
      </w:pPr>
    </w:p>
    <w:p w14:paraId="51B1C119" w14:textId="77777777" w:rsidR="00DD35FC" w:rsidRPr="00847B81" w:rsidRDefault="00DD35FC" w:rsidP="00DD35FC">
      <w:pPr>
        <w:ind w:left="142"/>
        <w:rPr>
          <w:i/>
          <w:noProof/>
        </w:rPr>
      </w:pPr>
      <w:r w:rsidRPr="00DD35FC">
        <w:rPr>
          <w:i/>
          <w:noProof/>
        </w:rPr>
        <w:t>Pielikums no 11. līdz 30. lappaspusei ir neatņemama finanšu pārskata sastāvdaļa</w:t>
      </w:r>
    </w:p>
    <w:p w14:paraId="2D1B1A59" w14:textId="77777777" w:rsidR="00214776" w:rsidRPr="00B02CEC" w:rsidRDefault="00214776" w:rsidP="000F12F4">
      <w:pPr>
        <w:spacing w:before="60"/>
        <w:ind w:left="142"/>
        <w:rPr>
          <w:sz w:val="24"/>
          <w:szCs w:val="24"/>
        </w:rPr>
      </w:pPr>
    </w:p>
    <w:p w14:paraId="03CE8C72" w14:textId="2C351326" w:rsidR="00214776" w:rsidRPr="00B02CEC" w:rsidRDefault="00214776" w:rsidP="000F12F4">
      <w:pPr>
        <w:ind w:left="142"/>
        <w:rPr>
          <w:sz w:val="24"/>
          <w:szCs w:val="24"/>
        </w:rPr>
      </w:pPr>
      <w:r w:rsidRPr="00B02CEC">
        <w:rPr>
          <w:sz w:val="24"/>
          <w:szCs w:val="24"/>
        </w:rPr>
        <w:t>Valdes loceklis  Aivars Dundurs</w:t>
      </w:r>
    </w:p>
    <w:p w14:paraId="25EEA92A" w14:textId="77777777" w:rsidR="00214776" w:rsidRPr="00B02CEC" w:rsidRDefault="00214776" w:rsidP="000F12F4">
      <w:pPr>
        <w:ind w:left="142"/>
        <w:rPr>
          <w:sz w:val="24"/>
          <w:szCs w:val="24"/>
        </w:rPr>
      </w:pPr>
    </w:p>
    <w:p w14:paraId="4FDC6921" w14:textId="0B2C635D" w:rsidR="00214776" w:rsidRPr="00B02CEC" w:rsidRDefault="00214776" w:rsidP="000F12F4">
      <w:pPr>
        <w:ind w:left="142"/>
        <w:rPr>
          <w:sz w:val="24"/>
          <w:szCs w:val="24"/>
        </w:rPr>
      </w:pPr>
      <w:r w:rsidRPr="00B02CEC">
        <w:rPr>
          <w:sz w:val="24"/>
          <w:szCs w:val="24"/>
        </w:rPr>
        <w:t xml:space="preserve">Galvenā grāmatvede  </w:t>
      </w:r>
      <w:r w:rsidR="00E37ABC" w:rsidRPr="00B02CEC">
        <w:rPr>
          <w:sz w:val="24"/>
          <w:szCs w:val="24"/>
        </w:rPr>
        <w:t xml:space="preserve">Linda </w:t>
      </w:r>
      <w:r w:rsidR="001459B0" w:rsidRPr="00B02CEC">
        <w:rPr>
          <w:sz w:val="24"/>
          <w:szCs w:val="24"/>
        </w:rPr>
        <w:t>Viktorija Balode</w:t>
      </w:r>
    </w:p>
    <w:p w14:paraId="15F40C2B" w14:textId="77777777" w:rsidR="00320515" w:rsidRPr="00B02CEC" w:rsidRDefault="00320515" w:rsidP="000F12F4">
      <w:pPr>
        <w:ind w:left="142"/>
        <w:rPr>
          <w:sz w:val="24"/>
          <w:szCs w:val="24"/>
        </w:rPr>
      </w:pPr>
    </w:p>
    <w:p w14:paraId="60CB7775" w14:textId="77777777" w:rsidR="00FE5039" w:rsidRDefault="00FE5039" w:rsidP="00CC6945">
      <w:pPr>
        <w:spacing w:before="0" w:after="0"/>
        <w:rPr>
          <w:sz w:val="20"/>
          <w:szCs w:val="20"/>
        </w:rPr>
      </w:pPr>
    </w:p>
    <w:p w14:paraId="795BF2D7" w14:textId="77777777" w:rsidR="00FE5039" w:rsidRDefault="00FE5039" w:rsidP="00CC6945">
      <w:pPr>
        <w:spacing w:before="0" w:after="0"/>
        <w:rPr>
          <w:sz w:val="20"/>
          <w:szCs w:val="20"/>
        </w:rPr>
      </w:pPr>
    </w:p>
    <w:p w14:paraId="6AFE7371" w14:textId="77777777" w:rsidR="00FE5039" w:rsidRDefault="00FE5039" w:rsidP="00CC6945">
      <w:pPr>
        <w:spacing w:before="0" w:after="0"/>
        <w:rPr>
          <w:sz w:val="20"/>
          <w:szCs w:val="20"/>
        </w:rPr>
      </w:pPr>
    </w:p>
    <w:p w14:paraId="0E7360B5" w14:textId="77777777" w:rsidR="00FE5039" w:rsidRDefault="00FE5039" w:rsidP="00CC6945">
      <w:pPr>
        <w:spacing w:before="0" w:after="0"/>
        <w:rPr>
          <w:sz w:val="20"/>
          <w:szCs w:val="20"/>
        </w:rPr>
      </w:pPr>
    </w:p>
    <w:p w14:paraId="0A63B871" w14:textId="77777777" w:rsidR="00FE5039" w:rsidRDefault="00FE5039" w:rsidP="00CC6945">
      <w:pPr>
        <w:spacing w:before="0" w:after="0"/>
        <w:rPr>
          <w:sz w:val="20"/>
          <w:szCs w:val="20"/>
        </w:rPr>
      </w:pPr>
    </w:p>
    <w:p w14:paraId="6BFD08BA" w14:textId="77777777" w:rsidR="00FE5039" w:rsidRDefault="00FE5039" w:rsidP="00CC6945">
      <w:pPr>
        <w:spacing w:before="0" w:after="0"/>
        <w:rPr>
          <w:sz w:val="20"/>
          <w:szCs w:val="20"/>
        </w:rPr>
      </w:pPr>
    </w:p>
    <w:p w14:paraId="191E5AC9" w14:textId="77777777" w:rsidR="00FE5039" w:rsidRDefault="00FE5039" w:rsidP="00CC6945">
      <w:pPr>
        <w:spacing w:before="0" w:after="0"/>
        <w:rPr>
          <w:sz w:val="20"/>
          <w:szCs w:val="20"/>
        </w:rPr>
      </w:pPr>
    </w:p>
    <w:p w14:paraId="1D545FF9" w14:textId="77777777" w:rsidR="00FE5039" w:rsidRDefault="00FE5039" w:rsidP="00CC6945">
      <w:pPr>
        <w:spacing w:before="0" w:after="0"/>
        <w:rPr>
          <w:sz w:val="20"/>
          <w:szCs w:val="20"/>
        </w:rPr>
      </w:pPr>
    </w:p>
    <w:p w14:paraId="1E068FC7" w14:textId="77777777" w:rsidR="00FE5039" w:rsidRDefault="00FE5039" w:rsidP="00CC6945">
      <w:pPr>
        <w:spacing w:before="0" w:after="0"/>
        <w:rPr>
          <w:sz w:val="20"/>
          <w:szCs w:val="20"/>
        </w:rPr>
      </w:pPr>
    </w:p>
    <w:p w14:paraId="69BCD991" w14:textId="77777777" w:rsidR="00FE5039" w:rsidRDefault="00FE5039" w:rsidP="00CC6945">
      <w:pPr>
        <w:spacing w:before="0" w:after="0"/>
        <w:rPr>
          <w:sz w:val="20"/>
          <w:szCs w:val="20"/>
        </w:rPr>
      </w:pPr>
    </w:p>
    <w:p w14:paraId="737F6377" w14:textId="77777777" w:rsidR="00FE5039" w:rsidRDefault="00FE5039" w:rsidP="00CC6945">
      <w:pPr>
        <w:spacing w:before="0" w:after="0"/>
        <w:rPr>
          <w:sz w:val="20"/>
          <w:szCs w:val="20"/>
        </w:rPr>
      </w:pPr>
    </w:p>
    <w:p w14:paraId="1DC335D6" w14:textId="77777777" w:rsidR="00FE5039" w:rsidRDefault="00FE5039" w:rsidP="00CC6945">
      <w:pPr>
        <w:spacing w:before="0" w:after="0"/>
        <w:rPr>
          <w:sz w:val="20"/>
          <w:szCs w:val="20"/>
        </w:rPr>
      </w:pPr>
    </w:p>
    <w:p w14:paraId="2A15C053" w14:textId="77777777" w:rsidR="00FE5039" w:rsidRDefault="00FE5039" w:rsidP="00CC6945">
      <w:pPr>
        <w:spacing w:before="0" w:after="0"/>
        <w:rPr>
          <w:sz w:val="20"/>
          <w:szCs w:val="20"/>
        </w:rPr>
      </w:pPr>
    </w:p>
    <w:p w14:paraId="0A4092A9" w14:textId="77777777" w:rsidR="00FE5039" w:rsidRDefault="00FE5039" w:rsidP="00CC6945">
      <w:pPr>
        <w:spacing w:before="0" w:after="0"/>
        <w:rPr>
          <w:sz w:val="20"/>
          <w:szCs w:val="20"/>
        </w:rPr>
      </w:pPr>
    </w:p>
    <w:p w14:paraId="4513F907" w14:textId="77777777" w:rsidR="00FE5039" w:rsidRDefault="00FE5039" w:rsidP="00CC6945">
      <w:pPr>
        <w:spacing w:before="0" w:after="0"/>
        <w:rPr>
          <w:sz w:val="20"/>
          <w:szCs w:val="20"/>
        </w:rPr>
      </w:pPr>
    </w:p>
    <w:p w14:paraId="3FDB66C7" w14:textId="77777777" w:rsidR="00FE5039" w:rsidRDefault="00FE5039" w:rsidP="00CC6945">
      <w:pPr>
        <w:spacing w:before="0" w:after="0"/>
        <w:rPr>
          <w:sz w:val="20"/>
          <w:szCs w:val="20"/>
        </w:rPr>
      </w:pPr>
    </w:p>
    <w:p w14:paraId="04D4113D" w14:textId="77777777" w:rsidR="00FE5039" w:rsidRDefault="00FE5039" w:rsidP="00CC6945">
      <w:pPr>
        <w:spacing w:before="0" w:after="0"/>
        <w:rPr>
          <w:sz w:val="20"/>
          <w:szCs w:val="20"/>
        </w:rPr>
      </w:pPr>
    </w:p>
    <w:p w14:paraId="37C80D03" w14:textId="77777777" w:rsidR="00FE5039" w:rsidRDefault="00FE5039" w:rsidP="00CC6945">
      <w:pPr>
        <w:spacing w:before="0" w:after="0"/>
        <w:rPr>
          <w:sz w:val="20"/>
          <w:szCs w:val="20"/>
        </w:rPr>
      </w:pPr>
    </w:p>
    <w:p w14:paraId="58926F9C" w14:textId="73BCFCFE" w:rsidR="009A4217" w:rsidRPr="00CC6945" w:rsidRDefault="00BD30A8" w:rsidP="007A5170">
      <w:pPr>
        <w:spacing w:before="0" w:after="0"/>
        <w:rPr>
          <w:sz w:val="20"/>
          <w:szCs w:val="20"/>
        </w:rPr>
      </w:pPr>
      <w:r w:rsidRPr="00CC6945">
        <w:rPr>
          <w:sz w:val="20"/>
          <w:szCs w:val="20"/>
        </w:rPr>
        <w:t>ŠIS DOKUMENTS IR ELEKTRONISKI PARAKSTĪTS AR</w:t>
      </w:r>
      <w:r w:rsidR="00CC6945">
        <w:rPr>
          <w:sz w:val="20"/>
          <w:szCs w:val="20"/>
        </w:rPr>
        <w:t xml:space="preserve"> </w:t>
      </w:r>
      <w:r w:rsidRPr="00CC6945">
        <w:rPr>
          <w:sz w:val="20"/>
          <w:szCs w:val="20"/>
        </w:rPr>
        <w:t>DROŠU ELEKTRONISKO PARAKSTU UN SATUR LAIKA ZĪMOGU</w:t>
      </w:r>
      <w:r w:rsidR="00CC6945">
        <w:rPr>
          <w:sz w:val="20"/>
          <w:szCs w:val="20"/>
        </w:rPr>
        <w:t xml:space="preserve">. </w:t>
      </w:r>
      <w:r w:rsidRPr="00CC6945">
        <w:rPr>
          <w:sz w:val="20"/>
          <w:szCs w:val="20"/>
        </w:rPr>
        <w:t>DOKUMENTA DATUMS IR TĀ ELEKTRONISKĀS PARAKSTĪŠANAS LAIKS</w:t>
      </w:r>
    </w:p>
    <w:p w14:paraId="04D09CE0" w14:textId="08E5F688" w:rsidR="009A4217" w:rsidRPr="008935A4" w:rsidRDefault="009A4217" w:rsidP="0029278A">
      <w:pPr>
        <w:pStyle w:val="Virsraksts1"/>
        <w:rPr>
          <w:rFonts w:cs="Times New Roman"/>
        </w:rPr>
      </w:pPr>
      <w:bookmarkStart w:id="41" w:name="_Toc130036347"/>
      <w:bookmarkStart w:id="42" w:name="_Toc196910579"/>
      <w:bookmarkStart w:id="43" w:name="_Toc196912071"/>
      <w:bookmarkStart w:id="44" w:name="_Toc267054899"/>
      <w:bookmarkStart w:id="45" w:name="_Toc330470205"/>
      <w:bookmarkStart w:id="46" w:name="_Toc362276946"/>
      <w:bookmarkStart w:id="47" w:name="_Toc393728624"/>
      <w:bookmarkStart w:id="48" w:name="_Toc425495923"/>
      <w:bookmarkStart w:id="49" w:name="_Toc425841810"/>
      <w:bookmarkStart w:id="50" w:name="_Toc425841852"/>
      <w:bookmarkStart w:id="51" w:name="_Toc425842087"/>
      <w:bookmarkStart w:id="52" w:name="_Toc457379556"/>
      <w:bookmarkStart w:id="53" w:name="_Ref470177758"/>
      <w:bookmarkStart w:id="54" w:name="_Ref470177760"/>
      <w:r w:rsidRPr="008935A4">
        <w:lastRenderedPageBreak/>
        <w:t>Bilance</w:t>
      </w:r>
      <w:bookmarkEnd w:id="41"/>
      <w:r w:rsidRPr="008935A4">
        <w:rPr>
          <w:rFonts w:cs="Times New Roman"/>
        </w:rPr>
        <w:t xml:space="preserve"> </w:t>
      </w:r>
      <w:bookmarkEnd w:id="42"/>
      <w:bookmarkEnd w:id="43"/>
      <w:bookmarkEnd w:id="44"/>
      <w:bookmarkEnd w:id="45"/>
      <w:bookmarkEnd w:id="46"/>
      <w:bookmarkEnd w:id="47"/>
      <w:bookmarkEnd w:id="48"/>
      <w:bookmarkEnd w:id="49"/>
      <w:bookmarkEnd w:id="50"/>
      <w:bookmarkEnd w:id="51"/>
      <w:bookmarkEnd w:id="52"/>
      <w:bookmarkEnd w:id="53"/>
      <w:bookmarkEnd w:id="54"/>
    </w:p>
    <w:p w14:paraId="7510699C" w14:textId="77777777" w:rsidR="00FE5039" w:rsidRDefault="00FE5039" w:rsidP="000F12F4">
      <w:pPr>
        <w:spacing w:line="360" w:lineRule="auto"/>
        <w:ind w:left="142"/>
        <w:rPr>
          <w:i/>
          <w:noProof/>
          <w:sz w:val="24"/>
          <w:szCs w:val="24"/>
        </w:rPr>
      </w:pPr>
    </w:p>
    <w:tbl>
      <w:tblPr>
        <w:tblW w:w="8880" w:type="dxa"/>
        <w:tblLook w:val="04A0" w:firstRow="1" w:lastRow="0" w:firstColumn="1" w:lastColumn="0" w:noHBand="0" w:noVBand="1"/>
      </w:tblPr>
      <w:tblGrid>
        <w:gridCol w:w="4468"/>
        <w:gridCol w:w="1217"/>
        <w:gridCol w:w="222"/>
        <w:gridCol w:w="1357"/>
        <w:gridCol w:w="259"/>
        <w:gridCol w:w="1357"/>
      </w:tblGrid>
      <w:tr w:rsidR="007A5170" w:rsidRPr="007A5170" w14:paraId="316D2F24" w14:textId="77777777" w:rsidTr="007A5170">
        <w:trPr>
          <w:trHeight w:val="312"/>
        </w:trPr>
        <w:tc>
          <w:tcPr>
            <w:tcW w:w="4540" w:type="dxa"/>
            <w:tcBorders>
              <w:top w:val="nil"/>
              <w:left w:val="nil"/>
              <w:bottom w:val="nil"/>
              <w:right w:val="nil"/>
            </w:tcBorders>
            <w:shd w:val="clear" w:color="auto" w:fill="auto"/>
            <w:hideMark/>
          </w:tcPr>
          <w:p w14:paraId="7D36A139" w14:textId="77777777" w:rsidR="007A5170" w:rsidRPr="007A5170" w:rsidRDefault="007A5170" w:rsidP="007A5170">
            <w:pPr>
              <w:spacing w:before="0" w:after="0"/>
              <w:rPr>
                <w:b/>
                <w:bCs/>
                <w:u w:val="single"/>
              </w:rPr>
            </w:pPr>
            <w:bookmarkStart w:id="55" w:name="RANGE!D4:I78"/>
            <w:r w:rsidRPr="007A5170">
              <w:rPr>
                <w:b/>
                <w:bCs/>
                <w:u w:val="single"/>
              </w:rPr>
              <w:t>AKTĪVS</w:t>
            </w:r>
            <w:bookmarkEnd w:id="55"/>
          </w:p>
        </w:tc>
        <w:tc>
          <w:tcPr>
            <w:tcW w:w="1220" w:type="dxa"/>
            <w:vMerge w:val="restart"/>
            <w:tcBorders>
              <w:top w:val="nil"/>
              <w:left w:val="nil"/>
              <w:bottom w:val="single" w:sz="4" w:space="0" w:color="000000"/>
              <w:right w:val="nil"/>
            </w:tcBorders>
            <w:shd w:val="clear" w:color="auto" w:fill="auto"/>
            <w:vAlign w:val="center"/>
            <w:hideMark/>
          </w:tcPr>
          <w:p w14:paraId="33D411BA" w14:textId="77777777" w:rsidR="007A5170" w:rsidRPr="007A5170" w:rsidRDefault="007A5170" w:rsidP="007A5170">
            <w:pPr>
              <w:spacing w:before="0" w:after="0"/>
              <w:jc w:val="center"/>
              <w:rPr>
                <w:b/>
                <w:bCs/>
              </w:rPr>
            </w:pPr>
            <w:r w:rsidRPr="007A5170">
              <w:rPr>
                <w:b/>
                <w:bCs/>
              </w:rPr>
              <w:t>Pielikumi</w:t>
            </w:r>
          </w:p>
        </w:tc>
        <w:tc>
          <w:tcPr>
            <w:tcW w:w="140" w:type="dxa"/>
            <w:vMerge w:val="restart"/>
            <w:tcBorders>
              <w:top w:val="nil"/>
              <w:left w:val="nil"/>
              <w:bottom w:val="nil"/>
              <w:right w:val="nil"/>
            </w:tcBorders>
            <w:shd w:val="clear" w:color="auto" w:fill="auto"/>
            <w:hideMark/>
          </w:tcPr>
          <w:p w14:paraId="69B8D686" w14:textId="77777777" w:rsidR="007A5170" w:rsidRPr="007A5170" w:rsidRDefault="007A5170" w:rsidP="007A5170">
            <w:pPr>
              <w:spacing w:before="0" w:after="0"/>
              <w:jc w:val="center"/>
              <w:rPr>
                <w:b/>
                <w:bCs/>
              </w:rPr>
            </w:pPr>
          </w:p>
        </w:tc>
        <w:tc>
          <w:tcPr>
            <w:tcW w:w="1360" w:type="dxa"/>
            <w:tcBorders>
              <w:top w:val="nil"/>
              <w:left w:val="nil"/>
              <w:bottom w:val="nil"/>
              <w:right w:val="nil"/>
            </w:tcBorders>
            <w:shd w:val="clear" w:color="auto" w:fill="auto"/>
            <w:hideMark/>
          </w:tcPr>
          <w:p w14:paraId="730AB73B" w14:textId="77777777" w:rsidR="007A5170" w:rsidRPr="007A5170" w:rsidRDefault="007A5170" w:rsidP="007A5170">
            <w:pPr>
              <w:spacing w:before="0" w:after="0"/>
              <w:jc w:val="center"/>
              <w:rPr>
                <w:b/>
                <w:bCs/>
              </w:rPr>
            </w:pPr>
            <w:r w:rsidRPr="007A5170">
              <w:rPr>
                <w:b/>
                <w:bCs/>
              </w:rPr>
              <w:t>31.12.2023.</w:t>
            </w:r>
          </w:p>
        </w:tc>
        <w:tc>
          <w:tcPr>
            <w:tcW w:w="260" w:type="dxa"/>
            <w:vMerge w:val="restart"/>
            <w:tcBorders>
              <w:top w:val="nil"/>
              <w:left w:val="nil"/>
              <w:bottom w:val="nil"/>
              <w:right w:val="nil"/>
            </w:tcBorders>
            <w:shd w:val="clear" w:color="auto" w:fill="auto"/>
            <w:hideMark/>
          </w:tcPr>
          <w:p w14:paraId="7D24497E" w14:textId="77777777" w:rsidR="007A5170" w:rsidRPr="007A5170" w:rsidRDefault="007A5170" w:rsidP="007A5170">
            <w:pPr>
              <w:spacing w:before="0" w:after="0"/>
              <w:jc w:val="center"/>
              <w:rPr>
                <w:b/>
                <w:bCs/>
              </w:rPr>
            </w:pPr>
          </w:p>
        </w:tc>
        <w:tc>
          <w:tcPr>
            <w:tcW w:w="1360" w:type="dxa"/>
            <w:tcBorders>
              <w:top w:val="nil"/>
              <w:left w:val="nil"/>
              <w:bottom w:val="nil"/>
              <w:right w:val="nil"/>
            </w:tcBorders>
            <w:shd w:val="clear" w:color="auto" w:fill="auto"/>
            <w:hideMark/>
          </w:tcPr>
          <w:p w14:paraId="742458BD" w14:textId="77777777" w:rsidR="007A5170" w:rsidRPr="007A5170" w:rsidRDefault="007A5170" w:rsidP="007A5170">
            <w:pPr>
              <w:spacing w:before="0" w:after="0"/>
              <w:jc w:val="center"/>
              <w:rPr>
                <w:b/>
                <w:bCs/>
              </w:rPr>
            </w:pPr>
            <w:r w:rsidRPr="007A5170">
              <w:rPr>
                <w:b/>
                <w:bCs/>
              </w:rPr>
              <w:t>31.12.2022.</w:t>
            </w:r>
          </w:p>
        </w:tc>
      </w:tr>
      <w:tr w:rsidR="007A5170" w:rsidRPr="007A5170" w14:paraId="73EE5723" w14:textId="77777777" w:rsidTr="007A5170">
        <w:trPr>
          <w:trHeight w:val="276"/>
        </w:trPr>
        <w:tc>
          <w:tcPr>
            <w:tcW w:w="4540" w:type="dxa"/>
            <w:tcBorders>
              <w:top w:val="nil"/>
              <w:left w:val="nil"/>
              <w:bottom w:val="nil"/>
              <w:right w:val="nil"/>
            </w:tcBorders>
            <w:shd w:val="clear" w:color="auto" w:fill="auto"/>
            <w:hideMark/>
          </w:tcPr>
          <w:p w14:paraId="44B641E2" w14:textId="77777777" w:rsidR="007A5170" w:rsidRPr="007A5170" w:rsidRDefault="007A5170" w:rsidP="007A5170">
            <w:pPr>
              <w:spacing w:before="0" w:after="0"/>
              <w:jc w:val="center"/>
              <w:rPr>
                <w:b/>
                <w:bCs/>
              </w:rPr>
            </w:pPr>
          </w:p>
        </w:tc>
        <w:tc>
          <w:tcPr>
            <w:tcW w:w="1220" w:type="dxa"/>
            <w:vMerge/>
            <w:tcBorders>
              <w:top w:val="nil"/>
              <w:left w:val="nil"/>
              <w:bottom w:val="single" w:sz="4" w:space="0" w:color="000000"/>
              <w:right w:val="nil"/>
            </w:tcBorders>
            <w:vAlign w:val="center"/>
            <w:hideMark/>
          </w:tcPr>
          <w:p w14:paraId="1F0A51B9" w14:textId="77777777" w:rsidR="007A5170" w:rsidRPr="007A5170" w:rsidRDefault="007A5170" w:rsidP="007A5170">
            <w:pPr>
              <w:spacing w:before="0" w:after="0"/>
              <w:rPr>
                <w:b/>
                <w:bCs/>
              </w:rPr>
            </w:pPr>
          </w:p>
        </w:tc>
        <w:tc>
          <w:tcPr>
            <w:tcW w:w="140" w:type="dxa"/>
            <w:vMerge/>
            <w:tcBorders>
              <w:top w:val="nil"/>
              <w:left w:val="nil"/>
              <w:bottom w:val="nil"/>
              <w:right w:val="nil"/>
            </w:tcBorders>
            <w:vAlign w:val="center"/>
            <w:hideMark/>
          </w:tcPr>
          <w:p w14:paraId="69EDD8C8" w14:textId="77777777" w:rsidR="007A5170" w:rsidRPr="007A5170" w:rsidRDefault="007A5170" w:rsidP="007A5170">
            <w:pPr>
              <w:spacing w:before="0" w:after="0"/>
              <w:rPr>
                <w:b/>
                <w:bCs/>
              </w:rPr>
            </w:pPr>
          </w:p>
        </w:tc>
        <w:tc>
          <w:tcPr>
            <w:tcW w:w="1360" w:type="dxa"/>
            <w:tcBorders>
              <w:top w:val="nil"/>
              <w:left w:val="nil"/>
              <w:bottom w:val="single" w:sz="4" w:space="0" w:color="auto"/>
              <w:right w:val="nil"/>
            </w:tcBorders>
            <w:shd w:val="clear" w:color="auto" w:fill="auto"/>
            <w:hideMark/>
          </w:tcPr>
          <w:p w14:paraId="64A261CC" w14:textId="77777777" w:rsidR="007A5170" w:rsidRPr="007A5170" w:rsidRDefault="007A5170" w:rsidP="007A5170">
            <w:pPr>
              <w:spacing w:before="0" w:after="0"/>
              <w:jc w:val="center"/>
              <w:rPr>
                <w:b/>
                <w:bCs/>
              </w:rPr>
            </w:pPr>
            <w:r w:rsidRPr="007A5170">
              <w:rPr>
                <w:b/>
                <w:bCs/>
              </w:rPr>
              <w:t>Eur</w:t>
            </w:r>
          </w:p>
        </w:tc>
        <w:tc>
          <w:tcPr>
            <w:tcW w:w="260" w:type="dxa"/>
            <w:vMerge/>
            <w:tcBorders>
              <w:top w:val="nil"/>
              <w:left w:val="nil"/>
              <w:bottom w:val="nil"/>
              <w:right w:val="nil"/>
            </w:tcBorders>
            <w:vAlign w:val="center"/>
            <w:hideMark/>
          </w:tcPr>
          <w:p w14:paraId="448EB397" w14:textId="77777777" w:rsidR="007A5170" w:rsidRPr="007A5170" w:rsidRDefault="007A5170" w:rsidP="007A5170">
            <w:pPr>
              <w:spacing w:before="0" w:after="0"/>
              <w:rPr>
                <w:b/>
                <w:bCs/>
              </w:rPr>
            </w:pPr>
          </w:p>
        </w:tc>
        <w:tc>
          <w:tcPr>
            <w:tcW w:w="1360" w:type="dxa"/>
            <w:tcBorders>
              <w:top w:val="nil"/>
              <w:left w:val="nil"/>
              <w:bottom w:val="single" w:sz="4" w:space="0" w:color="auto"/>
              <w:right w:val="nil"/>
            </w:tcBorders>
            <w:shd w:val="clear" w:color="auto" w:fill="auto"/>
            <w:hideMark/>
          </w:tcPr>
          <w:p w14:paraId="318C7196" w14:textId="77777777" w:rsidR="007A5170" w:rsidRPr="007A5170" w:rsidRDefault="007A5170" w:rsidP="007A5170">
            <w:pPr>
              <w:spacing w:before="0" w:after="0"/>
              <w:jc w:val="center"/>
              <w:rPr>
                <w:b/>
                <w:bCs/>
              </w:rPr>
            </w:pPr>
            <w:r w:rsidRPr="007A5170">
              <w:rPr>
                <w:b/>
                <w:bCs/>
              </w:rPr>
              <w:t>Eur</w:t>
            </w:r>
          </w:p>
        </w:tc>
      </w:tr>
      <w:tr w:rsidR="007A5170" w:rsidRPr="007A5170" w14:paraId="64800CA6" w14:textId="77777777" w:rsidTr="007A5170">
        <w:trPr>
          <w:trHeight w:val="276"/>
        </w:trPr>
        <w:tc>
          <w:tcPr>
            <w:tcW w:w="4540" w:type="dxa"/>
            <w:tcBorders>
              <w:top w:val="nil"/>
              <w:left w:val="nil"/>
              <w:bottom w:val="nil"/>
              <w:right w:val="nil"/>
            </w:tcBorders>
            <w:shd w:val="clear" w:color="auto" w:fill="auto"/>
            <w:hideMark/>
          </w:tcPr>
          <w:p w14:paraId="1991DD24" w14:textId="77777777" w:rsidR="007A5170" w:rsidRPr="007A5170" w:rsidRDefault="007A5170" w:rsidP="007A5170">
            <w:pPr>
              <w:spacing w:before="0" w:after="0"/>
              <w:jc w:val="both"/>
              <w:rPr>
                <w:b/>
                <w:bCs/>
              </w:rPr>
            </w:pPr>
            <w:r w:rsidRPr="007A5170">
              <w:rPr>
                <w:b/>
                <w:bCs/>
              </w:rPr>
              <w:t>Ilgtermiņa ieguldījumi</w:t>
            </w:r>
          </w:p>
        </w:tc>
        <w:tc>
          <w:tcPr>
            <w:tcW w:w="1220" w:type="dxa"/>
            <w:tcBorders>
              <w:top w:val="nil"/>
              <w:left w:val="nil"/>
              <w:bottom w:val="nil"/>
              <w:right w:val="nil"/>
            </w:tcBorders>
            <w:shd w:val="clear" w:color="auto" w:fill="auto"/>
            <w:hideMark/>
          </w:tcPr>
          <w:p w14:paraId="0BDD78A3" w14:textId="77777777" w:rsidR="007A5170" w:rsidRPr="007A5170" w:rsidRDefault="007A5170" w:rsidP="007A5170">
            <w:pPr>
              <w:spacing w:before="0" w:after="0"/>
              <w:jc w:val="both"/>
              <w:rPr>
                <w:b/>
                <w:bCs/>
              </w:rPr>
            </w:pPr>
          </w:p>
        </w:tc>
        <w:tc>
          <w:tcPr>
            <w:tcW w:w="140" w:type="dxa"/>
            <w:tcBorders>
              <w:top w:val="nil"/>
              <w:left w:val="nil"/>
              <w:bottom w:val="nil"/>
              <w:right w:val="nil"/>
            </w:tcBorders>
            <w:shd w:val="clear" w:color="auto" w:fill="auto"/>
            <w:hideMark/>
          </w:tcPr>
          <w:p w14:paraId="4A69AE6D"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535561B0"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0D9191D4"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24943348" w14:textId="77777777" w:rsidR="007A5170" w:rsidRPr="007A5170" w:rsidRDefault="007A5170" w:rsidP="007A5170">
            <w:pPr>
              <w:spacing w:before="0" w:after="0"/>
              <w:jc w:val="right"/>
              <w:rPr>
                <w:sz w:val="20"/>
                <w:szCs w:val="20"/>
              </w:rPr>
            </w:pPr>
          </w:p>
        </w:tc>
      </w:tr>
      <w:tr w:rsidR="007A5170" w:rsidRPr="007A5170" w14:paraId="3FB823BF" w14:textId="77777777" w:rsidTr="007A5170">
        <w:trPr>
          <w:trHeight w:val="288"/>
        </w:trPr>
        <w:tc>
          <w:tcPr>
            <w:tcW w:w="4540" w:type="dxa"/>
            <w:tcBorders>
              <w:top w:val="nil"/>
              <w:left w:val="nil"/>
              <w:bottom w:val="nil"/>
              <w:right w:val="nil"/>
            </w:tcBorders>
            <w:shd w:val="clear" w:color="auto" w:fill="auto"/>
            <w:hideMark/>
          </w:tcPr>
          <w:p w14:paraId="1F721EB0" w14:textId="77777777" w:rsidR="007A5170" w:rsidRPr="007A5170" w:rsidRDefault="007A5170" w:rsidP="007A5170">
            <w:pPr>
              <w:spacing w:before="0" w:after="0"/>
              <w:jc w:val="both"/>
              <w:rPr>
                <w:b/>
                <w:bCs/>
                <w:i/>
                <w:iCs/>
              </w:rPr>
            </w:pPr>
            <w:r w:rsidRPr="007A5170">
              <w:rPr>
                <w:b/>
                <w:bCs/>
                <w:i/>
                <w:iCs/>
              </w:rPr>
              <w:t>II Pamatlīdzekļi</w:t>
            </w:r>
          </w:p>
        </w:tc>
        <w:tc>
          <w:tcPr>
            <w:tcW w:w="1220" w:type="dxa"/>
            <w:tcBorders>
              <w:top w:val="nil"/>
              <w:left w:val="nil"/>
              <w:bottom w:val="nil"/>
              <w:right w:val="nil"/>
            </w:tcBorders>
            <w:shd w:val="clear" w:color="auto" w:fill="auto"/>
            <w:hideMark/>
          </w:tcPr>
          <w:p w14:paraId="78100C5E" w14:textId="77777777" w:rsidR="007A5170" w:rsidRPr="007A5170" w:rsidRDefault="007A5170" w:rsidP="007A5170">
            <w:pPr>
              <w:spacing w:before="0" w:after="0"/>
              <w:jc w:val="both"/>
              <w:rPr>
                <w:b/>
                <w:bCs/>
                <w:i/>
                <w:iCs/>
              </w:rPr>
            </w:pPr>
          </w:p>
        </w:tc>
        <w:tc>
          <w:tcPr>
            <w:tcW w:w="140" w:type="dxa"/>
            <w:tcBorders>
              <w:top w:val="nil"/>
              <w:left w:val="nil"/>
              <w:bottom w:val="nil"/>
              <w:right w:val="nil"/>
            </w:tcBorders>
            <w:shd w:val="clear" w:color="auto" w:fill="auto"/>
            <w:hideMark/>
          </w:tcPr>
          <w:p w14:paraId="1AB76876"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092F4984"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76240DD7"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6033D67B" w14:textId="77777777" w:rsidR="007A5170" w:rsidRPr="007A5170" w:rsidRDefault="007A5170" w:rsidP="007A5170">
            <w:pPr>
              <w:spacing w:before="0" w:after="0"/>
              <w:jc w:val="right"/>
              <w:rPr>
                <w:sz w:val="20"/>
                <w:szCs w:val="20"/>
              </w:rPr>
            </w:pPr>
          </w:p>
        </w:tc>
      </w:tr>
      <w:tr w:rsidR="007A5170" w:rsidRPr="007A5170" w14:paraId="70ED8068" w14:textId="77777777" w:rsidTr="007A5170">
        <w:trPr>
          <w:trHeight w:val="315"/>
        </w:trPr>
        <w:tc>
          <w:tcPr>
            <w:tcW w:w="4540" w:type="dxa"/>
            <w:tcBorders>
              <w:top w:val="nil"/>
              <w:left w:val="nil"/>
              <w:bottom w:val="nil"/>
              <w:right w:val="nil"/>
            </w:tcBorders>
            <w:shd w:val="clear" w:color="auto" w:fill="auto"/>
            <w:hideMark/>
          </w:tcPr>
          <w:p w14:paraId="164021EB" w14:textId="77777777" w:rsidR="007A5170" w:rsidRPr="007A5170" w:rsidRDefault="007A5170" w:rsidP="007A5170">
            <w:pPr>
              <w:spacing w:before="0" w:after="0"/>
              <w:jc w:val="both"/>
            </w:pPr>
            <w:r w:rsidRPr="007A5170">
              <w:t>Nekustamie īpašumi</w:t>
            </w:r>
          </w:p>
        </w:tc>
        <w:tc>
          <w:tcPr>
            <w:tcW w:w="1220" w:type="dxa"/>
            <w:tcBorders>
              <w:top w:val="nil"/>
              <w:left w:val="nil"/>
              <w:bottom w:val="nil"/>
              <w:right w:val="nil"/>
            </w:tcBorders>
            <w:shd w:val="clear" w:color="auto" w:fill="auto"/>
            <w:hideMark/>
          </w:tcPr>
          <w:p w14:paraId="3561EB72" w14:textId="77777777" w:rsidR="007A5170" w:rsidRPr="007A5170" w:rsidRDefault="007A5170" w:rsidP="007A5170">
            <w:pPr>
              <w:spacing w:before="0" w:after="0"/>
              <w:jc w:val="both"/>
            </w:pPr>
          </w:p>
        </w:tc>
        <w:tc>
          <w:tcPr>
            <w:tcW w:w="140" w:type="dxa"/>
            <w:tcBorders>
              <w:top w:val="nil"/>
              <w:left w:val="nil"/>
              <w:bottom w:val="nil"/>
              <w:right w:val="nil"/>
            </w:tcBorders>
            <w:shd w:val="clear" w:color="auto" w:fill="auto"/>
            <w:hideMark/>
          </w:tcPr>
          <w:p w14:paraId="08923B4D"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6CF9A601" w14:textId="77777777" w:rsidR="007A5170" w:rsidRPr="007A5170" w:rsidRDefault="007A5170" w:rsidP="007A5170">
            <w:pPr>
              <w:spacing w:before="0" w:after="0"/>
              <w:jc w:val="right"/>
            </w:pPr>
            <w:r w:rsidRPr="007A5170">
              <w:t>9 765 480</w:t>
            </w:r>
          </w:p>
        </w:tc>
        <w:tc>
          <w:tcPr>
            <w:tcW w:w="260" w:type="dxa"/>
            <w:tcBorders>
              <w:top w:val="nil"/>
              <w:left w:val="nil"/>
              <w:bottom w:val="nil"/>
              <w:right w:val="nil"/>
            </w:tcBorders>
            <w:shd w:val="clear" w:color="auto" w:fill="auto"/>
            <w:hideMark/>
          </w:tcPr>
          <w:p w14:paraId="40625492"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17534793" w14:textId="77777777" w:rsidR="007A5170" w:rsidRPr="007A5170" w:rsidRDefault="007A5170" w:rsidP="007A5170">
            <w:pPr>
              <w:spacing w:before="0" w:after="0"/>
              <w:jc w:val="right"/>
            </w:pPr>
            <w:r w:rsidRPr="007A5170">
              <w:t>8 316 299</w:t>
            </w:r>
          </w:p>
        </w:tc>
      </w:tr>
      <w:tr w:rsidR="007A5170" w:rsidRPr="007A5170" w14:paraId="442A8B62" w14:textId="77777777" w:rsidTr="007A5170">
        <w:trPr>
          <w:trHeight w:val="276"/>
        </w:trPr>
        <w:tc>
          <w:tcPr>
            <w:tcW w:w="4540" w:type="dxa"/>
            <w:tcBorders>
              <w:top w:val="nil"/>
              <w:left w:val="nil"/>
              <w:bottom w:val="nil"/>
              <w:right w:val="nil"/>
            </w:tcBorders>
            <w:shd w:val="clear" w:color="auto" w:fill="auto"/>
            <w:hideMark/>
          </w:tcPr>
          <w:p w14:paraId="626403D9" w14:textId="77777777" w:rsidR="007A5170" w:rsidRPr="007A5170" w:rsidRDefault="007A5170" w:rsidP="007A5170">
            <w:pPr>
              <w:spacing w:before="0" w:after="0"/>
              <w:rPr>
                <w:i/>
                <w:iCs/>
                <w:sz w:val="20"/>
                <w:szCs w:val="20"/>
              </w:rPr>
            </w:pPr>
            <w:r w:rsidRPr="007A5170">
              <w:rPr>
                <w:i/>
                <w:iCs/>
                <w:sz w:val="20"/>
                <w:szCs w:val="20"/>
              </w:rPr>
              <w:t xml:space="preserve">       zemesgabali, ēkas un inženierbūves</w:t>
            </w:r>
          </w:p>
        </w:tc>
        <w:tc>
          <w:tcPr>
            <w:tcW w:w="1220" w:type="dxa"/>
            <w:tcBorders>
              <w:top w:val="nil"/>
              <w:left w:val="nil"/>
              <w:bottom w:val="nil"/>
              <w:right w:val="nil"/>
            </w:tcBorders>
            <w:shd w:val="clear" w:color="auto" w:fill="auto"/>
            <w:hideMark/>
          </w:tcPr>
          <w:p w14:paraId="31F49597" w14:textId="77777777" w:rsidR="007A5170" w:rsidRPr="007A5170" w:rsidRDefault="007A5170" w:rsidP="007A5170">
            <w:pPr>
              <w:spacing w:before="0" w:after="0"/>
              <w:rPr>
                <w:i/>
                <w:iCs/>
                <w:sz w:val="20"/>
                <w:szCs w:val="20"/>
              </w:rPr>
            </w:pPr>
          </w:p>
        </w:tc>
        <w:tc>
          <w:tcPr>
            <w:tcW w:w="140" w:type="dxa"/>
            <w:tcBorders>
              <w:top w:val="nil"/>
              <w:left w:val="nil"/>
              <w:bottom w:val="nil"/>
              <w:right w:val="nil"/>
            </w:tcBorders>
            <w:shd w:val="clear" w:color="auto" w:fill="auto"/>
            <w:hideMark/>
          </w:tcPr>
          <w:p w14:paraId="0F1BA211"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32252258" w14:textId="77777777" w:rsidR="007A5170" w:rsidRPr="007A5170" w:rsidRDefault="007A5170" w:rsidP="007A5170">
            <w:pPr>
              <w:spacing w:before="0" w:after="0"/>
              <w:jc w:val="right"/>
              <w:rPr>
                <w:i/>
                <w:iCs/>
                <w:sz w:val="20"/>
                <w:szCs w:val="20"/>
              </w:rPr>
            </w:pPr>
            <w:r w:rsidRPr="007A5170">
              <w:rPr>
                <w:i/>
                <w:iCs/>
                <w:sz w:val="20"/>
                <w:szCs w:val="20"/>
              </w:rPr>
              <w:t>9 765 480</w:t>
            </w:r>
          </w:p>
        </w:tc>
        <w:tc>
          <w:tcPr>
            <w:tcW w:w="260" w:type="dxa"/>
            <w:tcBorders>
              <w:top w:val="nil"/>
              <w:left w:val="nil"/>
              <w:bottom w:val="nil"/>
              <w:right w:val="nil"/>
            </w:tcBorders>
            <w:shd w:val="clear" w:color="auto" w:fill="auto"/>
            <w:hideMark/>
          </w:tcPr>
          <w:p w14:paraId="55A35E56" w14:textId="77777777" w:rsidR="007A5170" w:rsidRPr="007A5170" w:rsidRDefault="007A5170" w:rsidP="007A5170">
            <w:pPr>
              <w:spacing w:before="0" w:after="0"/>
              <w:jc w:val="right"/>
              <w:rPr>
                <w:i/>
                <w:iCs/>
                <w:sz w:val="20"/>
                <w:szCs w:val="20"/>
              </w:rPr>
            </w:pPr>
          </w:p>
        </w:tc>
        <w:tc>
          <w:tcPr>
            <w:tcW w:w="1360" w:type="dxa"/>
            <w:tcBorders>
              <w:top w:val="nil"/>
              <w:left w:val="nil"/>
              <w:bottom w:val="nil"/>
              <w:right w:val="nil"/>
            </w:tcBorders>
            <w:shd w:val="clear" w:color="auto" w:fill="auto"/>
            <w:hideMark/>
          </w:tcPr>
          <w:p w14:paraId="7766F74F" w14:textId="77777777" w:rsidR="007A5170" w:rsidRPr="007A5170" w:rsidRDefault="007A5170" w:rsidP="007A5170">
            <w:pPr>
              <w:spacing w:before="0" w:after="0"/>
              <w:jc w:val="right"/>
              <w:rPr>
                <w:i/>
                <w:iCs/>
                <w:sz w:val="20"/>
                <w:szCs w:val="20"/>
              </w:rPr>
            </w:pPr>
            <w:r w:rsidRPr="007A5170">
              <w:rPr>
                <w:i/>
                <w:iCs/>
                <w:sz w:val="20"/>
                <w:szCs w:val="20"/>
              </w:rPr>
              <w:t>8 316 299</w:t>
            </w:r>
          </w:p>
        </w:tc>
      </w:tr>
      <w:tr w:rsidR="007A5170" w:rsidRPr="007A5170" w14:paraId="04A389FF" w14:textId="77777777" w:rsidTr="007A5170">
        <w:trPr>
          <w:trHeight w:val="276"/>
        </w:trPr>
        <w:tc>
          <w:tcPr>
            <w:tcW w:w="4540" w:type="dxa"/>
            <w:tcBorders>
              <w:top w:val="nil"/>
              <w:left w:val="nil"/>
              <w:bottom w:val="nil"/>
              <w:right w:val="nil"/>
            </w:tcBorders>
            <w:shd w:val="clear" w:color="auto" w:fill="auto"/>
            <w:hideMark/>
          </w:tcPr>
          <w:p w14:paraId="2F3207D8" w14:textId="77777777" w:rsidR="007A5170" w:rsidRPr="007A5170" w:rsidRDefault="007A5170" w:rsidP="007A5170">
            <w:pPr>
              <w:spacing w:before="0" w:after="0"/>
              <w:jc w:val="both"/>
            </w:pPr>
            <w:r w:rsidRPr="007A5170">
              <w:t>Tehnoloģiskās iekārtas un ierīces</w:t>
            </w:r>
          </w:p>
        </w:tc>
        <w:tc>
          <w:tcPr>
            <w:tcW w:w="1220" w:type="dxa"/>
            <w:tcBorders>
              <w:top w:val="nil"/>
              <w:left w:val="nil"/>
              <w:bottom w:val="nil"/>
              <w:right w:val="nil"/>
            </w:tcBorders>
            <w:shd w:val="clear" w:color="auto" w:fill="auto"/>
            <w:hideMark/>
          </w:tcPr>
          <w:p w14:paraId="2D63A9C2" w14:textId="77777777" w:rsidR="007A5170" w:rsidRPr="007A5170" w:rsidRDefault="007A5170" w:rsidP="007A5170">
            <w:pPr>
              <w:spacing w:before="0" w:after="0"/>
              <w:jc w:val="both"/>
            </w:pPr>
          </w:p>
        </w:tc>
        <w:tc>
          <w:tcPr>
            <w:tcW w:w="140" w:type="dxa"/>
            <w:tcBorders>
              <w:top w:val="nil"/>
              <w:left w:val="nil"/>
              <w:bottom w:val="nil"/>
              <w:right w:val="nil"/>
            </w:tcBorders>
            <w:shd w:val="clear" w:color="auto" w:fill="auto"/>
            <w:hideMark/>
          </w:tcPr>
          <w:p w14:paraId="63744B78"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7F802C2E" w14:textId="77777777" w:rsidR="007A5170" w:rsidRPr="007A5170" w:rsidRDefault="007A5170" w:rsidP="007A5170">
            <w:pPr>
              <w:spacing w:before="0" w:after="0"/>
              <w:jc w:val="right"/>
            </w:pPr>
            <w:r w:rsidRPr="007A5170">
              <w:t>1 581 645</w:t>
            </w:r>
          </w:p>
        </w:tc>
        <w:tc>
          <w:tcPr>
            <w:tcW w:w="260" w:type="dxa"/>
            <w:tcBorders>
              <w:top w:val="nil"/>
              <w:left w:val="nil"/>
              <w:bottom w:val="nil"/>
              <w:right w:val="nil"/>
            </w:tcBorders>
            <w:shd w:val="clear" w:color="auto" w:fill="auto"/>
            <w:hideMark/>
          </w:tcPr>
          <w:p w14:paraId="732BEEFF"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777CAA70" w14:textId="77777777" w:rsidR="007A5170" w:rsidRPr="007A5170" w:rsidRDefault="007A5170" w:rsidP="007A5170">
            <w:pPr>
              <w:spacing w:before="0" w:after="0"/>
              <w:jc w:val="right"/>
            </w:pPr>
            <w:r w:rsidRPr="007A5170">
              <w:t>358 434</w:t>
            </w:r>
          </w:p>
        </w:tc>
      </w:tr>
      <w:tr w:rsidR="007A5170" w:rsidRPr="007A5170" w14:paraId="1F8F9330" w14:textId="77777777" w:rsidTr="007A5170">
        <w:trPr>
          <w:trHeight w:val="276"/>
        </w:trPr>
        <w:tc>
          <w:tcPr>
            <w:tcW w:w="4540" w:type="dxa"/>
            <w:tcBorders>
              <w:top w:val="nil"/>
              <w:left w:val="nil"/>
              <w:bottom w:val="nil"/>
              <w:right w:val="nil"/>
            </w:tcBorders>
            <w:shd w:val="clear" w:color="auto" w:fill="auto"/>
            <w:hideMark/>
          </w:tcPr>
          <w:p w14:paraId="10F1A021" w14:textId="77777777" w:rsidR="007A5170" w:rsidRPr="007A5170" w:rsidRDefault="007A5170" w:rsidP="007A5170">
            <w:pPr>
              <w:spacing w:before="0" w:after="0"/>
              <w:jc w:val="both"/>
            </w:pPr>
            <w:r w:rsidRPr="007A5170">
              <w:t>Pārējie pamatlīdzekļi un inventārs</w:t>
            </w:r>
          </w:p>
        </w:tc>
        <w:tc>
          <w:tcPr>
            <w:tcW w:w="1220" w:type="dxa"/>
            <w:tcBorders>
              <w:top w:val="nil"/>
              <w:left w:val="nil"/>
              <w:bottom w:val="nil"/>
              <w:right w:val="nil"/>
            </w:tcBorders>
            <w:shd w:val="clear" w:color="auto" w:fill="auto"/>
            <w:hideMark/>
          </w:tcPr>
          <w:p w14:paraId="2098D713" w14:textId="77777777" w:rsidR="007A5170" w:rsidRPr="007A5170" w:rsidRDefault="007A5170" w:rsidP="007A5170">
            <w:pPr>
              <w:spacing w:before="0" w:after="0"/>
              <w:jc w:val="both"/>
            </w:pPr>
          </w:p>
        </w:tc>
        <w:tc>
          <w:tcPr>
            <w:tcW w:w="140" w:type="dxa"/>
            <w:tcBorders>
              <w:top w:val="nil"/>
              <w:left w:val="nil"/>
              <w:bottom w:val="nil"/>
              <w:right w:val="nil"/>
            </w:tcBorders>
            <w:shd w:val="clear" w:color="auto" w:fill="auto"/>
            <w:hideMark/>
          </w:tcPr>
          <w:p w14:paraId="227FB983"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18FCA69E" w14:textId="77777777" w:rsidR="007A5170" w:rsidRPr="007A5170" w:rsidRDefault="007A5170" w:rsidP="007A5170">
            <w:pPr>
              <w:spacing w:before="0" w:after="0"/>
              <w:jc w:val="right"/>
            </w:pPr>
            <w:r w:rsidRPr="007A5170">
              <w:t>698 136</w:t>
            </w:r>
          </w:p>
        </w:tc>
        <w:tc>
          <w:tcPr>
            <w:tcW w:w="260" w:type="dxa"/>
            <w:tcBorders>
              <w:top w:val="nil"/>
              <w:left w:val="nil"/>
              <w:bottom w:val="nil"/>
              <w:right w:val="nil"/>
            </w:tcBorders>
            <w:shd w:val="clear" w:color="auto" w:fill="auto"/>
            <w:hideMark/>
          </w:tcPr>
          <w:p w14:paraId="2F90AE93"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5C861990" w14:textId="77777777" w:rsidR="007A5170" w:rsidRPr="007A5170" w:rsidRDefault="007A5170" w:rsidP="007A5170">
            <w:pPr>
              <w:spacing w:before="0" w:after="0"/>
              <w:jc w:val="right"/>
            </w:pPr>
            <w:r w:rsidRPr="007A5170">
              <w:t>504 268</w:t>
            </w:r>
          </w:p>
        </w:tc>
      </w:tr>
      <w:tr w:rsidR="007A5170" w:rsidRPr="007A5170" w14:paraId="4BC98626" w14:textId="77777777" w:rsidTr="007A5170">
        <w:trPr>
          <w:trHeight w:val="564"/>
        </w:trPr>
        <w:tc>
          <w:tcPr>
            <w:tcW w:w="4540" w:type="dxa"/>
            <w:tcBorders>
              <w:top w:val="nil"/>
              <w:left w:val="nil"/>
              <w:bottom w:val="nil"/>
              <w:right w:val="nil"/>
            </w:tcBorders>
            <w:shd w:val="clear" w:color="auto" w:fill="auto"/>
            <w:hideMark/>
          </w:tcPr>
          <w:p w14:paraId="620E652A" w14:textId="77777777" w:rsidR="007A5170" w:rsidRPr="007A5170" w:rsidRDefault="007A5170" w:rsidP="007A5170">
            <w:pPr>
              <w:spacing w:before="0" w:after="0"/>
            </w:pPr>
            <w:r w:rsidRPr="007A5170">
              <w:t>Pamatlīdzekļu  izveidošana  un  nepabeigto  celtniecības objektu izmaksas</w:t>
            </w:r>
          </w:p>
        </w:tc>
        <w:tc>
          <w:tcPr>
            <w:tcW w:w="1220" w:type="dxa"/>
            <w:tcBorders>
              <w:top w:val="nil"/>
              <w:left w:val="nil"/>
              <w:bottom w:val="nil"/>
              <w:right w:val="nil"/>
            </w:tcBorders>
            <w:shd w:val="clear" w:color="auto" w:fill="auto"/>
            <w:hideMark/>
          </w:tcPr>
          <w:p w14:paraId="5D4BD618" w14:textId="77777777" w:rsidR="007A5170" w:rsidRPr="007A5170" w:rsidRDefault="007A5170" w:rsidP="007A5170">
            <w:pPr>
              <w:spacing w:before="0" w:after="0"/>
            </w:pPr>
          </w:p>
        </w:tc>
        <w:tc>
          <w:tcPr>
            <w:tcW w:w="140" w:type="dxa"/>
            <w:tcBorders>
              <w:top w:val="nil"/>
              <w:left w:val="nil"/>
              <w:bottom w:val="nil"/>
              <w:right w:val="nil"/>
            </w:tcBorders>
            <w:shd w:val="clear" w:color="auto" w:fill="auto"/>
            <w:hideMark/>
          </w:tcPr>
          <w:p w14:paraId="41614EC1"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vAlign w:val="center"/>
            <w:hideMark/>
          </w:tcPr>
          <w:p w14:paraId="4D171B81" w14:textId="77777777" w:rsidR="007A5170" w:rsidRPr="007A5170" w:rsidRDefault="007A5170" w:rsidP="007A5170">
            <w:pPr>
              <w:spacing w:before="0" w:after="0"/>
              <w:jc w:val="right"/>
            </w:pPr>
            <w:r w:rsidRPr="007A5170">
              <w:t>3 950</w:t>
            </w:r>
          </w:p>
        </w:tc>
        <w:tc>
          <w:tcPr>
            <w:tcW w:w="260" w:type="dxa"/>
            <w:tcBorders>
              <w:top w:val="nil"/>
              <w:left w:val="nil"/>
              <w:bottom w:val="nil"/>
              <w:right w:val="nil"/>
            </w:tcBorders>
            <w:shd w:val="clear" w:color="auto" w:fill="auto"/>
            <w:vAlign w:val="center"/>
            <w:hideMark/>
          </w:tcPr>
          <w:p w14:paraId="0A86F218"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vAlign w:val="center"/>
            <w:hideMark/>
          </w:tcPr>
          <w:p w14:paraId="7602281B" w14:textId="77777777" w:rsidR="007A5170" w:rsidRPr="007A5170" w:rsidRDefault="007A5170" w:rsidP="007A5170">
            <w:pPr>
              <w:spacing w:before="0" w:after="0"/>
              <w:jc w:val="right"/>
            </w:pPr>
            <w:r w:rsidRPr="007A5170">
              <w:t>2 811 420</w:t>
            </w:r>
          </w:p>
        </w:tc>
      </w:tr>
      <w:tr w:rsidR="007A5170" w:rsidRPr="007A5170" w14:paraId="7DC81863" w14:textId="77777777" w:rsidTr="007A5170">
        <w:trPr>
          <w:trHeight w:val="405"/>
        </w:trPr>
        <w:tc>
          <w:tcPr>
            <w:tcW w:w="4540" w:type="dxa"/>
            <w:tcBorders>
              <w:top w:val="nil"/>
              <w:left w:val="nil"/>
              <w:bottom w:val="nil"/>
              <w:right w:val="nil"/>
            </w:tcBorders>
            <w:shd w:val="clear" w:color="auto" w:fill="auto"/>
            <w:hideMark/>
          </w:tcPr>
          <w:p w14:paraId="0D2C40D7" w14:textId="77777777" w:rsidR="007A5170" w:rsidRPr="007A5170" w:rsidRDefault="007A5170" w:rsidP="007A5170">
            <w:pPr>
              <w:spacing w:before="0" w:after="0"/>
              <w:jc w:val="both"/>
            </w:pPr>
            <w:r w:rsidRPr="007A5170">
              <w:t>Avansa maksājumi par pamatlīdzekļiem</w:t>
            </w:r>
          </w:p>
        </w:tc>
        <w:tc>
          <w:tcPr>
            <w:tcW w:w="1220" w:type="dxa"/>
            <w:tcBorders>
              <w:top w:val="nil"/>
              <w:left w:val="nil"/>
              <w:bottom w:val="nil"/>
              <w:right w:val="nil"/>
            </w:tcBorders>
            <w:shd w:val="clear" w:color="auto" w:fill="auto"/>
            <w:hideMark/>
          </w:tcPr>
          <w:p w14:paraId="75C03432" w14:textId="77777777" w:rsidR="007A5170" w:rsidRPr="007A5170" w:rsidRDefault="007A5170" w:rsidP="007A5170">
            <w:pPr>
              <w:spacing w:before="0" w:after="0"/>
              <w:jc w:val="both"/>
            </w:pPr>
          </w:p>
        </w:tc>
        <w:tc>
          <w:tcPr>
            <w:tcW w:w="140" w:type="dxa"/>
            <w:tcBorders>
              <w:top w:val="nil"/>
              <w:left w:val="nil"/>
              <w:bottom w:val="nil"/>
              <w:right w:val="nil"/>
            </w:tcBorders>
            <w:shd w:val="clear" w:color="auto" w:fill="auto"/>
            <w:hideMark/>
          </w:tcPr>
          <w:p w14:paraId="699F55ED" w14:textId="77777777" w:rsidR="007A5170" w:rsidRPr="007A5170" w:rsidRDefault="007A5170" w:rsidP="007A5170">
            <w:pPr>
              <w:spacing w:before="0" w:after="0"/>
              <w:jc w:val="center"/>
              <w:rPr>
                <w:sz w:val="20"/>
                <w:szCs w:val="20"/>
              </w:rPr>
            </w:pPr>
          </w:p>
        </w:tc>
        <w:tc>
          <w:tcPr>
            <w:tcW w:w="1360" w:type="dxa"/>
            <w:tcBorders>
              <w:top w:val="nil"/>
              <w:left w:val="nil"/>
              <w:bottom w:val="single" w:sz="4" w:space="0" w:color="auto"/>
              <w:right w:val="nil"/>
            </w:tcBorders>
            <w:shd w:val="clear" w:color="auto" w:fill="auto"/>
            <w:hideMark/>
          </w:tcPr>
          <w:p w14:paraId="20B0575E" w14:textId="77777777" w:rsidR="007A5170" w:rsidRPr="007A5170" w:rsidRDefault="007A5170" w:rsidP="007A5170">
            <w:pPr>
              <w:spacing w:before="0" w:after="0"/>
              <w:jc w:val="right"/>
            </w:pPr>
            <w:r w:rsidRPr="007A5170">
              <w:t>-</w:t>
            </w:r>
          </w:p>
        </w:tc>
        <w:tc>
          <w:tcPr>
            <w:tcW w:w="260" w:type="dxa"/>
            <w:tcBorders>
              <w:top w:val="nil"/>
              <w:left w:val="nil"/>
              <w:bottom w:val="nil"/>
              <w:right w:val="nil"/>
            </w:tcBorders>
            <w:shd w:val="clear" w:color="auto" w:fill="auto"/>
            <w:hideMark/>
          </w:tcPr>
          <w:p w14:paraId="281464B3" w14:textId="77777777" w:rsidR="007A5170" w:rsidRPr="007A5170" w:rsidRDefault="007A5170" w:rsidP="007A5170">
            <w:pPr>
              <w:spacing w:before="0" w:after="0"/>
              <w:jc w:val="right"/>
            </w:pPr>
          </w:p>
        </w:tc>
        <w:tc>
          <w:tcPr>
            <w:tcW w:w="1360" w:type="dxa"/>
            <w:tcBorders>
              <w:top w:val="nil"/>
              <w:left w:val="nil"/>
              <w:bottom w:val="single" w:sz="4" w:space="0" w:color="auto"/>
              <w:right w:val="nil"/>
            </w:tcBorders>
            <w:shd w:val="clear" w:color="auto" w:fill="auto"/>
            <w:hideMark/>
          </w:tcPr>
          <w:p w14:paraId="3167FFAB" w14:textId="77777777" w:rsidR="007A5170" w:rsidRPr="007A5170" w:rsidRDefault="007A5170" w:rsidP="007A5170">
            <w:pPr>
              <w:spacing w:before="0" w:after="0"/>
              <w:jc w:val="right"/>
            </w:pPr>
            <w:r w:rsidRPr="007A5170">
              <w:t>760</w:t>
            </w:r>
          </w:p>
        </w:tc>
      </w:tr>
      <w:tr w:rsidR="007A5170" w:rsidRPr="007A5170" w14:paraId="2C30AD1E" w14:textId="77777777" w:rsidTr="007A5170">
        <w:trPr>
          <w:trHeight w:val="396"/>
        </w:trPr>
        <w:tc>
          <w:tcPr>
            <w:tcW w:w="4540" w:type="dxa"/>
            <w:tcBorders>
              <w:top w:val="nil"/>
              <w:left w:val="nil"/>
              <w:bottom w:val="nil"/>
              <w:right w:val="nil"/>
            </w:tcBorders>
            <w:shd w:val="clear" w:color="auto" w:fill="auto"/>
            <w:hideMark/>
          </w:tcPr>
          <w:p w14:paraId="005C82EF" w14:textId="77777777" w:rsidR="007A5170" w:rsidRPr="007A5170" w:rsidRDefault="007A5170" w:rsidP="007A5170">
            <w:pPr>
              <w:spacing w:before="0" w:after="0"/>
              <w:rPr>
                <w:b/>
                <w:bCs/>
                <w:i/>
                <w:iCs/>
              </w:rPr>
            </w:pPr>
            <w:r w:rsidRPr="007A5170">
              <w:rPr>
                <w:b/>
                <w:bCs/>
                <w:i/>
                <w:iCs/>
              </w:rPr>
              <w:t>Pamatlīdzekļi kopā</w:t>
            </w:r>
          </w:p>
        </w:tc>
        <w:tc>
          <w:tcPr>
            <w:tcW w:w="1220" w:type="dxa"/>
            <w:tcBorders>
              <w:top w:val="nil"/>
              <w:left w:val="nil"/>
              <w:bottom w:val="nil"/>
              <w:right w:val="nil"/>
            </w:tcBorders>
            <w:shd w:val="clear" w:color="auto" w:fill="auto"/>
            <w:hideMark/>
          </w:tcPr>
          <w:p w14:paraId="7817ACC3" w14:textId="3DA617F0" w:rsidR="007A5170" w:rsidRPr="007A5170" w:rsidRDefault="00384084" w:rsidP="007A5170">
            <w:pPr>
              <w:spacing w:before="0" w:after="0"/>
              <w:jc w:val="center"/>
            </w:pPr>
            <w:r>
              <w:t>9</w:t>
            </w:r>
          </w:p>
        </w:tc>
        <w:tc>
          <w:tcPr>
            <w:tcW w:w="140" w:type="dxa"/>
            <w:tcBorders>
              <w:top w:val="nil"/>
              <w:left w:val="nil"/>
              <w:bottom w:val="nil"/>
              <w:right w:val="nil"/>
            </w:tcBorders>
            <w:shd w:val="clear" w:color="auto" w:fill="auto"/>
            <w:hideMark/>
          </w:tcPr>
          <w:p w14:paraId="3F4BBFE9" w14:textId="77777777" w:rsidR="007A5170" w:rsidRPr="007A5170" w:rsidRDefault="007A5170" w:rsidP="007A5170">
            <w:pPr>
              <w:spacing w:before="0" w:after="0"/>
              <w:jc w:val="center"/>
            </w:pPr>
          </w:p>
        </w:tc>
        <w:tc>
          <w:tcPr>
            <w:tcW w:w="1360" w:type="dxa"/>
            <w:tcBorders>
              <w:top w:val="nil"/>
              <w:left w:val="nil"/>
              <w:bottom w:val="single" w:sz="4" w:space="0" w:color="auto"/>
              <w:right w:val="nil"/>
            </w:tcBorders>
            <w:shd w:val="clear" w:color="auto" w:fill="auto"/>
            <w:hideMark/>
          </w:tcPr>
          <w:p w14:paraId="580E144D" w14:textId="77777777" w:rsidR="007A5170" w:rsidRPr="007A5170" w:rsidRDefault="007A5170" w:rsidP="007A5170">
            <w:pPr>
              <w:spacing w:before="0" w:after="0"/>
              <w:jc w:val="right"/>
              <w:rPr>
                <w:b/>
                <w:bCs/>
                <w:i/>
                <w:iCs/>
              </w:rPr>
            </w:pPr>
            <w:r w:rsidRPr="007A5170">
              <w:rPr>
                <w:b/>
                <w:bCs/>
                <w:i/>
                <w:iCs/>
              </w:rPr>
              <w:t>12 049 211</w:t>
            </w:r>
          </w:p>
        </w:tc>
        <w:tc>
          <w:tcPr>
            <w:tcW w:w="260" w:type="dxa"/>
            <w:tcBorders>
              <w:top w:val="nil"/>
              <w:left w:val="nil"/>
              <w:bottom w:val="nil"/>
              <w:right w:val="nil"/>
            </w:tcBorders>
            <w:shd w:val="clear" w:color="auto" w:fill="auto"/>
            <w:hideMark/>
          </w:tcPr>
          <w:p w14:paraId="2F2DB2D4" w14:textId="77777777" w:rsidR="007A5170" w:rsidRPr="007A5170" w:rsidRDefault="007A5170" w:rsidP="007A5170">
            <w:pPr>
              <w:spacing w:before="0" w:after="0"/>
              <w:jc w:val="right"/>
              <w:rPr>
                <w:b/>
                <w:bCs/>
                <w:i/>
                <w:iCs/>
              </w:rPr>
            </w:pPr>
          </w:p>
        </w:tc>
        <w:tc>
          <w:tcPr>
            <w:tcW w:w="1360" w:type="dxa"/>
            <w:tcBorders>
              <w:top w:val="nil"/>
              <w:left w:val="nil"/>
              <w:bottom w:val="single" w:sz="4" w:space="0" w:color="auto"/>
              <w:right w:val="nil"/>
            </w:tcBorders>
            <w:shd w:val="clear" w:color="auto" w:fill="auto"/>
            <w:hideMark/>
          </w:tcPr>
          <w:p w14:paraId="0732353A" w14:textId="77777777" w:rsidR="007A5170" w:rsidRPr="007A5170" w:rsidRDefault="007A5170" w:rsidP="007A5170">
            <w:pPr>
              <w:spacing w:before="0" w:after="0"/>
              <w:jc w:val="right"/>
              <w:rPr>
                <w:b/>
                <w:bCs/>
                <w:i/>
                <w:iCs/>
              </w:rPr>
            </w:pPr>
            <w:r w:rsidRPr="007A5170">
              <w:rPr>
                <w:b/>
                <w:bCs/>
                <w:i/>
                <w:iCs/>
              </w:rPr>
              <w:t>11 991 181</w:t>
            </w:r>
          </w:p>
        </w:tc>
      </w:tr>
      <w:tr w:rsidR="007A5170" w:rsidRPr="007A5170" w14:paraId="4C360EFE" w14:textId="77777777" w:rsidTr="007A5170">
        <w:trPr>
          <w:trHeight w:val="300"/>
        </w:trPr>
        <w:tc>
          <w:tcPr>
            <w:tcW w:w="4540" w:type="dxa"/>
            <w:tcBorders>
              <w:top w:val="nil"/>
              <w:left w:val="nil"/>
              <w:bottom w:val="nil"/>
              <w:right w:val="nil"/>
            </w:tcBorders>
            <w:shd w:val="clear" w:color="auto" w:fill="auto"/>
            <w:hideMark/>
          </w:tcPr>
          <w:p w14:paraId="626E1078" w14:textId="77777777" w:rsidR="007A5170" w:rsidRPr="007A5170" w:rsidRDefault="007A5170" w:rsidP="007A5170">
            <w:pPr>
              <w:spacing w:before="0" w:after="0"/>
              <w:jc w:val="both"/>
              <w:rPr>
                <w:b/>
                <w:bCs/>
                <w:i/>
                <w:iCs/>
              </w:rPr>
            </w:pPr>
            <w:r w:rsidRPr="007A5170">
              <w:rPr>
                <w:b/>
                <w:bCs/>
                <w:i/>
                <w:iCs/>
              </w:rPr>
              <w:t>Ilgtermiņa ieguldījumi kopā</w:t>
            </w:r>
          </w:p>
        </w:tc>
        <w:tc>
          <w:tcPr>
            <w:tcW w:w="1220" w:type="dxa"/>
            <w:tcBorders>
              <w:top w:val="nil"/>
              <w:left w:val="nil"/>
              <w:bottom w:val="nil"/>
              <w:right w:val="nil"/>
            </w:tcBorders>
            <w:shd w:val="clear" w:color="auto" w:fill="auto"/>
            <w:hideMark/>
          </w:tcPr>
          <w:p w14:paraId="337AAAC1" w14:textId="77777777" w:rsidR="007A5170" w:rsidRPr="007A5170" w:rsidRDefault="007A5170" w:rsidP="007A5170">
            <w:pPr>
              <w:spacing w:before="0" w:after="0"/>
              <w:jc w:val="both"/>
              <w:rPr>
                <w:b/>
                <w:bCs/>
                <w:i/>
                <w:iCs/>
              </w:rPr>
            </w:pPr>
          </w:p>
        </w:tc>
        <w:tc>
          <w:tcPr>
            <w:tcW w:w="140" w:type="dxa"/>
            <w:tcBorders>
              <w:top w:val="nil"/>
              <w:left w:val="nil"/>
              <w:bottom w:val="nil"/>
              <w:right w:val="nil"/>
            </w:tcBorders>
            <w:shd w:val="clear" w:color="auto" w:fill="auto"/>
            <w:hideMark/>
          </w:tcPr>
          <w:p w14:paraId="03F57BD1" w14:textId="77777777" w:rsidR="007A5170" w:rsidRPr="007A5170" w:rsidRDefault="007A5170" w:rsidP="007A5170">
            <w:pPr>
              <w:spacing w:before="0" w:after="0"/>
              <w:jc w:val="center"/>
              <w:rPr>
                <w:sz w:val="20"/>
                <w:szCs w:val="20"/>
              </w:rPr>
            </w:pPr>
          </w:p>
        </w:tc>
        <w:tc>
          <w:tcPr>
            <w:tcW w:w="1360" w:type="dxa"/>
            <w:tcBorders>
              <w:top w:val="nil"/>
              <w:left w:val="nil"/>
              <w:bottom w:val="single" w:sz="8" w:space="0" w:color="auto"/>
              <w:right w:val="nil"/>
            </w:tcBorders>
            <w:shd w:val="clear" w:color="auto" w:fill="auto"/>
            <w:hideMark/>
          </w:tcPr>
          <w:p w14:paraId="7B9BC243" w14:textId="77777777" w:rsidR="007A5170" w:rsidRPr="007A5170" w:rsidRDefault="007A5170" w:rsidP="007A5170">
            <w:pPr>
              <w:spacing w:before="0" w:after="0"/>
              <w:jc w:val="right"/>
              <w:rPr>
                <w:b/>
                <w:bCs/>
                <w:i/>
                <w:iCs/>
              </w:rPr>
            </w:pPr>
            <w:r w:rsidRPr="007A5170">
              <w:rPr>
                <w:b/>
                <w:bCs/>
                <w:i/>
                <w:iCs/>
              </w:rPr>
              <w:t>12 049 211</w:t>
            </w:r>
          </w:p>
        </w:tc>
        <w:tc>
          <w:tcPr>
            <w:tcW w:w="260" w:type="dxa"/>
            <w:tcBorders>
              <w:top w:val="nil"/>
              <w:left w:val="nil"/>
              <w:bottom w:val="nil"/>
              <w:right w:val="nil"/>
            </w:tcBorders>
            <w:shd w:val="clear" w:color="auto" w:fill="auto"/>
            <w:hideMark/>
          </w:tcPr>
          <w:p w14:paraId="21786D2B" w14:textId="77777777" w:rsidR="007A5170" w:rsidRPr="007A5170" w:rsidRDefault="007A5170" w:rsidP="007A5170">
            <w:pPr>
              <w:spacing w:before="0" w:after="0"/>
              <w:jc w:val="right"/>
              <w:rPr>
                <w:b/>
                <w:bCs/>
                <w:i/>
                <w:iCs/>
              </w:rPr>
            </w:pPr>
          </w:p>
        </w:tc>
        <w:tc>
          <w:tcPr>
            <w:tcW w:w="1360" w:type="dxa"/>
            <w:tcBorders>
              <w:top w:val="nil"/>
              <w:left w:val="nil"/>
              <w:bottom w:val="single" w:sz="8" w:space="0" w:color="auto"/>
              <w:right w:val="nil"/>
            </w:tcBorders>
            <w:shd w:val="clear" w:color="auto" w:fill="auto"/>
            <w:hideMark/>
          </w:tcPr>
          <w:p w14:paraId="2400C298" w14:textId="77777777" w:rsidR="007A5170" w:rsidRPr="007A5170" w:rsidRDefault="007A5170" w:rsidP="007A5170">
            <w:pPr>
              <w:spacing w:before="0" w:after="0"/>
              <w:jc w:val="right"/>
              <w:rPr>
                <w:b/>
                <w:bCs/>
                <w:i/>
                <w:iCs/>
              </w:rPr>
            </w:pPr>
            <w:r w:rsidRPr="007A5170">
              <w:rPr>
                <w:b/>
                <w:bCs/>
                <w:i/>
                <w:iCs/>
              </w:rPr>
              <w:t>11 991 181</w:t>
            </w:r>
          </w:p>
        </w:tc>
      </w:tr>
      <w:tr w:rsidR="007A5170" w:rsidRPr="007A5170" w14:paraId="065E4605" w14:textId="77777777" w:rsidTr="007A5170">
        <w:trPr>
          <w:trHeight w:val="288"/>
        </w:trPr>
        <w:tc>
          <w:tcPr>
            <w:tcW w:w="4540" w:type="dxa"/>
            <w:tcBorders>
              <w:top w:val="nil"/>
              <w:left w:val="nil"/>
              <w:bottom w:val="nil"/>
              <w:right w:val="nil"/>
            </w:tcBorders>
            <w:shd w:val="clear" w:color="auto" w:fill="auto"/>
            <w:hideMark/>
          </w:tcPr>
          <w:p w14:paraId="50EA14F1" w14:textId="77777777" w:rsidR="007A5170" w:rsidRPr="007A5170" w:rsidRDefault="007A5170" w:rsidP="007A5170">
            <w:pPr>
              <w:spacing w:before="0" w:after="0"/>
              <w:jc w:val="right"/>
              <w:rPr>
                <w:b/>
                <w:bCs/>
                <w:i/>
                <w:iCs/>
              </w:rPr>
            </w:pPr>
          </w:p>
        </w:tc>
        <w:tc>
          <w:tcPr>
            <w:tcW w:w="1220" w:type="dxa"/>
            <w:tcBorders>
              <w:top w:val="nil"/>
              <w:left w:val="nil"/>
              <w:bottom w:val="nil"/>
              <w:right w:val="nil"/>
            </w:tcBorders>
            <w:shd w:val="clear" w:color="auto" w:fill="auto"/>
            <w:hideMark/>
          </w:tcPr>
          <w:p w14:paraId="3F324641" w14:textId="77777777" w:rsidR="007A5170" w:rsidRPr="007A5170" w:rsidRDefault="007A5170" w:rsidP="007A5170">
            <w:pPr>
              <w:spacing w:before="0" w:after="0"/>
              <w:jc w:val="both"/>
              <w:rPr>
                <w:sz w:val="20"/>
                <w:szCs w:val="20"/>
              </w:rPr>
            </w:pPr>
          </w:p>
        </w:tc>
        <w:tc>
          <w:tcPr>
            <w:tcW w:w="140" w:type="dxa"/>
            <w:tcBorders>
              <w:top w:val="nil"/>
              <w:left w:val="nil"/>
              <w:bottom w:val="nil"/>
              <w:right w:val="nil"/>
            </w:tcBorders>
            <w:shd w:val="clear" w:color="auto" w:fill="auto"/>
            <w:hideMark/>
          </w:tcPr>
          <w:p w14:paraId="06BE0A40"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439BFC89"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5233F1F4"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2DD603D8" w14:textId="77777777" w:rsidR="007A5170" w:rsidRPr="007A5170" w:rsidRDefault="007A5170" w:rsidP="007A5170">
            <w:pPr>
              <w:spacing w:before="0" w:after="0"/>
              <w:jc w:val="right"/>
              <w:rPr>
                <w:sz w:val="20"/>
                <w:szCs w:val="20"/>
              </w:rPr>
            </w:pPr>
          </w:p>
        </w:tc>
      </w:tr>
      <w:tr w:rsidR="007A5170" w:rsidRPr="007A5170" w14:paraId="6D0E4D6B" w14:textId="77777777" w:rsidTr="007A5170">
        <w:trPr>
          <w:trHeight w:val="276"/>
        </w:trPr>
        <w:tc>
          <w:tcPr>
            <w:tcW w:w="4540" w:type="dxa"/>
            <w:tcBorders>
              <w:top w:val="nil"/>
              <w:left w:val="nil"/>
              <w:bottom w:val="nil"/>
              <w:right w:val="nil"/>
            </w:tcBorders>
            <w:shd w:val="clear" w:color="auto" w:fill="auto"/>
            <w:hideMark/>
          </w:tcPr>
          <w:p w14:paraId="69B0EB68" w14:textId="77777777" w:rsidR="007A5170" w:rsidRPr="007A5170" w:rsidRDefault="007A5170" w:rsidP="007A5170">
            <w:pPr>
              <w:spacing w:before="0" w:after="0"/>
              <w:jc w:val="both"/>
              <w:rPr>
                <w:b/>
                <w:bCs/>
              </w:rPr>
            </w:pPr>
            <w:r w:rsidRPr="007A5170">
              <w:rPr>
                <w:b/>
                <w:bCs/>
              </w:rPr>
              <w:t>Apgrozāmie līdzekļi</w:t>
            </w:r>
          </w:p>
        </w:tc>
        <w:tc>
          <w:tcPr>
            <w:tcW w:w="1220" w:type="dxa"/>
            <w:tcBorders>
              <w:top w:val="nil"/>
              <w:left w:val="nil"/>
              <w:bottom w:val="nil"/>
              <w:right w:val="nil"/>
            </w:tcBorders>
            <w:shd w:val="clear" w:color="auto" w:fill="auto"/>
            <w:hideMark/>
          </w:tcPr>
          <w:p w14:paraId="4343DA76" w14:textId="77777777" w:rsidR="007A5170" w:rsidRPr="007A5170" w:rsidRDefault="007A5170" w:rsidP="007A5170">
            <w:pPr>
              <w:spacing w:before="0" w:after="0"/>
              <w:jc w:val="both"/>
              <w:rPr>
                <w:b/>
                <w:bCs/>
              </w:rPr>
            </w:pPr>
          </w:p>
        </w:tc>
        <w:tc>
          <w:tcPr>
            <w:tcW w:w="140" w:type="dxa"/>
            <w:tcBorders>
              <w:top w:val="nil"/>
              <w:left w:val="nil"/>
              <w:bottom w:val="nil"/>
              <w:right w:val="nil"/>
            </w:tcBorders>
            <w:shd w:val="clear" w:color="auto" w:fill="auto"/>
            <w:hideMark/>
          </w:tcPr>
          <w:p w14:paraId="1D20A701"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08B38571"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6A12FCBE"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7576E3CE" w14:textId="77777777" w:rsidR="007A5170" w:rsidRPr="007A5170" w:rsidRDefault="007A5170" w:rsidP="007A5170">
            <w:pPr>
              <w:spacing w:before="0" w:after="0"/>
              <w:jc w:val="right"/>
              <w:rPr>
                <w:sz w:val="20"/>
                <w:szCs w:val="20"/>
              </w:rPr>
            </w:pPr>
          </w:p>
        </w:tc>
      </w:tr>
      <w:tr w:rsidR="007A5170" w:rsidRPr="007A5170" w14:paraId="6805E6F9" w14:textId="77777777" w:rsidTr="007A5170">
        <w:trPr>
          <w:trHeight w:val="288"/>
        </w:trPr>
        <w:tc>
          <w:tcPr>
            <w:tcW w:w="4540" w:type="dxa"/>
            <w:tcBorders>
              <w:top w:val="nil"/>
              <w:left w:val="nil"/>
              <w:bottom w:val="nil"/>
              <w:right w:val="nil"/>
            </w:tcBorders>
            <w:shd w:val="clear" w:color="auto" w:fill="auto"/>
            <w:hideMark/>
          </w:tcPr>
          <w:p w14:paraId="58BCFE2D" w14:textId="77777777" w:rsidR="007A5170" w:rsidRPr="007A5170" w:rsidRDefault="007A5170" w:rsidP="007A5170">
            <w:pPr>
              <w:spacing w:before="0" w:after="0"/>
              <w:jc w:val="both"/>
              <w:rPr>
                <w:b/>
                <w:bCs/>
                <w:i/>
                <w:iCs/>
              </w:rPr>
            </w:pPr>
            <w:r w:rsidRPr="007A5170">
              <w:rPr>
                <w:b/>
                <w:bCs/>
                <w:i/>
                <w:iCs/>
              </w:rPr>
              <w:t>I Krājumi</w:t>
            </w:r>
          </w:p>
        </w:tc>
        <w:tc>
          <w:tcPr>
            <w:tcW w:w="1220" w:type="dxa"/>
            <w:tcBorders>
              <w:top w:val="nil"/>
              <w:left w:val="nil"/>
              <w:bottom w:val="nil"/>
              <w:right w:val="nil"/>
            </w:tcBorders>
            <w:shd w:val="clear" w:color="auto" w:fill="auto"/>
            <w:hideMark/>
          </w:tcPr>
          <w:p w14:paraId="656FEB5F" w14:textId="77777777" w:rsidR="007A5170" w:rsidRPr="007A5170" w:rsidRDefault="007A5170" w:rsidP="007A5170">
            <w:pPr>
              <w:spacing w:before="0" w:after="0"/>
              <w:jc w:val="both"/>
              <w:rPr>
                <w:b/>
                <w:bCs/>
                <w:i/>
                <w:iCs/>
              </w:rPr>
            </w:pPr>
          </w:p>
        </w:tc>
        <w:tc>
          <w:tcPr>
            <w:tcW w:w="140" w:type="dxa"/>
            <w:tcBorders>
              <w:top w:val="nil"/>
              <w:left w:val="nil"/>
              <w:bottom w:val="nil"/>
              <w:right w:val="nil"/>
            </w:tcBorders>
            <w:shd w:val="clear" w:color="auto" w:fill="auto"/>
            <w:hideMark/>
          </w:tcPr>
          <w:p w14:paraId="11A5925A"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17EC3D52"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5CF93639"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5FA214D4" w14:textId="77777777" w:rsidR="007A5170" w:rsidRPr="007A5170" w:rsidRDefault="007A5170" w:rsidP="007A5170">
            <w:pPr>
              <w:spacing w:before="0" w:after="0"/>
              <w:jc w:val="right"/>
              <w:rPr>
                <w:sz w:val="20"/>
                <w:szCs w:val="20"/>
              </w:rPr>
            </w:pPr>
          </w:p>
        </w:tc>
      </w:tr>
      <w:tr w:rsidR="007A5170" w:rsidRPr="007A5170" w14:paraId="30D858ED" w14:textId="77777777" w:rsidTr="007A5170">
        <w:trPr>
          <w:trHeight w:val="276"/>
        </w:trPr>
        <w:tc>
          <w:tcPr>
            <w:tcW w:w="4540" w:type="dxa"/>
            <w:tcBorders>
              <w:top w:val="nil"/>
              <w:left w:val="nil"/>
              <w:bottom w:val="nil"/>
              <w:right w:val="nil"/>
            </w:tcBorders>
            <w:shd w:val="clear" w:color="auto" w:fill="auto"/>
            <w:hideMark/>
          </w:tcPr>
          <w:p w14:paraId="457AD61E" w14:textId="77777777" w:rsidR="007A5170" w:rsidRPr="007A5170" w:rsidRDefault="007A5170" w:rsidP="007A5170">
            <w:pPr>
              <w:spacing w:before="0" w:after="0"/>
              <w:jc w:val="both"/>
            </w:pPr>
            <w:r w:rsidRPr="007A5170">
              <w:t>Avansa maksājumi par precēm un pakalpojumiem</w:t>
            </w:r>
          </w:p>
        </w:tc>
        <w:tc>
          <w:tcPr>
            <w:tcW w:w="1220" w:type="dxa"/>
            <w:tcBorders>
              <w:top w:val="nil"/>
              <w:left w:val="nil"/>
              <w:bottom w:val="nil"/>
              <w:right w:val="nil"/>
            </w:tcBorders>
            <w:shd w:val="clear" w:color="auto" w:fill="auto"/>
            <w:hideMark/>
          </w:tcPr>
          <w:p w14:paraId="147519D0" w14:textId="6B974A2D" w:rsidR="007A5170" w:rsidRPr="007A5170" w:rsidRDefault="00384084" w:rsidP="00384084">
            <w:pPr>
              <w:spacing w:before="0" w:after="0"/>
              <w:jc w:val="center"/>
            </w:pPr>
            <w:r>
              <w:t>12</w:t>
            </w:r>
          </w:p>
        </w:tc>
        <w:tc>
          <w:tcPr>
            <w:tcW w:w="140" w:type="dxa"/>
            <w:tcBorders>
              <w:top w:val="nil"/>
              <w:left w:val="nil"/>
              <w:bottom w:val="nil"/>
              <w:right w:val="nil"/>
            </w:tcBorders>
            <w:shd w:val="clear" w:color="auto" w:fill="auto"/>
            <w:hideMark/>
          </w:tcPr>
          <w:p w14:paraId="6B6BFD07" w14:textId="77777777" w:rsidR="007A5170" w:rsidRPr="007A5170" w:rsidRDefault="007A5170" w:rsidP="007A5170">
            <w:pPr>
              <w:spacing w:before="0" w:after="0"/>
              <w:jc w:val="center"/>
              <w:rPr>
                <w:sz w:val="20"/>
                <w:szCs w:val="20"/>
              </w:rPr>
            </w:pPr>
          </w:p>
        </w:tc>
        <w:tc>
          <w:tcPr>
            <w:tcW w:w="1360" w:type="dxa"/>
            <w:tcBorders>
              <w:top w:val="nil"/>
              <w:left w:val="nil"/>
              <w:bottom w:val="single" w:sz="4" w:space="0" w:color="auto"/>
              <w:right w:val="nil"/>
            </w:tcBorders>
            <w:shd w:val="clear" w:color="auto" w:fill="auto"/>
            <w:hideMark/>
          </w:tcPr>
          <w:p w14:paraId="28D6E5CA" w14:textId="77777777" w:rsidR="007A5170" w:rsidRPr="007A5170" w:rsidRDefault="007A5170" w:rsidP="007A5170">
            <w:pPr>
              <w:spacing w:before="0" w:after="0"/>
              <w:jc w:val="right"/>
            </w:pPr>
            <w:r w:rsidRPr="007A5170">
              <w:t>1 577</w:t>
            </w:r>
          </w:p>
        </w:tc>
        <w:tc>
          <w:tcPr>
            <w:tcW w:w="260" w:type="dxa"/>
            <w:tcBorders>
              <w:top w:val="nil"/>
              <w:left w:val="nil"/>
              <w:bottom w:val="nil"/>
              <w:right w:val="nil"/>
            </w:tcBorders>
            <w:shd w:val="clear" w:color="auto" w:fill="auto"/>
            <w:hideMark/>
          </w:tcPr>
          <w:p w14:paraId="573A2DC1" w14:textId="77777777" w:rsidR="007A5170" w:rsidRPr="007A5170" w:rsidRDefault="007A5170" w:rsidP="007A5170">
            <w:pPr>
              <w:spacing w:before="0" w:after="0"/>
              <w:jc w:val="right"/>
            </w:pPr>
          </w:p>
        </w:tc>
        <w:tc>
          <w:tcPr>
            <w:tcW w:w="1360" w:type="dxa"/>
            <w:tcBorders>
              <w:top w:val="nil"/>
              <w:left w:val="nil"/>
              <w:bottom w:val="single" w:sz="4" w:space="0" w:color="auto"/>
              <w:right w:val="nil"/>
            </w:tcBorders>
            <w:shd w:val="clear" w:color="auto" w:fill="auto"/>
            <w:hideMark/>
          </w:tcPr>
          <w:p w14:paraId="6DFA27DE" w14:textId="77777777" w:rsidR="007A5170" w:rsidRPr="007A5170" w:rsidRDefault="007A5170" w:rsidP="007A5170">
            <w:pPr>
              <w:spacing w:before="0" w:after="0"/>
              <w:jc w:val="right"/>
            </w:pPr>
            <w:r w:rsidRPr="007A5170">
              <w:t>8 660</w:t>
            </w:r>
          </w:p>
        </w:tc>
      </w:tr>
      <w:tr w:rsidR="007A5170" w:rsidRPr="007A5170" w14:paraId="3F8DADF9" w14:textId="77777777" w:rsidTr="007A5170">
        <w:trPr>
          <w:trHeight w:val="300"/>
        </w:trPr>
        <w:tc>
          <w:tcPr>
            <w:tcW w:w="4540" w:type="dxa"/>
            <w:tcBorders>
              <w:top w:val="nil"/>
              <w:left w:val="nil"/>
              <w:bottom w:val="nil"/>
              <w:right w:val="nil"/>
            </w:tcBorders>
            <w:shd w:val="clear" w:color="auto" w:fill="auto"/>
            <w:hideMark/>
          </w:tcPr>
          <w:p w14:paraId="76D83783" w14:textId="77777777" w:rsidR="007A5170" w:rsidRPr="007A5170" w:rsidRDefault="007A5170" w:rsidP="007A5170">
            <w:pPr>
              <w:spacing w:before="0" w:after="0"/>
              <w:rPr>
                <w:b/>
                <w:bCs/>
                <w:i/>
                <w:iCs/>
              </w:rPr>
            </w:pPr>
            <w:r w:rsidRPr="007A5170">
              <w:rPr>
                <w:b/>
                <w:bCs/>
                <w:i/>
                <w:iCs/>
              </w:rPr>
              <w:t>Krājumi kopā</w:t>
            </w:r>
          </w:p>
        </w:tc>
        <w:tc>
          <w:tcPr>
            <w:tcW w:w="1220" w:type="dxa"/>
            <w:tcBorders>
              <w:top w:val="nil"/>
              <w:left w:val="nil"/>
              <w:bottom w:val="nil"/>
              <w:right w:val="nil"/>
            </w:tcBorders>
            <w:shd w:val="clear" w:color="auto" w:fill="auto"/>
            <w:hideMark/>
          </w:tcPr>
          <w:p w14:paraId="5FD69E5D" w14:textId="77777777" w:rsidR="007A5170" w:rsidRPr="007A5170" w:rsidRDefault="007A5170" w:rsidP="007A5170">
            <w:pPr>
              <w:spacing w:before="0" w:after="0"/>
              <w:rPr>
                <w:b/>
                <w:bCs/>
                <w:i/>
                <w:iCs/>
              </w:rPr>
            </w:pPr>
          </w:p>
        </w:tc>
        <w:tc>
          <w:tcPr>
            <w:tcW w:w="140" w:type="dxa"/>
            <w:tcBorders>
              <w:top w:val="nil"/>
              <w:left w:val="nil"/>
              <w:bottom w:val="nil"/>
              <w:right w:val="nil"/>
            </w:tcBorders>
            <w:shd w:val="clear" w:color="auto" w:fill="auto"/>
            <w:hideMark/>
          </w:tcPr>
          <w:p w14:paraId="478646B4" w14:textId="77777777" w:rsidR="007A5170" w:rsidRPr="007A5170" w:rsidRDefault="007A5170" w:rsidP="007A5170">
            <w:pPr>
              <w:spacing w:before="0" w:after="0"/>
              <w:jc w:val="center"/>
              <w:rPr>
                <w:sz w:val="20"/>
                <w:szCs w:val="20"/>
              </w:rPr>
            </w:pPr>
          </w:p>
        </w:tc>
        <w:tc>
          <w:tcPr>
            <w:tcW w:w="1360" w:type="dxa"/>
            <w:tcBorders>
              <w:top w:val="nil"/>
              <w:left w:val="nil"/>
              <w:bottom w:val="single" w:sz="8" w:space="0" w:color="auto"/>
              <w:right w:val="nil"/>
            </w:tcBorders>
            <w:shd w:val="clear" w:color="auto" w:fill="auto"/>
            <w:hideMark/>
          </w:tcPr>
          <w:p w14:paraId="055336F8" w14:textId="77777777" w:rsidR="007A5170" w:rsidRPr="007A5170" w:rsidRDefault="007A5170" w:rsidP="007A5170">
            <w:pPr>
              <w:spacing w:before="0" w:after="0"/>
              <w:jc w:val="right"/>
              <w:rPr>
                <w:b/>
                <w:bCs/>
                <w:i/>
                <w:iCs/>
              </w:rPr>
            </w:pPr>
            <w:r w:rsidRPr="007A5170">
              <w:rPr>
                <w:b/>
                <w:bCs/>
                <w:i/>
                <w:iCs/>
              </w:rPr>
              <w:t>1 577</w:t>
            </w:r>
          </w:p>
        </w:tc>
        <w:tc>
          <w:tcPr>
            <w:tcW w:w="260" w:type="dxa"/>
            <w:tcBorders>
              <w:top w:val="nil"/>
              <w:left w:val="nil"/>
              <w:bottom w:val="nil"/>
              <w:right w:val="nil"/>
            </w:tcBorders>
            <w:shd w:val="clear" w:color="auto" w:fill="auto"/>
            <w:hideMark/>
          </w:tcPr>
          <w:p w14:paraId="647077D2" w14:textId="77777777" w:rsidR="007A5170" w:rsidRPr="007A5170" w:rsidRDefault="007A5170" w:rsidP="007A5170">
            <w:pPr>
              <w:spacing w:before="0" w:after="0"/>
              <w:jc w:val="right"/>
              <w:rPr>
                <w:b/>
                <w:bCs/>
                <w:i/>
                <w:iCs/>
              </w:rPr>
            </w:pPr>
          </w:p>
        </w:tc>
        <w:tc>
          <w:tcPr>
            <w:tcW w:w="1360" w:type="dxa"/>
            <w:tcBorders>
              <w:top w:val="nil"/>
              <w:left w:val="nil"/>
              <w:bottom w:val="single" w:sz="8" w:space="0" w:color="auto"/>
              <w:right w:val="nil"/>
            </w:tcBorders>
            <w:shd w:val="clear" w:color="auto" w:fill="auto"/>
            <w:hideMark/>
          </w:tcPr>
          <w:p w14:paraId="49B1A82D" w14:textId="77777777" w:rsidR="007A5170" w:rsidRPr="007A5170" w:rsidRDefault="007A5170" w:rsidP="007A5170">
            <w:pPr>
              <w:spacing w:before="0" w:after="0"/>
              <w:jc w:val="right"/>
              <w:rPr>
                <w:b/>
                <w:bCs/>
                <w:i/>
                <w:iCs/>
              </w:rPr>
            </w:pPr>
            <w:r w:rsidRPr="007A5170">
              <w:rPr>
                <w:b/>
                <w:bCs/>
                <w:i/>
                <w:iCs/>
              </w:rPr>
              <w:t>8 660</w:t>
            </w:r>
          </w:p>
        </w:tc>
      </w:tr>
      <w:tr w:rsidR="007A5170" w:rsidRPr="007A5170" w14:paraId="3EB267A1" w14:textId="77777777" w:rsidTr="007A5170">
        <w:trPr>
          <w:trHeight w:val="288"/>
        </w:trPr>
        <w:tc>
          <w:tcPr>
            <w:tcW w:w="4540" w:type="dxa"/>
            <w:tcBorders>
              <w:top w:val="nil"/>
              <w:left w:val="nil"/>
              <w:bottom w:val="nil"/>
              <w:right w:val="nil"/>
            </w:tcBorders>
            <w:shd w:val="clear" w:color="auto" w:fill="auto"/>
            <w:hideMark/>
          </w:tcPr>
          <w:p w14:paraId="39580B50" w14:textId="77777777" w:rsidR="007A5170" w:rsidRPr="007A5170" w:rsidRDefault="007A5170" w:rsidP="007A5170">
            <w:pPr>
              <w:spacing w:before="0" w:after="0"/>
              <w:jc w:val="right"/>
              <w:rPr>
                <w:b/>
                <w:bCs/>
                <w:i/>
                <w:iCs/>
              </w:rPr>
            </w:pPr>
          </w:p>
        </w:tc>
        <w:tc>
          <w:tcPr>
            <w:tcW w:w="1220" w:type="dxa"/>
            <w:tcBorders>
              <w:top w:val="nil"/>
              <w:left w:val="nil"/>
              <w:bottom w:val="nil"/>
              <w:right w:val="nil"/>
            </w:tcBorders>
            <w:shd w:val="clear" w:color="auto" w:fill="auto"/>
            <w:hideMark/>
          </w:tcPr>
          <w:p w14:paraId="01B6DE73" w14:textId="77777777" w:rsidR="007A5170" w:rsidRPr="007A5170" w:rsidRDefault="007A5170" w:rsidP="007A5170">
            <w:pPr>
              <w:spacing w:before="0" w:after="0"/>
              <w:jc w:val="both"/>
              <w:rPr>
                <w:sz w:val="20"/>
                <w:szCs w:val="20"/>
              </w:rPr>
            </w:pPr>
          </w:p>
        </w:tc>
        <w:tc>
          <w:tcPr>
            <w:tcW w:w="140" w:type="dxa"/>
            <w:tcBorders>
              <w:top w:val="nil"/>
              <w:left w:val="nil"/>
              <w:bottom w:val="nil"/>
              <w:right w:val="nil"/>
            </w:tcBorders>
            <w:shd w:val="clear" w:color="auto" w:fill="auto"/>
            <w:hideMark/>
          </w:tcPr>
          <w:p w14:paraId="5F8081D8"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600231C8"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4F3CAF3B"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661B41A6" w14:textId="77777777" w:rsidR="007A5170" w:rsidRPr="007A5170" w:rsidRDefault="007A5170" w:rsidP="007A5170">
            <w:pPr>
              <w:spacing w:before="0" w:after="0"/>
              <w:jc w:val="right"/>
              <w:rPr>
                <w:sz w:val="20"/>
                <w:szCs w:val="20"/>
              </w:rPr>
            </w:pPr>
          </w:p>
        </w:tc>
      </w:tr>
      <w:tr w:rsidR="007A5170" w:rsidRPr="007A5170" w14:paraId="086E5987" w14:textId="77777777" w:rsidTr="007A5170">
        <w:trPr>
          <w:trHeight w:val="288"/>
        </w:trPr>
        <w:tc>
          <w:tcPr>
            <w:tcW w:w="4540" w:type="dxa"/>
            <w:tcBorders>
              <w:top w:val="nil"/>
              <w:left w:val="nil"/>
              <w:bottom w:val="nil"/>
              <w:right w:val="nil"/>
            </w:tcBorders>
            <w:shd w:val="clear" w:color="auto" w:fill="auto"/>
            <w:hideMark/>
          </w:tcPr>
          <w:p w14:paraId="5D3E5BA9" w14:textId="77777777" w:rsidR="007A5170" w:rsidRPr="007A5170" w:rsidRDefault="007A5170" w:rsidP="007A5170">
            <w:pPr>
              <w:spacing w:before="0" w:after="0"/>
              <w:jc w:val="both"/>
              <w:rPr>
                <w:b/>
                <w:bCs/>
                <w:i/>
                <w:iCs/>
              </w:rPr>
            </w:pPr>
            <w:r w:rsidRPr="007A5170">
              <w:rPr>
                <w:b/>
                <w:bCs/>
                <w:i/>
                <w:iCs/>
              </w:rPr>
              <w:t>II Debitori</w:t>
            </w:r>
          </w:p>
        </w:tc>
        <w:tc>
          <w:tcPr>
            <w:tcW w:w="1220" w:type="dxa"/>
            <w:tcBorders>
              <w:top w:val="nil"/>
              <w:left w:val="nil"/>
              <w:bottom w:val="nil"/>
              <w:right w:val="nil"/>
            </w:tcBorders>
            <w:shd w:val="clear" w:color="auto" w:fill="auto"/>
            <w:hideMark/>
          </w:tcPr>
          <w:p w14:paraId="3C4F49DF" w14:textId="77777777" w:rsidR="007A5170" w:rsidRPr="007A5170" w:rsidRDefault="007A5170" w:rsidP="007A5170">
            <w:pPr>
              <w:spacing w:before="0" w:after="0"/>
              <w:jc w:val="both"/>
              <w:rPr>
                <w:b/>
                <w:bCs/>
                <w:i/>
                <w:iCs/>
              </w:rPr>
            </w:pPr>
          </w:p>
        </w:tc>
        <w:tc>
          <w:tcPr>
            <w:tcW w:w="140" w:type="dxa"/>
            <w:tcBorders>
              <w:top w:val="nil"/>
              <w:left w:val="nil"/>
              <w:bottom w:val="nil"/>
              <w:right w:val="nil"/>
            </w:tcBorders>
            <w:shd w:val="clear" w:color="auto" w:fill="auto"/>
            <w:hideMark/>
          </w:tcPr>
          <w:p w14:paraId="48D1C3EE"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32566C16"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387D4DAD"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3A19BCD7" w14:textId="77777777" w:rsidR="007A5170" w:rsidRPr="007A5170" w:rsidRDefault="007A5170" w:rsidP="007A5170">
            <w:pPr>
              <w:spacing w:before="0" w:after="0"/>
              <w:jc w:val="right"/>
              <w:rPr>
                <w:sz w:val="20"/>
                <w:szCs w:val="20"/>
              </w:rPr>
            </w:pPr>
          </w:p>
        </w:tc>
      </w:tr>
      <w:tr w:rsidR="007A5170" w:rsidRPr="007A5170" w14:paraId="085EB5CC" w14:textId="77777777" w:rsidTr="007A5170">
        <w:trPr>
          <w:trHeight w:val="276"/>
        </w:trPr>
        <w:tc>
          <w:tcPr>
            <w:tcW w:w="4540" w:type="dxa"/>
            <w:tcBorders>
              <w:top w:val="nil"/>
              <w:left w:val="nil"/>
              <w:bottom w:val="nil"/>
              <w:right w:val="nil"/>
            </w:tcBorders>
            <w:shd w:val="clear" w:color="auto" w:fill="auto"/>
            <w:hideMark/>
          </w:tcPr>
          <w:p w14:paraId="0C6D4638" w14:textId="77777777" w:rsidR="007A5170" w:rsidRPr="007A5170" w:rsidRDefault="007A5170" w:rsidP="007A5170">
            <w:pPr>
              <w:spacing w:before="0" w:after="0"/>
              <w:jc w:val="both"/>
            </w:pPr>
            <w:r w:rsidRPr="007A5170">
              <w:t>Pircēju un pasūtītāju parādi</w:t>
            </w:r>
          </w:p>
        </w:tc>
        <w:tc>
          <w:tcPr>
            <w:tcW w:w="1220" w:type="dxa"/>
            <w:tcBorders>
              <w:top w:val="nil"/>
              <w:left w:val="nil"/>
              <w:bottom w:val="nil"/>
              <w:right w:val="nil"/>
            </w:tcBorders>
            <w:shd w:val="clear" w:color="auto" w:fill="auto"/>
            <w:hideMark/>
          </w:tcPr>
          <w:p w14:paraId="572B9255" w14:textId="2787ADC7" w:rsidR="007A5170" w:rsidRPr="007A5170" w:rsidRDefault="00384084" w:rsidP="007A5170">
            <w:pPr>
              <w:spacing w:before="0" w:after="0"/>
              <w:jc w:val="center"/>
            </w:pPr>
            <w:r>
              <w:t>10</w:t>
            </w:r>
          </w:p>
        </w:tc>
        <w:tc>
          <w:tcPr>
            <w:tcW w:w="140" w:type="dxa"/>
            <w:tcBorders>
              <w:top w:val="nil"/>
              <w:left w:val="nil"/>
              <w:bottom w:val="nil"/>
              <w:right w:val="nil"/>
            </w:tcBorders>
            <w:shd w:val="clear" w:color="auto" w:fill="auto"/>
            <w:hideMark/>
          </w:tcPr>
          <w:p w14:paraId="3D99A55D" w14:textId="77777777" w:rsidR="007A5170" w:rsidRPr="007A5170" w:rsidRDefault="007A5170" w:rsidP="007A5170">
            <w:pPr>
              <w:spacing w:before="0" w:after="0"/>
              <w:jc w:val="center"/>
            </w:pPr>
          </w:p>
        </w:tc>
        <w:tc>
          <w:tcPr>
            <w:tcW w:w="1360" w:type="dxa"/>
            <w:tcBorders>
              <w:top w:val="nil"/>
              <w:left w:val="nil"/>
              <w:bottom w:val="nil"/>
              <w:right w:val="nil"/>
            </w:tcBorders>
            <w:shd w:val="clear" w:color="auto" w:fill="auto"/>
            <w:hideMark/>
          </w:tcPr>
          <w:p w14:paraId="4A69BC7F" w14:textId="27330DDA" w:rsidR="007A5170" w:rsidRPr="007A5170" w:rsidRDefault="007A5170" w:rsidP="007A5170">
            <w:pPr>
              <w:spacing w:before="0" w:after="0"/>
              <w:jc w:val="right"/>
            </w:pPr>
            <w:r w:rsidRPr="007A5170">
              <w:t xml:space="preserve">206 </w:t>
            </w:r>
            <w:r w:rsidR="003424B5">
              <w:t>315</w:t>
            </w:r>
          </w:p>
        </w:tc>
        <w:tc>
          <w:tcPr>
            <w:tcW w:w="260" w:type="dxa"/>
            <w:tcBorders>
              <w:top w:val="nil"/>
              <w:left w:val="nil"/>
              <w:bottom w:val="nil"/>
              <w:right w:val="nil"/>
            </w:tcBorders>
            <w:shd w:val="clear" w:color="auto" w:fill="auto"/>
            <w:hideMark/>
          </w:tcPr>
          <w:p w14:paraId="55713A90"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73E08BC3" w14:textId="77777777" w:rsidR="007A5170" w:rsidRPr="007A5170" w:rsidRDefault="007A5170" w:rsidP="007A5170">
            <w:pPr>
              <w:spacing w:before="0" w:after="0"/>
              <w:jc w:val="right"/>
            </w:pPr>
            <w:r w:rsidRPr="007A5170">
              <w:t>201 749</w:t>
            </w:r>
          </w:p>
        </w:tc>
      </w:tr>
      <w:tr w:rsidR="007A5170" w:rsidRPr="007A5170" w14:paraId="3F8B77F9" w14:textId="77777777" w:rsidTr="007A5170">
        <w:trPr>
          <w:trHeight w:val="276"/>
        </w:trPr>
        <w:tc>
          <w:tcPr>
            <w:tcW w:w="4540" w:type="dxa"/>
            <w:tcBorders>
              <w:top w:val="nil"/>
              <w:left w:val="nil"/>
              <w:bottom w:val="nil"/>
              <w:right w:val="nil"/>
            </w:tcBorders>
            <w:shd w:val="clear" w:color="auto" w:fill="auto"/>
            <w:hideMark/>
          </w:tcPr>
          <w:p w14:paraId="347113A0" w14:textId="77777777" w:rsidR="007A5170" w:rsidRPr="007A5170" w:rsidRDefault="007A5170" w:rsidP="007A5170">
            <w:pPr>
              <w:spacing w:before="0" w:after="0"/>
              <w:jc w:val="both"/>
            </w:pPr>
            <w:r w:rsidRPr="007A5170">
              <w:t>Radniecīgo sabiedrību parādi</w:t>
            </w:r>
          </w:p>
        </w:tc>
        <w:tc>
          <w:tcPr>
            <w:tcW w:w="1220" w:type="dxa"/>
            <w:tcBorders>
              <w:top w:val="nil"/>
              <w:left w:val="nil"/>
              <w:bottom w:val="nil"/>
              <w:right w:val="nil"/>
            </w:tcBorders>
            <w:shd w:val="clear" w:color="auto" w:fill="auto"/>
            <w:hideMark/>
          </w:tcPr>
          <w:p w14:paraId="710AA3A9" w14:textId="6C98B3B3" w:rsidR="007A5170" w:rsidRPr="007A5170" w:rsidRDefault="00766350" w:rsidP="00766350">
            <w:pPr>
              <w:spacing w:before="0" w:after="0"/>
              <w:jc w:val="center"/>
            </w:pPr>
            <w:r>
              <w:t>11</w:t>
            </w:r>
          </w:p>
        </w:tc>
        <w:tc>
          <w:tcPr>
            <w:tcW w:w="140" w:type="dxa"/>
            <w:tcBorders>
              <w:top w:val="nil"/>
              <w:left w:val="nil"/>
              <w:bottom w:val="nil"/>
              <w:right w:val="nil"/>
            </w:tcBorders>
            <w:shd w:val="clear" w:color="auto" w:fill="auto"/>
            <w:hideMark/>
          </w:tcPr>
          <w:p w14:paraId="40356F9F"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5D080FE2" w14:textId="77777777" w:rsidR="007A5170" w:rsidRPr="007A5170" w:rsidRDefault="007A5170" w:rsidP="007A5170">
            <w:pPr>
              <w:spacing w:before="0" w:after="0"/>
              <w:jc w:val="right"/>
            </w:pPr>
            <w:r w:rsidRPr="007A5170">
              <w:t>3 877</w:t>
            </w:r>
          </w:p>
        </w:tc>
        <w:tc>
          <w:tcPr>
            <w:tcW w:w="260" w:type="dxa"/>
            <w:tcBorders>
              <w:top w:val="nil"/>
              <w:left w:val="nil"/>
              <w:bottom w:val="nil"/>
              <w:right w:val="nil"/>
            </w:tcBorders>
            <w:shd w:val="clear" w:color="auto" w:fill="auto"/>
            <w:hideMark/>
          </w:tcPr>
          <w:p w14:paraId="19564B3D"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1E91197C" w14:textId="77777777" w:rsidR="007A5170" w:rsidRPr="007A5170" w:rsidRDefault="007A5170" w:rsidP="007A5170">
            <w:pPr>
              <w:spacing w:before="0" w:after="0"/>
              <w:jc w:val="right"/>
            </w:pPr>
            <w:r w:rsidRPr="007A5170">
              <w:t>5 906</w:t>
            </w:r>
          </w:p>
        </w:tc>
      </w:tr>
      <w:tr w:rsidR="007A5170" w:rsidRPr="007A5170" w14:paraId="4BD8A567" w14:textId="77777777" w:rsidTr="007A5170">
        <w:trPr>
          <w:trHeight w:val="276"/>
        </w:trPr>
        <w:tc>
          <w:tcPr>
            <w:tcW w:w="4540" w:type="dxa"/>
            <w:tcBorders>
              <w:top w:val="nil"/>
              <w:left w:val="nil"/>
              <w:bottom w:val="nil"/>
              <w:right w:val="nil"/>
            </w:tcBorders>
            <w:shd w:val="clear" w:color="auto" w:fill="auto"/>
            <w:hideMark/>
          </w:tcPr>
          <w:p w14:paraId="648661B3" w14:textId="77777777" w:rsidR="007A5170" w:rsidRPr="007A5170" w:rsidRDefault="007A5170" w:rsidP="007A5170">
            <w:pPr>
              <w:spacing w:before="0" w:after="0"/>
              <w:jc w:val="both"/>
            </w:pPr>
            <w:r w:rsidRPr="007A5170">
              <w:t>Citi debitori</w:t>
            </w:r>
          </w:p>
        </w:tc>
        <w:tc>
          <w:tcPr>
            <w:tcW w:w="1220" w:type="dxa"/>
            <w:tcBorders>
              <w:top w:val="nil"/>
              <w:left w:val="nil"/>
              <w:bottom w:val="nil"/>
              <w:right w:val="nil"/>
            </w:tcBorders>
            <w:shd w:val="clear" w:color="auto" w:fill="auto"/>
            <w:hideMark/>
          </w:tcPr>
          <w:p w14:paraId="125EEC7E" w14:textId="6D9FF2B7" w:rsidR="007A5170" w:rsidRPr="007A5170" w:rsidRDefault="00F216F4" w:rsidP="00F216F4">
            <w:pPr>
              <w:spacing w:before="0" w:after="0"/>
              <w:jc w:val="center"/>
            </w:pPr>
            <w:r>
              <w:t>12</w:t>
            </w:r>
          </w:p>
        </w:tc>
        <w:tc>
          <w:tcPr>
            <w:tcW w:w="140" w:type="dxa"/>
            <w:tcBorders>
              <w:top w:val="nil"/>
              <w:left w:val="nil"/>
              <w:bottom w:val="nil"/>
              <w:right w:val="nil"/>
            </w:tcBorders>
            <w:shd w:val="clear" w:color="auto" w:fill="auto"/>
            <w:hideMark/>
          </w:tcPr>
          <w:p w14:paraId="5EA356CB"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3B458C5A" w14:textId="75E48916" w:rsidR="007A5170" w:rsidRPr="007A5170" w:rsidRDefault="00EF5282" w:rsidP="007A5170">
            <w:pPr>
              <w:spacing w:before="0" w:after="0"/>
              <w:jc w:val="right"/>
            </w:pPr>
            <w:r>
              <w:t>3 929</w:t>
            </w:r>
          </w:p>
        </w:tc>
        <w:tc>
          <w:tcPr>
            <w:tcW w:w="260" w:type="dxa"/>
            <w:tcBorders>
              <w:top w:val="nil"/>
              <w:left w:val="nil"/>
              <w:bottom w:val="nil"/>
              <w:right w:val="nil"/>
            </w:tcBorders>
            <w:shd w:val="clear" w:color="auto" w:fill="auto"/>
            <w:hideMark/>
          </w:tcPr>
          <w:p w14:paraId="76263408" w14:textId="77777777" w:rsidR="007A5170" w:rsidRPr="007A5170" w:rsidRDefault="007A5170" w:rsidP="007A5170">
            <w:pPr>
              <w:spacing w:before="0" w:after="0"/>
              <w:jc w:val="right"/>
            </w:pPr>
          </w:p>
        </w:tc>
        <w:tc>
          <w:tcPr>
            <w:tcW w:w="1360" w:type="dxa"/>
            <w:tcBorders>
              <w:top w:val="nil"/>
              <w:left w:val="nil"/>
              <w:bottom w:val="nil"/>
              <w:right w:val="nil"/>
            </w:tcBorders>
            <w:shd w:val="clear" w:color="auto" w:fill="auto"/>
            <w:hideMark/>
          </w:tcPr>
          <w:p w14:paraId="32A700DB" w14:textId="77777777" w:rsidR="007A5170" w:rsidRPr="007A5170" w:rsidRDefault="007A5170" w:rsidP="007A5170">
            <w:pPr>
              <w:spacing w:before="0" w:after="0"/>
              <w:jc w:val="right"/>
            </w:pPr>
            <w:r w:rsidRPr="007A5170">
              <w:t>14 349</w:t>
            </w:r>
          </w:p>
        </w:tc>
      </w:tr>
      <w:tr w:rsidR="007A5170" w:rsidRPr="007A5170" w14:paraId="03B4AD01" w14:textId="77777777" w:rsidTr="007A5170">
        <w:trPr>
          <w:trHeight w:val="276"/>
        </w:trPr>
        <w:tc>
          <w:tcPr>
            <w:tcW w:w="4540" w:type="dxa"/>
            <w:tcBorders>
              <w:top w:val="nil"/>
              <w:left w:val="nil"/>
              <w:bottom w:val="nil"/>
              <w:right w:val="nil"/>
            </w:tcBorders>
            <w:shd w:val="clear" w:color="auto" w:fill="auto"/>
            <w:hideMark/>
          </w:tcPr>
          <w:p w14:paraId="514E4412" w14:textId="77777777" w:rsidR="007A5170" w:rsidRPr="007A5170" w:rsidRDefault="007A5170" w:rsidP="007A5170">
            <w:pPr>
              <w:spacing w:before="0" w:after="0"/>
              <w:jc w:val="both"/>
            </w:pPr>
            <w:r w:rsidRPr="007A5170">
              <w:t>Nākamo periodu izmaksas</w:t>
            </w:r>
          </w:p>
        </w:tc>
        <w:tc>
          <w:tcPr>
            <w:tcW w:w="1220" w:type="dxa"/>
            <w:tcBorders>
              <w:top w:val="nil"/>
              <w:left w:val="nil"/>
              <w:bottom w:val="nil"/>
              <w:right w:val="nil"/>
            </w:tcBorders>
            <w:shd w:val="clear" w:color="auto" w:fill="auto"/>
            <w:hideMark/>
          </w:tcPr>
          <w:p w14:paraId="429656B5" w14:textId="6D1C1013" w:rsidR="007A5170" w:rsidRPr="007A5170" w:rsidRDefault="00766350" w:rsidP="00766350">
            <w:pPr>
              <w:spacing w:before="0" w:after="0"/>
              <w:jc w:val="center"/>
            </w:pPr>
            <w:r>
              <w:t>14</w:t>
            </w:r>
          </w:p>
        </w:tc>
        <w:tc>
          <w:tcPr>
            <w:tcW w:w="140" w:type="dxa"/>
            <w:tcBorders>
              <w:top w:val="nil"/>
              <w:left w:val="nil"/>
              <w:bottom w:val="nil"/>
              <w:right w:val="nil"/>
            </w:tcBorders>
            <w:shd w:val="clear" w:color="auto" w:fill="auto"/>
            <w:hideMark/>
          </w:tcPr>
          <w:p w14:paraId="1C893460" w14:textId="77777777" w:rsidR="007A5170" w:rsidRPr="007A5170" w:rsidRDefault="007A5170" w:rsidP="007A5170">
            <w:pPr>
              <w:spacing w:before="0" w:after="0"/>
              <w:jc w:val="center"/>
              <w:rPr>
                <w:sz w:val="20"/>
                <w:szCs w:val="20"/>
              </w:rPr>
            </w:pPr>
          </w:p>
        </w:tc>
        <w:tc>
          <w:tcPr>
            <w:tcW w:w="1360" w:type="dxa"/>
            <w:tcBorders>
              <w:top w:val="nil"/>
              <w:left w:val="nil"/>
              <w:bottom w:val="single" w:sz="4" w:space="0" w:color="auto"/>
              <w:right w:val="nil"/>
            </w:tcBorders>
            <w:shd w:val="clear" w:color="auto" w:fill="auto"/>
            <w:hideMark/>
          </w:tcPr>
          <w:p w14:paraId="56AAF973" w14:textId="77777777" w:rsidR="007A5170" w:rsidRPr="007A5170" w:rsidRDefault="007A5170" w:rsidP="007A5170">
            <w:pPr>
              <w:spacing w:before="0" w:after="0"/>
              <w:jc w:val="right"/>
            </w:pPr>
            <w:r w:rsidRPr="007A5170">
              <w:t>5 763</w:t>
            </w:r>
          </w:p>
        </w:tc>
        <w:tc>
          <w:tcPr>
            <w:tcW w:w="260" w:type="dxa"/>
            <w:tcBorders>
              <w:top w:val="nil"/>
              <w:left w:val="nil"/>
              <w:bottom w:val="nil"/>
              <w:right w:val="nil"/>
            </w:tcBorders>
            <w:shd w:val="clear" w:color="auto" w:fill="auto"/>
            <w:hideMark/>
          </w:tcPr>
          <w:p w14:paraId="7830A1EA" w14:textId="77777777" w:rsidR="007A5170" w:rsidRPr="007A5170" w:rsidRDefault="007A5170" w:rsidP="007A5170">
            <w:pPr>
              <w:spacing w:before="0" w:after="0"/>
              <w:jc w:val="right"/>
            </w:pPr>
          </w:p>
        </w:tc>
        <w:tc>
          <w:tcPr>
            <w:tcW w:w="1360" w:type="dxa"/>
            <w:tcBorders>
              <w:top w:val="nil"/>
              <w:left w:val="nil"/>
              <w:bottom w:val="single" w:sz="4" w:space="0" w:color="auto"/>
              <w:right w:val="nil"/>
            </w:tcBorders>
            <w:shd w:val="clear" w:color="auto" w:fill="auto"/>
            <w:hideMark/>
          </w:tcPr>
          <w:p w14:paraId="7CC098D9" w14:textId="77777777" w:rsidR="007A5170" w:rsidRPr="007A5170" w:rsidRDefault="007A5170" w:rsidP="007A5170">
            <w:pPr>
              <w:spacing w:before="0" w:after="0"/>
              <w:jc w:val="right"/>
            </w:pPr>
            <w:r w:rsidRPr="007A5170">
              <w:t>5 472</w:t>
            </w:r>
          </w:p>
        </w:tc>
      </w:tr>
      <w:tr w:rsidR="007A5170" w:rsidRPr="007A5170" w14:paraId="2306210E" w14:textId="77777777" w:rsidTr="007A5170">
        <w:trPr>
          <w:trHeight w:val="300"/>
        </w:trPr>
        <w:tc>
          <w:tcPr>
            <w:tcW w:w="4540" w:type="dxa"/>
            <w:tcBorders>
              <w:top w:val="nil"/>
              <w:left w:val="nil"/>
              <w:bottom w:val="nil"/>
              <w:right w:val="nil"/>
            </w:tcBorders>
            <w:shd w:val="clear" w:color="auto" w:fill="auto"/>
            <w:hideMark/>
          </w:tcPr>
          <w:p w14:paraId="455DAFB1" w14:textId="77777777" w:rsidR="007A5170" w:rsidRPr="007A5170" w:rsidRDefault="007A5170" w:rsidP="007A5170">
            <w:pPr>
              <w:spacing w:before="0" w:after="0"/>
              <w:rPr>
                <w:b/>
                <w:bCs/>
                <w:i/>
                <w:iCs/>
              </w:rPr>
            </w:pPr>
            <w:r w:rsidRPr="007A5170">
              <w:rPr>
                <w:b/>
                <w:bCs/>
                <w:i/>
                <w:iCs/>
              </w:rPr>
              <w:t>Debitori kopā</w:t>
            </w:r>
          </w:p>
        </w:tc>
        <w:tc>
          <w:tcPr>
            <w:tcW w:w="1220" w:type="dxa"/>
            <w:tcBorders>
              <w:top w:val="nil"/>
              <w:left w:val="nil"/>
              <w:bottom w:val="nil"/>
              <w:right w:val="nil"/>
            </w:tcBorders>
            <w:shd w:val="clear" w:color="auto" w:fill="auto"/>
            <w:hideMark/>
          </w:tcPr>
          <w:p w14:paraId="3629F936" w14:textId="77777777" w:rsidR="007A5170" w:rsidRPr="007A5170" w:rsidRDefault="007A5170" w:rsidP="007A5170">
            <w:pPr>
              <w:spacing w:before="0" w:after="0"/>
              <w:rPr>
                <w:b/>
                <w:bCs/>
                <w:i/>
                <w:iCs/>
              </w:rPr>
            </w:pPr>
          </w:p>
        </w:tc>
        <w:tc>
          <w:tcPr>
            <w:tcW w:w="140" w:type="dxa"/>
            <w:tcBorders>
              <w:top w:val="nil"/>
              <w:left w:val="nil"/>
              <w:bottom w:val="nil"/>
              <w:right w:val="nil"/>
            </w:tcBorders>
            <w:shd w:val="clear" w:color="auto" w:fill="auto"/>
            <w:hideMark/>
          </w:tcPr>
          <w:p w14:paraId="034A5347" w14:textId="77777777" w:rsidR="007A5170" w:rsidRPr="007A5170" w:rsidRDefault="007A5170" w:rsidP="007A5170">
            <w:pPr>
              <w:spacing w:before="0" w:after="0"/>
              <w:jc w:val="center"/>
              <w:rPr>
                <w:sz w:val="20"/>
                <w:szCs w:val="20"/>
              </w:rPr>
            </w:pPr>
          </w:p>
        </w:tc>
        <w:tc>
          <w:tcPr>
            <w:tcW w:w="1360" w:type="dxa"/>
            <w:tcBorders>
              <w:top w:val="nil"/>
              <w:left w:val="nil"/>
              <w:bottom w:val="single" w:sz="8" w:space="0" w:color="auto"/>
              <w:right w:val="nil"/>
            </w:tcBorders>
            <w:shd w:val="clear" w:color="auto" w:fill="auto"/>
            <w:hideMark/>
          </w:tcPr>
          <w:p w14:paraId="55698948" w14:textId="076A2921" w:rsidR="007A5170" w:rsidRPr="007A5170" w:rsidRDefault="00EF5282" w:rsidP="007A5170">
            <w:pPr>
              <w:spacing w:before="0" w:after="0"/>
              <w:jc w:val="right"/>
              <w:rPr>
                <w:b/>
                <w:bCs/>
                <w:i/>
                <w:iCs/>
              </w:rPr>
            </w:pPr>
            <w:r>
              <w:rPr>
                <w:b/>
                <w:bCs/>
                <w:i/>
                <w:iCs/>
              </w:rPr>
              <w:t>219 884</w:t>
            </w:r>
          </w:p>
        </w:tc>
        <w:tc>
          <w:tcPr>
            <w:tcW w:w="260" w:type="dxa"/>
            <w:tcBorders>
              <w:top w:val="nil"/>
              <w:left w:val="nil"/>
              <w:bottom w:val="nil"/>
              <w:right w:val="nil"/>
            </w:tcBorders>
            <w:shd w:val="clear" w:color="auto" w:fill="auto"/>
            <w:hideMark/>
          </w:tcPr>
          <w:p w14:paraId="4CC47BBB" w14:textId="77777777" w:rsidR="007A5170" w:rsidRPr="007A5170" w:rsidRDefault="007A5170" w:rsidP="007A5170">
            <w:pPr>
              <w:spacing w:before="0" w:after="0"/>
              <w:jc w:val="right"/>
              <w:rPr>
                <w:b/>
                <w:bCs/>
                <w:i/>
                <w:iCs/>
              </w:rPr>
            </w:pPr>
          </w:p>
        </w:tc>
        <w:tc>
          <w:tcPr>
            <w:tcW w:w="1360" w:type="dxa"/>
            <w:tcBorders>
              <w:top w:val="nil"/>
              <w:left w:val="nil"/>
              <w:bottom w:val="single" w:sz="8" w:space="0" w:color="auto"/>
              <w:right w:val="nil"/>
            </w:tcBorders>
            <w:shd w:val="clear" w:color="auto" w:fill="auto"/>
            <w:hideMark/>
          </w:tcPr>
          <w:p w14:paraId="28CB86FB" w14:textId="77777777" w:rsidR="007A5170" w:rsidRPr="007A5170" w:rsidRDefault="007A5170" w:rsidP="007A5170">
            <w:pPr>
              <w:spacing w:before="0" w:after="0"/>
              <w:jc w:val="right"/>
              <w:rPr>
                <w:b/>
                <w:bCs/>
                <w:i/>
                <w:iCs/>
              </w:rPr>
            </w:pPr>
            <w:r w:rsidRPr="007A5170">
              <w:rPr>
                <w:b/>
                <w:bCs/>
                <w:i/>
                <w:iCs/>
              </w:rPr>
              <w:t>227 476</w:t>
            </w:r>
          </w:p>
        </w:tc>
      </w:tr>
      <w:tr w:rsidR="007A5170" w:rsidRPr="007A5170" w14:paraId="6A2C17C1" w14:textId="77777777" w:rsidTr="007A5170">
        <w:trPr>
          <w:trHeight w:val="288"/>
        </w:trPr>
        <w:tc>
          <w:tcPr>
            <w:tcW w:w="4540" w:type="dxa"/>
            <w:tcBorders>
              <w:top w:val="nil"/>
              <w:left w:val="nil"/>
              <w:bottom w:val="nil"/>
              <w:right w:val="nil"/>
            </w:tcBorders>
            <w:shd w:val="clear" w:color="auto" w:fill="auto"/>
            <w:hideMark/>
          </w:tcPr>
          <w:p w14:paraId="3D2ECFB5" w14:textId="77777777" w:rsidR="007A5170" w:rsidRPr="007A5170" w:rsidRDefault="007A5170" w:rsidP="007A5170">
            <w:pPr>
              <w:spacing w:before="0" w:after="0"/>
              <w:jc w:val="right"/>
              <w:rPr>
                <w:b/>
                <w:bCs/>
                <w:i/>
                <w:iCs/>
              </w:rPr>
            </w:pPr>
          </w:p>
        </w:tc>
        <w:tc>
          <w:tcPr>
            <w:tcW w:w="1220" w:type="dxa"/>
            <w:tcBorders>
              <w:top w:val="nil"/>
              <w:left w:val="nil"/>
              <w:bottom w:val="nil"/>
              <w:right w:val="nil"/>
            </w:tcBorders>
            <w:shd w:val="clear" w:color="auto" w:fill="auto"/>
            <w:hideMark/>
          </w:tcPr>
          <w:p w14:paraId="47E32061" w14:textId="77777777" w:rsidR="007A5170" w:rsidRPr="007A5170" w:rsidRDefault="007A5170" w:rsidP="007A5170">
            <w:pPr>
              <w:spacing w:before="0" w:after="0"/>
              <w:jc w:val="both"/>
              <w:rPr>
                <w:sz w:val="20"/>
                <w:szCs w:val="20"/>
              </w:rPr>
            </w:pPr>
          </w:p>
        </w:tc>
        <w:tc>
          <w:tcPr>
            <w:tcW w:w="140" w:type="dxa"/>
            <w:tcBorders>
              <w:top w:val="nil"/>
              <w:left w:val="nil"/>
              <w:bottom w:val="nil"/>
              <w:right w:val="nil"/>
            </w:tcBorders>
            <w:shd w:val="clear" w:color="auto" w:fill="auto"/>
            <w:hideMark/>
          </w:tcPr>
          <w:p w14:paraId="6F5E09F8" w14:textId="77777777" w:rsidR="007A5170" w:rsidRPr="007A5170" w:rsidRDefault="007A5170" w:rsidP="007A5170">
            <w:pPr>
              <w:spacing w:before="0" w:after="0"/>
              <w:jc w:val="center"/>
              <w:rPr>
                <w:sz w:val="20"/>
                <w:szCs w:val="20"/>
              </w:rPr>
            </w:pPr>
          </w:p>
        </w:tc>
        <w:tc>
          <w:tcPr>
            <w:tcW w:w="1360" w:type="dxa"/>
            <w:tcBorders>
              <w:top w:val="nil"/>
              <w:left w:val="nil"/>
              <w:bottom w:val="single" w:sz="4" w:space="0" w:color="auto"/>
              <w:right w:val="nil"/>
            </w:tcBorders>
            <w:shd w:val="clear" w:color="auto" w:fill="auto"/>
            <w:hideMark/>
          </w:tcPr>
          <w:p w14:paraId="05B15C0B" w14:textId="77777777" w:rsidR="007A5170" w:rsidRPr="007A5170" w:rsidRDefault="007A5170" w:rsidP="007A5170">
            <w:pPr>
              <w:spacing w:before="0" w:after="0"/>
              <w:jc w:val="right"/>
              <w:rPr>
                <w:b/>
                <w:bCs/>
                <w:i/>
                <w:iCs/>
              </w:rPr>
            </w:pPr>
            <w:r w:rsidRPr="007A5170">
              <w:rPr>
                <w:b/>
                <w:bCs/>
                <w:i/>
                <w:iCs/>
              </w:rPr>
              <w:t> </w:t>
            </w:r>
          </w:p>
        </w:tc>
        <w:tc>
          <w:tcPr>
            <w:tcW w:w="260" w:type="dxa"/>
            <w:tcBorders>
              <w:top w:val="nil"/>
              <w:left w:val="nil"/>
              <w:bottom w:val="nil"/>
              <w:right w:val="nil"/>
            </w:tcBorders>
            <w:shd w:val="clear" w:color="auto" w:fill="auto"/>
            <w:hideMark/>
          </w:tcPr>
          <w:p w14:paraId="0024C9AC" w14:textId="77777777" w:rsidR="007A5170" w:rsidRPr="007A5170" w:rsidRDefault="007A5170" w:rsidP="007A5170">
            <w:pPr>
              <w:spacing w:before="0" w:after="0"/>
              <w:jc w:val="right"/>
              <w:rPr>
                <w:b/>
                <w:bCs/>
                <w:i/>
                <w:iCs/>
              </w:rPr>
            </w:pPr>
          </w:p>
        </w:tc>
        <w:tc>
          <w:tcPr>
            <w:tcW w:w="1360" w:type="dxa"/>
            <w:tcBorders>
              <w:top w:val="nil"/>
              <w:left w:val="nil"/>
              <w:bottom w:val="single" w:sz="4" w:space="0" w:color="auto"/>
              <w:right w:val="nil"/>
            </w:tcBorders>
            <w:shd w:val="clear" w:color="auto" w:fill="auto"/>
            <w:hideMark/>
          </w:tcPr>
          <w:p w14:paraId="1E597D64" w14:textId="77777777" w:rsidR="007A5170" w:rsidRPr="007A5170" w:rsidRDefault="007A5170" w:rsidP="007A5170">
            <w:pPr>
              <w:spacing w:before="0" w:after="0"/>
              <w:jc w:val="right"/>
              <w:rPr>
                <w:b/>
                <w:bCs/>
                <w:i/>
                <w:iCs/>
              </w:rPr>
            </w:pPr>
            <w:r w:rsidRPr="007A5170">
              <w:rPr>
                <w:b/>
                <w:bCs/>
                <w:i/>
                <w:iCs/>
              </w:rPr>
              <w:t> </w:t>
            </w:r>
          </w:p>
        </w:tc>
      </w:tr>
      <w:tr w:rsidR="007A5170" w:rsidRPr="007A5170" w14:paraId="3333BACD" w14:textId="77777777" w:rsidTr="007A5170">
        <w:trPr>
          <w:trHeight w:val="300"/>
        </w:trPr>
        <w:tc>
          <w:tcPr>
            <w:tcW w:w="4540" w:type="dxa"/>
            <w:tcBorders>
              <w:top w:val="nil"/>
              <w:left w:val="nil"/>
              <w:bottom w:val="nil"/>
              <w:right w:val="nil"/>
            </w:tcBorders>
            <w:shd w:val="clear" w:color="auto" w:fill="auto"/>
            <w:hideMark/>
          </w:tcPr>
          <w:p w14:paraId="389838B5" w14:textId="77777777" w:rsidR="007A5170" w:rsidRPr="007A5170" w:rsidRDefault="007A5170" w:rsidP="007A5170">
            <w:pPr>
              <w:spacing w:before="0" w:after="0"/>
              <w:jc w:val="both"/>
              <w:rPr>
                <w:b/>
                <w:bCs/>
                <w:i/>
                <w:iCs/>
              </w:rPr>
            </w:pPr>
            <w:r w:rsidRPr="007A5170">
              <w:rPr>
                <w:b/>
                <w:bCs/>
                <w:i/>
                <w:iCs/>
              </w:rPr>
              <w:t>IV  Nauda</w:t>
            </w:r>
          </w:p>
        </w:tc>
        <w:tc>
          <w:tcPr>
            <w:tcW w:w="1220" w:type="dxa"/>
            <w:tcBorders>
              <w:top w:val="nil"/>
              <w:left w:val="nil"/>
              <w:bottom w:val="nil"/>
              <w:right w:val="nil"/>
            </w:tcBorders>
            <w:shd w:val="clear" w:color="auto" w:fill="auto"/>
            <w:hideMark/>
          </w:tcPr>
          <w:p w14:paraId="42C43951" w14:textId="331DC733" w:rsidR="007A5170" w:rsidRPr="007A5170" w:rsidRDefault="00384084" w:rsidP="007A5170">
            <w:pPr>
              <w:spacing w:before="0" w:after="0"/>
              <w:jc w:val="center"/>
            </w:pPr>
            <w:r>
              <w:t>14</w:t>
            </w:r>
          </w:p>
        </w:tc>
        <w:tc>
          <w:tcPr>
            <w:tcW w:w="140" w:type="dxa"/>
            <w:tcBorders>
              <w:top w:val="nil"/>
              <w:left w:val="nil"/>
              <w:bottom w:val="nil"/>
              <w:right w:val="nil"/>
            </w:tcBorders>
            <w:shd w:val="clear" w:color="auto" w:fill="auto"/>
            <w:hideMark/>
          </w:tcPr>
          <w:p w14:paraId="7CD7AFCA" w14:textId="77777777" w:rsidR="007A5170" w:rsidRPr="007A5170" w:rsidRDefault="007A5170" w:rsidP="007A5170">
            <w:pPr>
              <w:spacing w:before="0" w:after="0"/>
              <w:jc w:val="center"/>
            </w:pPr>
          </w:p>
        </w:tc>
        <w:tc>
          <w:tcPr>
            <w:tcW w:w="1360" w:type="dxa"/>
            <w:tcBorders>
              <w:top w:val="nil"/>
              <w:left w:val="nil"/>
              <w:bottom w:val="single" w:sz="8" w:space="0" w:color="auto"/>
              <w:right w:val="nil"/>
            </w:tcBorders>
            <w:shd w:val="clear" w:color="auto" w:fill="auto"/>
            <w:hideMark/>
          </w:tcPr>
          <w:p w14:paraId="797FD0A4" w14:textId="75A0AF06" w:rsidR="007A5170" w:rsidRPr="007A5170" w:rsidRDefault="007A5170" w:rsidP="007A5170">
            <w:pPr>
              <w:spacing w:before="0" w:after="0"/>
              <w:jc w:val="right"/>
              <w:rPr>
                <w:b/>
                <w:bCs/>
                <w:i/>
                <w:iCs/>
              </w:rPr>
            </w:pPr>
            <w:r w:rsidRPr="007A5170">
              <w:rPr>
                <w:b/>
                <w:bCs/>
                <w:i/>
                <w:iCs/>
              </w:rPr>
              <w:t>98</w:t>
            </w:r>
            <w:r w:rsidR="003424B5">
              <w:rPr>
                <w:b/>
                <w:bCs/>
                <w:i/>
                <w:iCs/>
              </w:rPr>
              <w:t>8</w:t>
            </w:r>
            <w:r w:rsidRPr="007A5170">
              <w:rPr>
                <w:b/>
                <w:bCs/>
                <w:i/>
                <w:iCs/>
              </w:rPr>
              <w:t xml:space="preserve"> </w:t>
            </w:r>
            <w:r w:rsidR="003424B5">
              <w:rPr>
                <w:b/>
                <w:bCs/>
                <w:i/>
                <w:iCs/>
              </w:rPr>
              <w:t>766</w:t>
            </w:r>
          </w:p>
        </w:tc>
        <w:tc>
          <w:tcPr>
            <w:tcW w:w="260" w:type="dxa"/>
            <w:tcBorders>
              <w:top w:val="nil"/>
              <w:left w:val="nil"/>
              <w:bottom w:val="nil"/>
              <w:right w:val="nil"/>
            </w:tcBorders>
            <w:shd w:val="clear" w:color="auto" w:fill="auto"/>
            <w:hideMark/>
          </w:tcPr>
          <w:p w14:paraId="377411F3" w14:textId="77777777" w:rsidR="007A5170" w:rsidRPr="007A5170" w:rsidRDefault="007A5170" w:rsidP="007A5170">
            <w:pPr>
              <w:spacing w:before="0" w:after="0"/>
              <w:jc w:val="right"/>
              <w:rPr>
                <w:b/>
                <w:bCs/>
                <w:i/>
                <w:iCs/>
              </w:rPr>
            </w:pPr>
          </w:p>
        </w:tc>
        <w:tc>
          <w:tcPr>
            <w:tcW w:w="1360" w:type="dxa"/>
            <w:tcBorders>
              <w:top w:val="nil"/>
              <w:left w:val="nil"/>
              <w:bottom w:val="single" w:sz="8" w:space="0" w:color="auto"/>
              <w:right w:val="nil"/>
            </w:tcBorders>
            <w:shd w:val="clear" w:color="auto" w:fill="auto"/>
            <w:hideMark/>
          </w:tcPr>
          <w:p w14:paraId="7AE1602E" w14:textId="77777777" w:rsidR="007A5170" w:rsidRPr="007A5170" w:rsidRDefault="007A5170" w:rsidP="007A5170">
            <w:pPr>
              <w:spacing w:before="0" w:after="0"/>
              <w:jc w:val="right"/>
              <w:rPr>
                <w:b/>
                <w:bCs/>
                <w:i/>
                <w:iCs/>
              </w:rPr>
            </w:pPr>
            <w:r w:rsidRPr="007A5170">
              <w:rPr>
                <w:b/>
                <w:bCs/>
                <w:i/>
                <w:iCs/>
              </w:rPr>
              <w:t>217 229</w:t>
            </w:r>
          </w:p>
        </w:tc>
      </w:tr>
      <w:tr w:rsidR="007A5170" w:rsidRPr="007A5170" w14:paraId="60AF59FB" w14:textId="77777777" w:rsidTr="007A5170">
        <w:trPr>
          <w:trHeight w:val="288"/>
        </w:trPr>
        <w:tc>
          <w:tcPr>
            <w:tcW w:w="4540" w:type="dxa"/>
            <w:tcBorders>
              <w:top w:val="nil"/>
              <w:left w:val="nil"/>
              <w:bottom w:val="nil"/>
              <w:right w:val="nil"/>
            </w:tcBorders>
            <w:shd w:val="clear" w:color="auto" w:fill="auto"/>
            <w:hideMark/>
          </w:tcPr>
          <w:p w14:paraId="62920823" w14:textId="77777777" w:rsidR="007A5170" w:rsidRPr="007A5170" w:rsidRDefault="007A5170" w:rsidP="007A5170">
            <w:pPr>
              <w:spacing w:before="0" w:after="0"/>
              <w:jc w:val="right"/>
              <w:rPr>
                <w:b/>
                <w:bCs/>
                <w:i/>
                <w:iCs/>
              </w:rPr>
            </w:pPr>
          </w:p>
        </w:tc>
        <w:tc>
          <w:tcPr>
            <w:tcW w:w="1220" w:type="dxa"/>
            <w:tcBorders>
              <w:top w:val="nil"/>
              <w:left w:val="nil"/>
              <w:bottom w:val="nil"/>
              <w:right w:val="nil"/>
            </w:tcBorders>
            <w:shd w:val="clear" w:color="auto" w:fill="auto"/>
            <w:hideMark/>
          </w:tcPr>
          <w:p w14:paraId="174F135D" w14:textId="77777777" w:rsidR="007A5170" w:rsidRPr="007A5170" w:rsidRDefault="007A5170" w:rsidP="007A5170">
            <w:pPr>
              <w:spacing w:before="0" w:after="0"/>
              <w:jc w:val="both"/>
              <w:rPr>
                <w:sz w:val="20"/>
                <w:szCs w:val="20"/>
              </w:rPr>
            </w:pPr>
          </w:p>
        </w:tc>
        <w:tc>
          <w:tcPr>
            <w:tcW w:w="140" w:type="dxa"/>
            <w:tcBorders>
              <w:top w:val="nil"/>
              <w:left w:val="nil"/>
              <w:bottom w:val="nil"/>
              <w:right w:val="nil"/>
            </w:tcBorders>
            <w:shd w:val="clear" w:color="auto" w:fill="auto"/>
            <w:hideMark/>
          </w:tcPr>
          <w:p w14:paraId="4FA698CC" w14:textId="77777777" w:rsidR="007A5170" w:rsidRPr="007A5170" w:rsidRDefault="007A5170" w:rsidP="007A5170">
            <w:pPr>
              <w:spacing w:before="0" w:after="0"/>
              <w:jc w:val="center"/>
              <w:rPr>
                <w:sz w:val="20"/>
                <w:szCs w:val="20"/>
              </w:rPr>
            </w:pPr>
          </w:p>
        </w:tc>
        <w:tc>
          <w:tcPr>
            <w:tcW w:w="1360" w:type="dxa"/>
            <w:tcBorders>
              <w:top w:val="nil"/>
              <w:left w:val="nil"/>
              <w:bottom w:val="single" w:sz="4" w:space="0" w:color="auto"/>
              <w:right w:val="nil"/>
            </w:tcBorders>
            <w:shd w:val="clear" w:color="auto" w:fill="auto"/>
            <w:hideMark/>
          </w:tcPr>
          <w:p w14:paraId="4540A4EC" w14:textId="77777777" w:rsidR="007A5170" w:rsidRPr="007A5170" w:rsidRDefault="007A5170" w:rsidP="007A5170">
            <w:pPr>
              <w:spacing w:before="0" w:after="0"/>
              <w:jc w:val="right"/>
              <w:rPr>
                <w:b/>
                <w:bCs/>
                <w:i/>
                <w:iCs/>
              </w:rPr>
            </w:pPr>
            <w:r w:rsidRPr="007A5170">
              <w:rPr>
                <w:b/>
                <w:bCs/>
                <w:i/>
                <w:iCs/>
              </w:rPr>
              <w:t> </w:t>
            </w:r>
          </w:p>
        </w:tc>
        <w:tc>
          <w:tcPr>
            <w:tcW w:w="260" w:type="dxa"/>
            <w:tcBorders>
              <w:top w:val="nil"/>
              <w:left w:val="nil"/>
              <w:bottom w:val="nil"/>
              <w:right w:val="nil"/>
            </w:tcBorders>
            <w:shd w:val="clear" w:color="auto" w:fill="auto"/>
            <w:hideMark/>
          </w:tcPr>
          <w:p w14:paraId="5C03D144" w14:textId="77777777" w:rsidR="007A5170" w:rsidRPr="007A5170" w:rsidRDefault="007A5170" w:rsidP="007A5170">
            <w:pPr>
              <w:spacing w:before="0" w:after="0"/>
              <w:jc w:val="right"/>
              <w:rPr>
                <w:b/>
                <w:bCs/>
                <w:i/>
                <w:iCs/>
              </w:rPr>
            </w:pPr>
          </w:p>
        </w:tc>
        <w:tc>
          <w:tcPr>
            <w:tcW w:w="1360" w:type="dxa"/>
            <w:tcBorders>
              <w:top w:val="nil"/>
              <w:left w:val="nil"/>
              <w:bottom w:val="single" w:sz="4" w:space="0" w:color="auto"/>
              <w:right w:val="nil"/>
            </w:tcBorders>
            <w:shd w:val="clear" w:color="auto" w:fill="auto"/>
            <w:hideMark/>
          </w:tcPr>
          <w:p w14:paraId="19800E40" w14:textId="77777777" w:rsidR="007A5170" w:rsidRPr="007A5170" w:rsidRDefault="007A5170" w:rsidP="007A5170">
            <w:pPr>
              <w:spacing w:before="0" w:after="0"/>
              <w:jc w:val="right"/>
              <w:rPr>
                <w:i/>
                <w:iCs/>
              </w:rPr>
            </w:pPr>
            <w:r w:rsidRPr="007A5170">
              <w:rPr>
                <w:i/>
                <w:iCs/>
              </w:rPr>
              <w:t> </w:t>
            </w:r>
          </w:p>
        </w:tc>
      </w:tr>
      <w:tr w:rsidR="007A5170" w:rsidRPr="007A5170" w14:paraId="2AA9B796" w14:textId="77777777" w:rsidTr="007A5170">
        <w:trPr>
          <w:trHeight w:val="300"/>
        </w:trPr>
        <w:tc>
          <w:tcPr>
            <w:tcW w:w="4540" w:type="dxa"/>
            <w:tcBorders>
              <w:top w:val="nil"/>
              <w:left w:val="nil"/>
              <w:bottom w:val="nil"/>
              <w:right w:val="nil"/>
            </w:tcBorders>
            <w:shd w:val="clear" w:color="auto" w:fill="auto"/>
            <w:hideMark/>
          </w:tcPr>
          <w:p w14:paraId="421BDCE2" w14:textId="77777777" w:rsidR="007A5170" w:rsidRPr="007A5170" w:rsidRDefault="007A5170" w:rsidP="007A5170">
            <w:pPr>
              <w:spacing w:before="0" w:after="0"/>
              <w:rPr>
                <w:b/>
                <w:bCs/>
                <w:i/>
                <w:iCs/>
              </w:rPr>
            </w:pPr>
            <w:r w:rsidRPr="007A5170">
              <w:rPr>
                <w:b/>
                <w:bCs/>
                <w:i/>
                <w:iCs/>
              </w:rPr>
              <w:t>Apgrozāmie līdzekļi kopā</w:t>
            </w:r>
          </w:p>
        </w:tc>
        <w:tc>
          <w:tcPr>
            <w:tcW w:w="1220" w:type="dxa"/>
            <w:tcBorders>
              <w:top w:val="nil"/>
              <w:left w:val="nil"/>
              <w:bottom w:val="nil"/>
              <w:right w:val="nil"/>
            </w:tcBorders>
            <w:shd w:val="clear" w:color="auto" w:fill="auto"/>
            <w:hideMark/>
          </w:tcPr>
          <w:p w14:paraId="41F596C1" w14:textId="77777777" w:rsidR="007A5170" w:rsidRPr="007A5170" w:rsidRDefault="007A5170" w:rsidP="007A5170">
            <w:pPr>
              <w:spacing w:before="0" w:after="0"/>
              <w:rPr>
                <w:b/>
                <w:bCs/>
                <w:i/>
                <w:iCs/>
              </w:rPr>
            </w:pPr>
          </w:p>
        </w:tc>
        <w:tc>
          <w:tcPr>
            <w:tcW w:w="140" w:type="dxa"/>
            <w:tcBorders>
              <w:top w:val="nil"/>
              <w:left w:val="nil"/>
              <w:bottom w:val="nil"/>
              <w:right w:val="nil"/>
            </w:tcBorders>
            <w:shd w:val="clear" w:color="auto" w:fill="auto"/>
            <w:hideMark/>
          </w:tcPr>
          <w:p w14:paraId="05A53CFD" w14:textId="77777777" w:rsidR="007A5170" w:rsidRPr="007A5170" w:rsidRDefault="007A5170" w:rsidP="007A5170">
            <w:pPr>
              <w:spacing w:before="0" w:after="0"/>
              <w:jc w:val="center"/>
              <w:rPr>
                <w:sz w:val="20"/>
                <w:szCs w:val="20"/>
              </w:rPr>
            </w:pPr>
          </w:p>
        </w:tc>
        <w:tc>
          <w:tcPr>
            <w:tcW w:w="1360" w:type="dxa"/>
            <w:tcBorders>
              <w:top w:val="nil"/>
              <w:left w:val="nil"/>
              <w:bottom w:val="single" w:sz="8" w:space="0" w:color="auto"/>
              <w:right w:val="nil"/>
            </w:tcBorders>
            <w:shd w:val="clear" w:color="auto" w:fill="auto"/>
            <w:hideMark/>
          </w:tcPr>
          <w:p w14:paraId="2F216557" w14:textId="5BC275B1" w:rsidR="007A5170" w:rsidRPr="007A5170" w:rsidRDefault="007A5170" w:rsidP="007A5170">
            <w:pPr>
              <w:spacing w:before="0" w:after="0"/>
              <w:jc w:val="right"/>
              <w:rPr>
                <w:b/>
                <w:bCs/>
                <w:i/>
                <w:iCs/>
              </w:rPr>
            </w:pPr>
            <w:r w:rsidRPr="007A5170">
              <w:rPr>
                <w:b/>
                <w:bCs/>
                <w:i/>
                <w:iCs/>
              </w:rPr>
              <w:t xml:space="preserve">1 210 </w:t>
            </w:r>
            <w:r w:rsidR="00EF5282">
              <w:rPr>
                <w:b/>
                <w:bCs/>
                <w:i/>
                <w:iCs/>
              </w:rPr>
              <w:t>227</w:t>
            </w:r>
          </w:p>
        </w:tc>
        <w:tc>
          <w:tcPr>
            <w:tcW w:w="260" w:type="dxa"/>
            <w:tcBorders>
              <w:top w:val="nil"/>
              <w:left w:val="nil"/>
              <w:bottom w:val="nil"/>
              <w:right w:val="nil"/>
            </w:tcBorders>
            <w:shd w:val="clear" w:color="auto" w:fill="auto"/>
            <w:hideMark/>
          </w:tcPr>
          <w:p w14:paraId="2F39939F" w14:textId="77777777" w:rsidR="007A5170" w:rsidRPr="007A5170" w:rsidRDefault="007A5170" w:rsidP="007A5170">
            <w:pPr>
              <w:spacing w:before="0" w:after="0"/>
              <w:jc w:val="right"/>
              <w:rPr>
                <w:b/>
                <w:bCs/>
                <w:i/>
                <w:iCs/>
              </w:rPr>
            </w:pPr>
          </w:p>
        </w:tc>
        <w:tc>
          <w:tcPr>
            <w:tcW w:w="1360" w:type="dxa"/>
            <w:tcBorders>
              <w:top w:val="nil"/>
              <w:left w:val="nil"/>
              <w:bottom w:val="single" w:sz="8" w:space="0" w:color="auto"/>
              <w:right w:val="nil"/>
            </w:tcBorders>
            <w:shd w:val="clear" w:color="auto" w:fill="auto"/>
            <w:hideMark/>
          </w:tcPr>
          <w:p w14:paraId="4EE10C82" w14:textId="77777777" w:rsidR="007A5170" w:rsidRPr="007A5170" w:rsidRDefault="007A5170" w:rsidP="007A5170">
            <w:pPr>
              <w:spacing w:before="0" w:after="0"/>
              <w:jc w:val="right"/>
              <w:rPr>
                <w:b/>
                <w:bCs/>
                <w:i/>
                <w:iCs/>
              </w:rPr>
            </w:pPr>
            <w:r w:rsidRPr="007A5170">
              <w:rPr>
                <w:b/>
                <w:bCs/>
                <w:i/>
                <w:iCs/>
              </w:rPr>
              <w:t>453 365</w:t>
            </w:r>
          </w:p>
        </w:tc>
      </w:tr>
      <w:tr w:rsidR="007A5170" w:rsidRPr="007A5170" w14:paraId="7B53B71B" w14:textId="77777777" w:rsidTr="007A5170">
        <w:trPr>
          <w:trHeight w:val="288"/>
        </w:trPr>
        <w:tc>
          <w:tcPr>
            <w:tcW w:w="4540" w:type="dxa"/>
            <w:tcBorders>
              <w:top w:val="nil"/>
              <w:left w:val="nil"/>
              <w:bottom w:val="nil"/>
              <w:right w:val="nil"/>
            </w:tcBorders>
            <w:shd w:val="clear" w:color="auto" w:fill="auto"/>
            <w:hideMark/>
          </w:tcPr>
          <w:p w14:paraId="4BF4BF99" w14:textId="77777777" w:rsidR="007A5170" w:rsidRPr="007A5170" w:rsidRDefault="007A5170" w:rsidP="007A5170">
            <w:pPr>
              <w:spacing w:before="0" w:after="0"/>
              <w:jc w:val="right"/>
              <w:rPr>
                <w:b/>
                <w:bCs/>
                <w:i/>
                <w:iCs/>
              </w:rPr>
            </w:pPr>
          </w:p>
        </w:tc>
        <w:tc>
          <w:tcPr>
            <w:tcW w:w="1220" w:type="dxa"/>
            <w:tcBorders>
              <w:top w:val="nil"/>
              <w:left w:val="nil"/>
              <w:bottom w:val="nil"/>
              <w:right w:val="nil"/>
            </w:tcBorders>
            <w:shd w:val="clear" w:color="auto" w:fill="auto"/>
            <w:hideMark/>
          </w:tcPr>
          <w:p w14:paraId="07671CB7" w14:textId="77777777" w:rsidR="007A5170" w:rsidRPr="007A5170" w:rsidRDefault="007A5170" w:rsidP="007A5170">
            <w:pPr>
              <w:spacing w:before="0" w:after="0"/>
              <w:jc w:val="both"/>
              <w:rPr>
                <w:sz w:val="20"/>
                <w:szCs w:val="20"/>
              </w:rPr>
            </w:pPr>
          </w:p>
        </w:tc>
        <w:tc>
          <w:tcPr>
            <w:tcW w:w="140" w:type="dxa"/>
            <w:tcBorders>
              <w:top w:val="nil"/>
              <w:left w:val="nil"/>
              <w:bottom w:val="nil"/>
              <w:right w:val="nil"/>
            </w:tcBorders>
            <w:shd w:val="clear" w:color="auto" w:fill="auto"/>
            <w:hideMark/>
          </w:tcPr>
          <w:p w14:paraId="19C53A93" w14:textId="77777777" w:rsidR="007A5170" w:rsidRPr="007A5170" w:rsidRDefault="007A5170" w:rsidP="007A5170">
            <w:pPr>
              <w:spacing w:before="0" w:after="0"/>
              <w:jc w:val="center"/>
              <w:rPr>
                <w:sz w:val="20"/>
                <w:szCs w:val="20"/>
              </w:rPr>
            </w:pPr>
          </w:p>
        </w:tc>
        <w:tc>
          <w:tcPr>
            <w:tcW w:w="1360" w:type="dxa"/>
            <w:tcBorders>
              <w:top w:val="nil"/>
              <w:left w:val="nil"/>
              <w:bottom w:val="nil"/>
              <w:right w:val="nil"/>
            </w:tcBorders>
            <w:shd w:val="clear" w:color="auto" w:fill="auto"/>
            <w:hideMark/>
          </w:tcPr>
          <w:p w14:paraId="3E64E5AE" w14:textId="77777777" w:rsidR="007A5170" w:rsidRPr="007A5170" w:rsidRDefault="007A5170" w:rsidP="007A5170">
            <w:pPr>
              <w:spacing w:before="0" w:after="0"/>
              <w:jc w:val="center"/>
              <w:rPr>
                <w:sz w:val="20"/>
                <w:szCs w:val="20"/>
              </w:rPr>
            </w:pPr>
          </w:p>
        </w:tc>
        <w:tc>
          <w:tcPr>
            <w:tcW w:w="260" w:type="dxa"/>
            <w:tcBorders>
              <w:top w:val="nil"/>
              <w:left w:val="nil"/>
              <w:bottom w:val="nil"/>
              <w:right w:val="nil"/>
            </w:tcBorders>
            <w:shd w:val="clear" w:color="auto" w:fill="auto"/>
            <w:hideMark/>
          </w:tcPr>
          <w:p w14:paraId="3FCC1A9B" w14:textId="77777777" w:rsidR="007A5170" w:rsidRPr="007A5170" w:rsidRDefault="007A5170" w:rsidP="007A5170">
            <w:pPr>
              <w:spacing w:before="0" w:after="0"/>
              <w:jc w:val="right"/>
              <w:rPr>
                <w:sz w:val="20"/>
                <w:szCs w:val="20"/>
              </w:rPr>
            </w:pPr>
          </w:p>
        </w:tc>
        <w:tc>
          <w:tcPr>
            <w:tcW w:w="1360" w:type="dxa"/>
            <w:tcBorders>
              <w:top w:val="nil"/>
              <w:left w:val="nil"/>
              <w:bottom w:val="nil"/>
              <w:right w:val="nil"/>
            </w:tcBorders>
            <w:shd w:val="clear" w:color="auto" w:fill="auto"/>
            <w:hideMark/>
          </w:tcPr>
          <w:p w14:paraId="14257059" w14:textId="77777777" w:rsidR="007A5170" w:rsidRPr="007A5170" w:rsidRDefault="007A5170" w:rsidP="007A5170">
            <w:pPr>
              <w:spacing w:before="0" w:after="0"/>
              <w:jc w:val="right"/>
              <w:rPr>
                <w:sz w:val="20"/>
                <w:szCs w:val="20"/>
              </w:rPr>
            </w:pPr>
          </w:p>
        </w:tc>
      </w:tr>
      <w:tr w:rsidR="007A5170" w:rsidRPr="007A5170" w14:paraId="5F3D80F7" w14:textId="77777777" w:rsidTr="007A5170">
        <w:trPr>
          <w:trHeight w:val="300"/>
        </w:trPr>
        <w:tc>
          <w:tcPr>
            <w:tcW w:w="4540" w:type="dxa"/>
            <w:tcBorders>
              <w:top w:val="nil"/>
              <w:left w:val="nil"/>
              <w:bottom w:val="double" w:sz="6" w:space="0" w:color="auto"/>
              <w:right w:val="nil"/>
            </w:tcBorders>
            <w:shd w:val="clear" w:color="auto" w:fill="auto"/>
            <w:hideMark/>
          </w:tcPr>
          <w:p w14:paraId="55A49087" w14:textId="77777777" w:rsidR="007A5170" w:rsidRPr="007A5170" w:rsidRDefault="007A5170" w:rsidP="007A5170">
            <w:pPr>
              <w:spacing w:before="0" w:after="0"/>
              <w:jc w:val="both"/>
              <w:rPr>
                <w:b/>
                <w:bCs/>
              </w:rPr>
            </w:pPr>
            <w:r w:rsidRPr="007A5170">
              <w:rPr>
                <w:b/>
                <w:bCs/>
              </w:rPr>
              <w:t>Aktīvu kopsumma</w:t>
            </w:r>
          </w:p>
        </w:tc>
        <w:tc>
          <w:tcPr>
            <w:tcW w:w="1220" w:type="dxa"/>
            <w:tcBorders>
              <w:top w:val="nil"/>
              <w:left w:val="nil"/>
              <w:bottom w:val="nil"/>
              <w:right w:val="nil"/>
            </w:tcBorders>
            <w:shd w:val="clear" w:color="auto" w:fill="auto"/>
            <w:hideMark/>
          </w:tcPr>
          <w:p w14:paraId="25495F7D" w14:textId="77777777" w:rsidR="007A5170" w:rsidRPr="007A5170" w:rsidRDefault="007A5170" w:rsidP="007A5170">
            <w:pPr>
              <w:spacing w:before="0" w:after="0"/>
              <w:jc w:val="both"/>
              <w:rPr>
                <w:b/>
                <w:bCs/>
              </w:rPr>
            </w:pPr>
          </w:p>
        </w:tc>
        <w:tc>
          <w:tcPr>
            <w:tcW w:w="140" w:type="dxa"/>
            <w:tcBorders>
              <w:top w:val="nil"/>
              <w:left w:val="nil"/>
              <w:bottom w:val="nil"/>
              <w:right w:val="nil"/>
            </w:tcBorders>
            <w:shd w:val="clear" w:color="auto" w:fill="auto"/>
            <w:hideMark/>
          </w:tcPr>
          <w:p w14:paraId="0AE10D17" w14:textId="77777777" w:rsidR="007A5170" w:rsidRPr="007A5170" w:rsidRDefault="007A5170" w:rsidP="007A5170">
            <w:pPr>
              <w:spacing w:before="0" w:after="0"/>
              <w:jc w:val="center"/>
              <w:rPr>
                <w:sz w:val="20"/>
                <w:szCs w:val="20"/>
              </w:rPr>
            </w:pPr>
          </w:p>
        </w:tc>
        <w:tc>
          <w:tcPr>
            <w:tcW w:w="1360" w:type="dxa"/>
            <w:tcBorders>
              <w:top w:val="nil"/>
              <w:left w:val="nil"/>
              <w:bottom w:val="double" w:sz="6" w:space="0" w:color="auto"/>
              <w:right w:val="nil"/>
            </w:tcBorders>
            <w:shd w:val="clear" w:color="auto" w:fill="auto"/>
            <w:hideMark/>
          </w:tcPr>
          <w:p w14:paraId="76BFD430" w14:textId="12A1D404" w:rsidR="007A5170" w:rsidRPr="007A5170" w:rsidRDefault="007A5170" w:rsidP="007A5170">
            <w:pPr>
              <w:spacing w:before="0" w:after="0"/>
              <w:jc w:val="right"/>
              <w:rPr>
                <w:b/>
                <w:bCs/>
              </w:rPr>
            </w:pPr>
            <w:r w:rsidRPr="007A5170">
              <w:rPr>
                <w:b/>
                <w:bCs/>
              </w:rPr>
              <w:t>13</w:t>
            </w:r>
            <w:r w:rsidR="00BA1A88">
              <w:rPr>
                <w:b/>
                <w:bCs/>
              </w:rPr>
              <w:t xml:space="preserve"> </w:t>
            </w:r>
            <w:r w:rsidRPr="007A5170">
              <w:rPr>
                <w:b/>
                <w:bCs/>
              </w:rPr>
              <w:t>259</w:t>
            </w:r>
            <w:r w:rsidR="00BA1A88">
              <w:rPr>
                <w:b/>
                <w:bCs/>
              </w:rPr>
              <w:t xml:space="preserve"> </w:t>
            </w:r>
            <w:r w:rsidR="00EF5282">
              <w:rPr>
                <w:b/>
                <w:bCs/>
              </w:rPr>
              <w:t>438</w:t>
            </w:r>
          </w:p>
        </w:tc>
        <w:tc>
          <w:tcPr>
            <w:tcW w:w="260" w:type="dxa"/>
            <w:tcBorders>
              <w:top w:val="nil"/>
              <w:left w:val="nil"/>
              <w:bottom w:val="nil"/>
              <w:right w:val="nil"/>
            </w:tcBorders>
            <w:shd w:val="clear" w:color="auto" w:fill="auto"/>
            <w:hideMark/>
          </w:tcPr>
          <w:p w14:paraId="383C356A" w14:textId="77777777" w:rsidR="007A5170" w:rsidRPr="007A5170" w:rsidRDefault="007A5170" w:rsidP="007A5170">
            <w:pPr>
              <w:spacing w:before="0" w:after="0"/>
              <w:jc w:val="right"/>
              <w:rPr>
                <w:b/>
                <w:bCs/>
              </w:rPr>
            </w:pPr>
          </w:p>
        </w:tc>
        <w:tc>
          <w:tcPr>
            <w:tcW w:w="1360" w:type="dxa"/>
            <w:tcBorders>
              <w:top w:val="nil"/>
              <w:left w:val="nil"/>
              <w:bottom w:val="double" w:sz="6" w:space="0" w:color="auto"/>
              <w:right w:val="nil"/>
            </w:tcBorders>
            <w:shd w:val="clear" w:color="auto" w:fill="auto"/>
            <w:hideMark/>
          </w:tcPr>
          <w:p w14:paraId="78DA06A3" w14:textId="77777777" w:rsidR="007A5170" w:rsidRPr="007A5170" w:rsidRDefault="007A5170" w:rsidP="007A5170">
            <w:pPr>
              <w:spacing w:before="0" w:after="0"/>
              <w:jc w:val="right"/>
              <w:rPr>
                <w:b/>
                <w:bCs/>
              </w:rPr>
            </w:pPr>
            <w:r w:rsidRPr="007A5170">
              <w:rPr>
                <w:b/>
                <w:bCs/>
              </w:rPr>
              <w:t>12 444 546</w:t>
            </w:r>
          </w:p>
        </w:tc>
      </w:tr>
    </w:tbl>
    <w:p w14:paraId="3A606778" w14:textId="77777777" w:rsidR="00FE5039" w:rsidRDefault="00FE5039" w:rsidP="000F12F4">
      <w:pPr>
        <w:spacing w:line="360" w:lineRule="auto"/>
        <w:ind w:left="142"/>
        <w:rPr>
          <w:i/>
          <w:noProof/>
          <w:sz w:val="24"/>
          <w:szCs w:val="24"/>
        </w:rPr>
      </w:pPr>
    </w:p>
    <w:p w14:paraId="4CD8E4A0" w14:textId="77777777" w:rsidR="00DD35FC" w:rsidRPr="00847B81" w:rsidRDefault="00DD35FC" w:rsidP="00DD35FC">
      <w:pPr>
        <w:ind w:left="142"/>
        <w:rPr>
          <w:i/>
          <w:noProof/>
        </w:rPr>
      </w:pPr>
      <w:r w:rsidRPr="00DD35FC">
        <w:rPr>
          <w:i/>
          <w:noProof/>
        </w:rPr>
        <w:t>Pielikums no 11. līdz 30. lappaspusei ir neatņemama finanšu pārskata sastāvdaļa</w:t>
      </w:r>
    </w:p>
    <w:p w14:paraId="440291BC" w14:textId="2E41AF9D" w:rsidR="00214776" w:rsidRPr="00325646" w:rsidRDefault="00746DA0" w:rsidP="000F12F4">
      <w:pPr>
        <w:spacing w:before="0" w:after="160" w:line="259" w:lineRule="auto"/>
        <w:rPr>
          <w:i/>
          <w:noProof/>
        </w:rPr>
      </w:pPr>
      <w:r w:rsidRPr="00325646">
        <w:rPr>
          <w:i/>
          <w:noProof/>
        </w:rPr>
        <w:br w:type="page"/>
      </w:r>
    </w:p>
    <w:p w14:paraId="0DD35A1E" w14:textId="77777777" w:rsidR="009A4217" w:rsidRPr="00325646" w:rsidRDefault="009A4217" w:rsidP="000F12F4">
      <w:pPr>
        <w:jc w:val="center"/>
        <w:rPr>
          <w:b/>
          <w:sz w:val="28"/>
          <w:szCs w:val="28"/>
        </w:rPr>
      </w:pPr>
      <w:bookmarkStart w:id="56" w:name="_Toc330470206"/>
      <w:bookmarkStart w:id="57" w:name="_Toc362276947"/>
      <w:bookmarkStart w:id="58" w:name="_Toc393728625"/>
      <w:bookmarkStart w:id="59" w:name="_Toc425495924"/>
      <w:bookmarkStart w:id="60" w:name="_Toc425841811"/>
      <w:bookmarkStart w:id="61" w:name="_Toc425841853"/>
      <w:bookmarkStart w:id="62" w:name="_Toc425842088"/>
      <w:bookmarkStart w:id="63" w:name="_Toc457379557"/>
      <w:r w:rsidRPr="00325646">
        <w:rPr>
          <w:b/>
          <w:sz w:val="28"/>
          <w:szCs w:val="28"/>
        </w:rPr>
        <w:lastRenderedPageBreak/>
        <w:t>Bilance</w:t>
      </w:r>
      <w:bookmarkEnd w:id="56"/>
      <w:bookmarkEnd w:id="57"/>
      <w:bookmarkEnd w:id="58"/>
      <w:bookmarkEnd w:id="59"/>
      <w:bookmarkEnd w:id="60"/>
      <w:bookmarkEnd w:id="61"/>
      <w:bookmarkEnd w:id="62"/>
      <w:bookmarkEnd w:id="63"/>
    </w:p>
    <w:tbl>
      <w:tblPr>
        <w:tblW w:w="8880" w:type="dxa"/>
        <w:tblLook w:val="04A0" w:firstRow="1" w:lastRow="0" w:firstColumn="1" w:lastColumn="0" w:noHBand="0" w:noVBand="1"/>
      </w:tblPr>
      <w:tblGrid>
        <w:gridCol w:w="4468"/>
        <w:gridCol w:w="1217"/>
        <w:gridCol w:w="222"/>
        <w:gridCol w:w="1357"/>
        <w:gridCol w:w="259"/>
        <w:gridCol w:w="1357"/>
      </w:tblGrid>
      <w:tr w:rsidR="007A5170" w:rsidRPr="007A5170" w14:paraId="0D474A23" w14:textId="77777777" w:rsidTr="00847B81">
        <w:trPr>
          <w:trHeight w:val="276"/>
        </w:trPr>
        <w:tc>
          <w:tcPr>
            <w:tcW w:w="4468" w:type="dxa"/>
            <w:tcBorders>
              <w:top w:val="nil"/>
              <w:left w:val="nil"/>
              <w:bottom w:val="nil"/>
              <w:right w:val="nil"/>
            </w:tcBorders>
            <w:shd w:val="clear" w:color="auto" w:fill="auto"/>
            <w:hideMark/>
          </w:tcPr>
          <w:p w14:paraId="740C2DBE" w14:textId="77777777" w:rsidR="007A5170" w:rsidRPr="007A5170" w:rsidRDefault="007A5170" w:rsidP="007A5170">
            <w:pPr>
              <w:spacing w:before="0" w:after="0"/>
              <w:rPr>
                <w:b/>
                <w:bCs/>
                <w:u w:val="single"/>
              </w:rPr>
            </w:pPr>
            <w:bookmarkStart w:id="64" w:name="RANGE!D84:I151"/>
            <w:r w:rsidRPr="007A5170">
              <w:rPr>
                <w:b/>
                <w:bCs/>
                <w:u w:val="single"/>
              </w:rPr>
              <w:t>PASĪVS</w:t>
            </w:r>
            <w:bookmarkEnd w:id="64"/>
          </w:p>
        </w:tc>
        <w:tc>
          <w:tcPr>
            <w:tcW w:w="1217" w:type="dxa"/>
            <w:vMerge w:val="restart"/>
            <w:tcBorders>
              <w:top w:val="nil"/>
              <w:left w:val="nil"/>
              <w:bottom w:val="single" w:sz="4" w:space="0" w:color="000000"/>
              <w:right w:val="nil"/>
            </w:tcBorders>
            <w:shd w:val="clear" w:color="auto" w:fill="auto"/>
            <w:vAlign w:val="center"/>
            <w:hideMark/>
          </w:tcPr>
          <w:p w14:paraId="1243CA5D" w14:textId="77777777" w:rsidR="007A5170" w:rsidRPr="007A5170" w:rsidRDefault="007A5170" w:rsidP="007A5170">
            <w:pPr>
              <w:spacing w:before="0" w:after="0"/>
              <w:jc w:val="center"/>
              <w:rPr>
                <w:b/>
                <w:bCs/>
              </w:rPr>
            </w:pPr>
            <w:r w:rsidRPr="007A5170">
              <w:rPr>
                <w:b/>
                <w:bCs/>
              </w:rPr>
              <w:t>Pielikumi</w:t>
            </w:r>
          </w:p>
        </w:tc>
        <w:tc>
          <w:tcPr>
            <w:tcW w:w="222" w:type="dxa"/>
            <w:vMerge w:val="restart"/>
            <w:tcBorders>
              <w:top w:val="nil"/>
              <w:left w:val="nil"/>
              <w:bottom w:val="nil"/>
              <w:right w:val="nil"/>
            </w:tcBorders>
            <w:shd w:val="clear" w:color="auto" w:fill="auto"/>
            <w:hideMark/>
          </w:tcPr>
          <w:p w14:paraId="4DB6FA79" w14:textId="77777777" w:rsidR="007A5170" w:rsidRPr="007A5170" w:rsidRDefault="007A5170" w:rsidP="007A5170">
            <w:pPr>
              <w:spacing w:before="0" w:after="0"/>
              <w:jc w:val="center"/>
              <w:rPr>
                <w:b/>
                <w:bCs/>
              </w:rPr>
            </w:pPr>
          </w:p>
        </w:tc>
        <w:tc>
          <w:tcPr>
            <w:tcW w:w="1357" w:type="dxa"/>
            <w:tcBorders>
              <w:top w:val="nil"/>
              <w:left w:val="nil"/>
              <w:bottom w:val="nil"/>
              <w:right w:val="nil"/>
            </w:tcBorders>
            <w:shd w:val="clear" w:color="auto" w:fill="auto"/>
            <w:hideMark/>
          </w:tcPr>
          <w:p w14:paraId="7FB3BFA2" w14:textId="77777777" w:rsidR="007A5170" w:rsidRPr="007A5170" w:rsidRDefault="007A5170" w:rsidP="007A5170">
            <w:pPr>
              <w:spacing w:before="0" w:after="0"/>
              <w:jc w:val="center"/>
              <w:rPr>
                <w:b/>
                <w:bCs/>
              </w:rPr>
            </w:pPr>
            <w:r w:rsidRPr="007A5170">
              <w:rPr>
                <w:b/>
                <w:bCs/>
              </w:rPr>
              <w:t>31.12.2023.</w:t>
            </w:r>
          </w:p>
        </w:tc>
        <w:tc>
          <w:tcPr>
            <w:tcW w:w="259" w:type="dxa"/>
            <w:vMerge w:val="restart"/>
            <w:tcBorders>
              <w:top w:val="nil"/>
              <w:left w:val="nil"/>
              <w:bottom w:val="nil"/>
              <w:right w:val="nil"/>
            </w:tcBorders>
            <w:shd w:val="clear" w:color="auto" w:fill="auto"/>
            <w:hideMark/>
          </w:tcPr>
          <w:p w14:paraId="2DCB953A" w14:textId="77777777" w:rsidR="007A5170" w:rsidRPr="007A5170" w:rsidRDefault="007A5170" w:rsidP="007A5170">
            <w:pPr>
              <w:spacing w:before="0" w:after="0"/>
              <w:jc w:val="center"/>
              <w:rPr>
                <w:b/>
                <w:bCs/>
              </w:rPr>
            </w:pPr>
          </w:p>
        </w:tc>
        <w:tc>
          <w:tcPr>
            <w:tcW w:w="1357" w:type="dxa"/>
            <w:tcBorders>
              <w:top w:val="nil"/>
              <w:left w:val="nil"/>
              <w:bottom w:val="nil"/>
              <w:right w:val="nil"/>
            </w:tcBorders>
            <w:shd w:val="clear" w:color="auto" w:fill="auto"/>
            <w:hideMark/>
          </w:tcPr>
          <w:p w14:paraId="762890C8" w14:textId="77777777" w:rsidR="007A5170" w:rsidRPr="007A5170" w:rsidRDefault="007A5170" w:rsidP="007A5170">
            <w:pPr>
              <w:spacing w:before="0" w:after="0"/>
              <w:jc w:val="center"/>
              <w:rPr>
                <w:b/>
                <w:bCs/>
              </w:rPr>
            </w:pPr>
            <w:r w:rsidRPr="007A5170">
              <w:rPr>
                <w:b/>
                <w:bCs/>
              </w:rPr>
              <w:t>31.12.2022.</w:t>
            </w:r>
          </w:p>
        </w:tc>
      </w:tr>
      <w:tr w:rsidR="007A5170" w:rsidRPr="007A5170" w14:paraId="0AD3B566" w14:textId="77777777" w:rsidTr="00847B81">
        <w:trPr>
          <w:trHeight w:val="276"/>
        </w:trPr>
        <w:tc>
          <w:tcPr>
            <w:tcW w:w="4468" w:type="dxa"/>
            <w:tcBorders>
              <w:top w:val="nil"/>
              <w:left w:val="nil"/>
              <w:bottom w:val="nil"/>
              <w:right w:val="nil"/>
            </w:tcBorders>
            <w:shd w:val="clear" w:color="auto" w:fill="auto"/>
            <w:hideMark/>
          </w:tcPr>
          <w:p w14:paraId="02F3CF66" w14:textId="77777777" w:rsidR="007A5170" w:rsidRPr="007A5170" w:rsidRDefault="007A5170" w:rsidP="007A5170">
            <w:pPr>
              <w:spacing w:before="0" w:after="0"/>
              <w:jc w:val="center"/>
              <w:rPr>
                <w:b/>
                <w:bCs/>
              </w:rPr>
            </w:pPr>
          </w:p>
        </w:tc>
        <w:tc>
          <w:tcPr>
            <w:tcW w:w="1217" w:type="dxa"/>
            <w:vMerge/>
            <w:tcBorders>
              <w:top w:val="nil"/>
              <w:left w:val="nil"/>
              <w:bottom w:val="single" w:sz="4" w:space="0" w:color="000000"/>
              <w:right w:val="nil"/>
            </w:tcBorders>
            <w:vAlign w:val="center"/>
            <w:hideMark/>
          </w:tcPr>
          <w:p w14:paraId="5E6835BF" w14:textId="77777777" w:rsidR="007A5170" w:rsidRPr="007A5170" w:rsidRDefault="007A5170" w:rsidP="007A5170">
            <w:pPr>
              <w:spacing w:before="0" w:after="0"/>
              <w:rPr>
                <w:b/>
                <w:bCs/>
              </w:rPr>
            </w:pPr>
          </w:p>
        </w:tc>
        <w:tc>
          <w:tcPr>
            <w:tcW w:w="222" w:type="dxa"/>
            <w:vMerge/>
            <w:tcBorders>
              <w:top w:val="nil"/>
              <w:left w:val="nil"/>
              <w:bottom w:val="nil"/>
              <w:right w:val="nil"/>
            </w:tcBorders>
            <w:vAlign w:val="center"/>
            <w:hideMark/>
          </w:tcPr>
          <w:p w14:paraId="5EE2DB58" w14:textId="77777777" w:rsidR="007A5170" w:rsidRPr="007A5170" w:rsidRDefault="007A5170" w:rsidP="007A5170">
            <w:pPr>
              <w:spacing w:before="0" w:after="0"/>
              <w:rPr>
                <w:b/>
                <w:bCs/>
              </w:rPr>
            </w:pPr>
          </w:p>
        </w:tc>
        <w:tc>
          <w:tcPr>
            <w:tcW w:w="1357" w:type="dxa"/>
            <w:tcBorders>
              <w:top w:val="nil"/>
              <w:left w:val="nil"/>
              <w:bottom w:val="single" w:sz="4" w:space="0" w:color="auto"/>
              <w:right w:val="nil"/>
            </w:tcBorders>
            <w:shd w:val="clear" w:color="auto" w:fill="auto"/>
            <w:hideMark/>
          </w:tcPr>
          <w:p w14:paraId="4005B295" w14:textId="77777777" w:rsidR="007A5170" w:rsidRPr="007A5170" w:rsidRDefault="007A5170" w:rsidP="007A5170">
            <w:pPr>
              <w:spacing w:before="0" w:after="0"/>
              <w:jc w:val="center"/>
              <w:rPr>
                <w:b/>
                <w:bCs/>
              </w:rPr>
            </w:pPr>
            <w:r w:rsidRPr="007A5170">
              <w:rPr>
                <w:b/>
                <w:bCs/>
              </w:rPr>
              <w:t>Eur</w:t>
            </w:r>
          </w:p>
        </w:tc>
        <w:tc>
          <w:tcPr>
            <w:tcW w:w="259" w:type="dxa"/>
            <w:vMerge/>
            <w:tcBorders>
              <w:top w:val="nil"/>
              <w:left w:val="nil"/>
              <w:bottom w:val="nil"/>
              <w:right w:val="nil"/>
            </w:tcBorders>
            <w:vAlign w:val="center"/>
            <w:hideMark/>
          </w:tcPr>
          <w:p w14:paraId="35A0E262" w14:textId="77777777" w:rsidR="007A5170" w:rsidRPr="007A5170" w:rsidRDefault="007A5170" w:rsidP="007A5170">
            <w:pPr>
              <w:spacing w:before="0" w:after="0"/>
              <w:rPr>
                <w:b/>
                <w:bCs/>
              </w:rPr>
            </w:pPr>
          </w:p>
        </w:tc>
        <w:tc>
          <w:tcPr>
            <w:tcW w:w="1357" w:type="dxa"/>
            <w:tcBorders>
              <w:top w:val="nil"/>
              <w:left w:val="nil"/>
              <w:bottom w:val="single" w:sz="4" w:space="0" w:color="auto"/>
              <w:right w:val="nil"/>
            </w:tcBorders>
            <w:shd w:val="clear" w:color="auto" w:fill="auto"/>
            <w:hideMark/>
          </w:tcPr>
          <w:p w14:paraId="7819A4C9" w14:textId="77777777" w:rsidR="007A5170" w:rsidRPr="007A5170" w:rsidRDefault="007A5170" w:rsidP="007A5170">
            <w:pPr>
              <w:spacing w:before="0" w:after="0"/>
              <w:jc w:val="center"/>
              <w:rPr>
                <w:b/>
                <w:bCs/>
              </w:rPr>
            </w:pPr>
            <w:r w:rsidRPr="007A5170">
              <w:rPr>
                <w:b/>
                <w:bCs/>
              </w:rPr>
              <w:t>Eur</w:t>
            </w:r>
          </w:p>
        </w:tc>
      </w:tr>
      <w:tr w:rsidR="007A5170" w:rsidRPr="007A5170" w14:paraId="60710DCA" w14:textId="77777777" w:rsidTr="00847B81">
        <w:trPr>
          <w:trHeight w:val="276"/>
        </w:trPr>
        <w:tc>
          <w:tcPr>
            <w:tcW w:w="4468" w:type="dxa"/>
            <w:tcBorders>
              <w:top w:val="nil"/>
              <w:left w:val="nil"/>
              <w:bottom w:val="nil"/>
              <w:right w:val="nil"/>
            </w:tcBorders>
            <w:shd w:val="clear" w:color="auto" w:fill="auto"/>
            <w:hideMark/>
          </w:tcPr>
          <w:p w14:paraId="76E2BFA0" w14:textId="77777777" w:rsidR="007A5170" w:rsidRPr="007A5170" w:rsidRDefault="007A5170" w:rsidP="007A5170">
            <w:pPr>
              <w:spacing w:before="0" w:after="0"/>
              <w:rPr>
                <w:b/>
                <w:bCs/>
              </w:rPr>
            </w:pPr>
            <w:r w:rsidRPr="007A5170">
              <w:rPr>
                <w:b/>
                <w:bCs/>
              </w:rPr>
              <w:t>Pašu kapitāls</w:t>
            </w:r>
          </w:p>
        </w:tc>
        <w:tc>
          <w:tcPr>
            <w:tcW w:w="1217" w:type="dxa"/>
            <w:tcBorders>
              <w:top w:val="nil"/>
              <w:left w:val="nil"/>
              <w:bottom w:val="nil"/>
              <w:right w:val="nil"/>
            </w:tcBorders>
            <w:shd w:val="clear" w:color="auto" w:fill="auto"/>
            <w:hideMark/>
          </w:tcPr>
          <w:p w14:paraId="73DE5874" w14:textId="77777777" w:rsidR="007A5170" w:rsidRPr="007A5170" w:rsidRDefault="007A5170" w:rsidP="007A5170">
            <w:pPr>
              <w:spacing w:before="0" w:after="0"/>
              <w:rPr>
                <w:b/>
                <w:bCs/>
              </w:rPr>
            </w:pPr>
          </w:p>
        </w:tc>
        <w:tc>
          <w:tcPr>
            <w:tcW w:w="222" w:type="dxa"/>
            <w:tcBorders>
              <w:top w:val="nil"/>
              <w:left w:val="nil"/>
              <w:bottom w:val="nil"/>
              <w:right w:val="nil"/>
            </w:tcBorders>
            <w:shd w:val="clear" w:color="auto" w:fill="auto"/>
            <w:hideMark/>
          </w:tcPr>
          <w:p w14:paraId="33F459BF"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4023B4C0"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34DA04B7"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2AF3A797" w14:textId="77777777" w:rsidR="007A5170" w:rsidRPr="007A5170" w:rsidRDefault="007A5170" w:rsidP="007A5170">
            <w:pPr>
              <w:spacing w:before="0" w:after="0"/>
              <w:jc w:val="right"/>
              <w:rPr>
                <w:sz w:val="20"/>
                <w:szCs w:val="20"/>
              </w:rPr>
            </w:pPr>
          </w:p>
        </w:tc>
      </w:tr>
      <w:tr w:rsidR="007A5170" w:rsidRPr="007A5170" w14:paraId="6A203B0E" w14:textId="77777777" w:rsidTr="00847B81">
        <w:trPr>
          <w:trHeight w:val="276"/>
        </w:trPr>
        <w:tc>
          <w:tcPr>
            <w:tcW w:w="4468" w:type="dxa"/>
            <w:tcBorders>
              <w:top w:val="nil"/>
              <w:left w:val="nil"/>
              <w:bottom w:val="nil"/>
              <w:right w:val="nil"/>
            </w:tcBorders>
            <w:shd w:val="clear" w:color="auto" w:fill="auto"/>
            <w:hideMark/>
          </w:tcPr>
          <w:p w14:paraId="6C2AF897" w14:textId="77777777" w:rsidR="007A5170" w:rsidRPr="007A5170" w:rsidRDefault="007A5170" w:rsidP="007A5170">
            <w:pPr>
              <w:spacing w:before="0" w:after="0"/>
              <w:jc w:val="both"/>
            </w:pPr>
            <w:r w:rsidRPr="007A5170">
              <w:t>Akciju vai daļu kapitāls (pamatkapitāls)</w:t>
            </w:r>
          </w:p>
        </w:tc>
        <w:tc>
          <w:tcPr>
            <w:tcW w:w="1217" w:type="dxa"/>
            <w:tcBorders>
              <w:top w:val="nil"/>
              <w:left w:val="nil"/>
              <w:bottom w:val="nil"/>
              <w:right w:val="nil"/>
            </w:tcBorders>
            <w:shd w:val="clear" w:color="auto" w:fill="auto"/>
            <w:hideMark/>
          </w:tcPr>
          <w:p w14:paraId="478F9C83" w14:textId="77777777" w:rsidR="007A5170" w:rsidRPr="007A5170" w:rsidRDefault="007A5170" w:rsidP="007A5170">
            <w:pPr>
              <w:spacing w:before="0" w:after="0"/>
              <w:jc w:val="both"/>
            </w:pPr>
          </w:p>
        </w:tc>
        <w:tc>
          <w:tcPr>
            <w:tcW w:w="222" w:type="dxa"/>
            <w:tcBorders>
              <w:top w:val="nil"/>
              <w:left w:val="nil"/>
              <w:bottom w:val="nil"/>
              <w:right w:val="nil"/>
            </w:tcBorders>
            <w:shd w:val="clear" w:color="auto" w:fill="auto"/>
            <w:hideMark/>
          </w:tcPr>
          <w:p w14:paraId="6B74178B"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5FB8140C" w14:textId="77777777" w:rsidR="007A5170" w:rsidRPr="007A5170" w:rsidRDefault="007A5170" w:rsidP="007A5170">
            <w:pPr>
              <w:spacing w:before="0" w:after="0"/>
              <w:jc w:val="right"/>
            </w:pPr>
            <w:r w:rsidRPr="007A5170">
              <w:t>4 789 193</w:t>
            </w:r>
          </w:p>
        </w:tc>
        <w:tc>
          <w:tcPr>
            <w:tcW w:w="259" w:type="dxa"/>
            <w:tcBorders>
              <w:top w:val="nil"/>
              <w:left w:val="nil"/>
              <w:bottom w:val="nil"/>
              <w:right w:val="nil"/>
            </w:tcBorders>
            <w:shd w:val="clear" w:color="auto" w:fill="auto"/>
            <w:hideMark/>
          </w:tcPr>
          <w:p w14:paraId="33E60792"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1ABD4582" w14:textId="77777777" w:rsidR="007A5170" w:rsidRPr="007A5170" w:rsidRDefault="007A5170" w:rsidP="007A5170">
            <w:pPr>
              <w:spacing w:before="0" w:after="0"/>
              <w:jc w:val="right"/>
            </w:pPr>
            <w:r w:rsidRPr="007A5170">
              <w:t>4 258 067</w:t>
            </w:r>
          </w:p>
        </w:tc>
      </w:tr>
      <w:tr w:rsidR="007A5170" w:rsidRPr="007A5170" w14:paraId="0912E950" w14:textId="77777777" w:rsidTr="00847B81">
        <w:trPr>
          <w:trHeight w:val="288"/>
        </w:trPr>
        <w:tc>
          <w:tcPr>
            <w:tcW w:w="4468" w:type="dxa"/>
            <w:tcBorders>
              <w:top w:val="nil"/>
              <w:left w:val="nil"/>
              <w:bottom w:val="nil"/>
              <w:right w:val="nil"/>
            </w:tcBorders>
            <w:shd w:val="clear" w:color="auto" w:fill="auto"/>
            <w:hideMark/>
          </w:tcPr>
          <w:p w14:paraId="71867614" w14:textId="77777777" w:rsidR="007A5170" w:rsidRPr="007A5170" w:rsidRDefault="007A5170" w:rsidP="007A5170">
            <w:pPr>
              <w:spacing w:before="0" w:after="0"/>
              <w:rPr>
                <w:b/>
                <w:bCs/>
                <w:i/>
                <w:iCs/>
                <w:u w:val="single"/>
              </w:rPr>
            </w:pPr>
            <w:r w:rsidRPr="007A5170">
              <w:rPr>
                <w:b/>
                <w:bCs/>
                <w:i/>
                <w:iCs/>
                <w:u w:val="single"/>
              </w:rPr>
              <w:t>Rezerves:</w:t>
            </w:r>
          </w:p>
        </w:tc>
        <w:tc>
          <w:tcPr>
            <w:tcW w:w="1217" w:type="dxa"/>
            <w:tcBorders>
              <w:top w:val="nil"/>
              <w:left w:val="nil"/>
              <w:bottom w:val="nil"/>
              <w:right w:val="nil"/>
            </w:tcBorders>
            <w:shd w:val="clear" w:color="auto" w:fill="auto"/>
            <w:hideMark/>
          </w:tcPr>
          <w:p w14:paraId="4E6CCFFB" w14:textId="77777777" w:rsidR="007A5170" w:rsidRPr="007A5170" w:rsidRDefault="007A5170" w:rsidP="007A5170">
            <w:pPr>
              <w:spacing w:before="0" w:after="0"/>
              <w:rPr>
                <w:b/>
                <w:bCs/>
                <w:i/>
                <w:iCs/>
                <w:u w:val="single"/>
              </w:rPr>
            </w:pPr>
          </w:p>
        </w:tc>
        <w:tc>
          <w:tcPr>
            <w:tcW w:w="222" w:type="dxa"/>
            <w:tcBorders>
              <w:top w:val="nil"/>
              <w:left w:val="nil"/>
              <w:bottom w:val="nil"/>
              <w:right w:val="nil"/>
            </w:tcBorders>
            <w:shd w:val="clear" w:color="auto" w:fill="auto"/>
            <w:hideMark/>
          </w:tcPr>
          <w:p w14:paraId="3F73AD9F"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53D873A5"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31D95456"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79854772" w14:textId="77777777" w:rsidR="007A5170" w:rsidRPr="007A5170" w:rsidRDefault="007A5170" w:rsidP="007A5170">
            <w:pPr>
              <w:spacing w:before="0" w:after="0"/>
              <w:jc w:val="right"/>
              <w:rPr>
                <w:sz w:val="20"/>
                <w:szCs w:val="20"/>
              </w:rPr>
            </w:pPr>
          </w:p>
        </w:tc>
      </w:tr>
      <w:tr w:rsidR="007A5170" w:rsidRPr="007A5170" w14:paraId="06FC779B" w14:textId="77777777" w:rsidTr="00847B81">
        <w:trPr>
          <w:trHeight w:val="276"/>
        </w:trPr>
        <w:tc>
          <w:tcPr>
            <w:tcW w:w="4468" w:type="dxa"/>
            <w:tcBorders>
              <w:top w:val="nil"/>
              <w:left w:val="nil"/>
              <w:bottom w:val="nil"/>
              <w:right w:val="nil"/>
            </w:tcBorders>
            <w:shd w:val="clear" w:color="auto" w:fill="auto"/>
            <w:hideMark/>
          </w:tcPr>
          <w:p w14:paraId="358D5025" w14:textId="77777777" w:rsidR="007A5170" w:rsidRPr="007A5170" w:rsidRDefault="007A5170" w:rsidP="007A5170">
            <w:pPr>
              <w:spacing w:before="0" w:after="0"/>
            </w:pPr>
            <w:r w:rsidRPr="007A5170">
              <w:t xml:space="preserve">ilgtermiņa ieguldījumu pārvērtēšanas rezerve </w:t>
            </w:r>
          </w:p>
        </w:tc>
        <w:tc>
          <w:tcPr>
            <w:tcW w:w="1217" w:type="dxa"/>
            <w:tcBorders>
              <w:top w:val="nil"/>
              <w:left w:val="nil"/>
              <w:bottom w:val="nil"/>
              <w:right w:val="nil"/>
            </w:tcBorders>
            <w:shd w:val="clear" w:color="auto" w:fill="auto"/>
            <w:hideMark/>
          </w:tcPr>
          <w:p w14:paraId="09486A1F" w14:textId="233F3D95" w:rsidR="007A5170" w:rsidRPr="007A5170" w:rsidRDefault="00032A60" w:rsidP="00032A60">
            <w:pPr>
              <w:spacing w:before="0" w:after="0"/>
              <w:jc w:val="center"/>
            </w:pPr>
            <w:r>
              <w:t>16</w:t>
            </w:r>
          </w:p>
        </w:tc>
        <w:tc>
          <w:tcPr>
            <w:tcW w:w="222" w:type="dxa"/>
            <w:tcBorders>
              <w:top w:val="nil"/>
              <w:left w:val="nil"/>
              <w:bottom w:val="nil"/>
              <w:right w:val="nil"/>
            </w:tcBorders>
            <w:shd w:val="clear" w:color="auto" w:fill="auto"/>
            <w:hideMark/>
          </w:tcPr>
          <w:p w14:paraId="3A1BD019"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580B28B2" w14:textId="77777777" w:rsidR="007A5170" w:rsidRPr="007A5170" w:rsidRDefault="007A5170" w:rsidP="007A5170">
            <w:pPr>
              <w:spacing w:before="0" w:after="0"/>
              <w:jc w:val="right"/>
            </w:pPr>
            <w:r w:rsidRPr="007A5170">
              <w:t>162 640</w:t>
            </w:r>
          </w:p>
        </w:tc>
        <w:tc>
          <w:tcPr>
            <w:tcW w:w="259" w:type="dxa"/>
            <w:tcBorders>
              <w:top w:val="nil"/>
              <w:left w:val="nil"/>
              <w:bottom w:val="nil"/>
              <w:right w:val="nil"/>
            </w:tcBorders>
            <w:shd w:val="clear" w:color="auto" w:fill="auto"/>
            <w:hideMark/>
          </w:tcPr>
          <w:p w14:paraId="3F2517CB"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0D0EAC81" w14:textId="77777777" w:rsidR="007A5170" w:rsidRPr="007A5170" w:rsidRDefault="007A5170" w:rsidP="007A5170">
            <w:pPr>
              <w:spacing w:before="0" w:after="0"/>
              <w:jc w:val="right"/>
            </w:pPr>
            <w:r w:rsidRPr="007A5170">
              <w:t>162 640</w:t>
            </w:r>
          </w:p>
        </w:tc>
      </w:tr>
      <w:tr w:rsidR="007A5170" w:rsidRPr="007A5170" w14:paraId="222DAD06" w14:textId="77777777" w:rsidTr="00847B81">
        <w:trPr>
          <w:trHeight w:val="288"/>
        </w:trPr>
        <w:tc>
          <w:tcPr>
            <w:tcW w:w="4468" w:type="dxa"/>
            <w:tcBorders>
              <w:top w:val="nil"/>
              <w:left w:val="nil"/>
              <w:bottom w:val="nil"/>
              <w:right w:val="nil"/>
            </w:tcBorders>
            <w:shd w:val="clear" w:color="auto" w:fill="auto"/>
            <w:hideMark/>
          </w:tcPr>
          <w:p w14:paraId="1E852544" w14:textId="77777777" w:rsidR="007A5170" w:rsidRPr="007A5170" w:rsidRDefault="007A5170" w:rsidP="007A5170">
            <w:pPr>
              <w:spacing w:before="0" w:after="0"/>
              <w:rPr>
                <w:b/>
                <w:bCs/>
                <w:i/>
                <w:iCs/>
                <w:u w:val="single"/>
              </w:rPr>
            </w:pPr>
            <w:r w:rsidRPr="007A5170">
              <w:rPr>
                <w:b/>
                <w:bCs/>
                <w:i/>
                <w:iCs/>
                <w:u w:val="single"/>
              </w:rPr>
              <w:t>Nesadalītā peļņa</w:t>
            </w:r>
          </w:p>
        </w:tc>
        <w:tc>
          <w:tcPr>
            <w:tcW w:w="1217" w:type="dxa"/>
            <w:tcBorders>
              <w:top w:val="nil"/>
              <w:left w:val="nil"/>
              <w:bottom w:val="nil"/>
              <w:right w:val="nil"/>
            </w:tcBorders>
            <w:shd w:val="clear" w:color="auto" w:fill="auto"/>
            <w:hideMark/>
          </w:tcPr>
          <w:p w14:paraId="74F35EC4" w14:textId="77777777" w:rsidR="007A5170" w:rsidRPr="007A5170" w:rsidRDefault="007A5170" w:rsidP="007A5170">
            <w:pPr>
              <w:spacing w:before="0" w:after="0"/>
              <w:rPr>
                <w:b/>
                <w:bCs/>
                <w:i/>
                <w:iCs/>
                <w:u w:val="single"/>
              </w:rPr>
            </w:pPr>
          </w:p>
        </w:tc>
        <w:tc>
          <w:tcPr>
            <w:tcW w:w="222" w:type="dxa"/>
            <w:tcBorders>
              <w:top w:val="nil"/>
              <w:left w:val="nil"/>
              <w:bottom w:val="nil"/>
              <w:right w:val="nil"/>
            </w:tcBorders>
            <w:shd w:val="clear" w:color="auto" w:fill="auto"/>
            <w:hideMark/>
          </w:tcPr>
          <w:p w14:paraId="378786D4"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654C5625"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3C91AF32"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3BFADE44" w14:textId="77777777" w:rsidR="007A5170" w:rsidRPr="007A5170" w:rsidRDefault="007A5170" w:rsidP="007A5170">
            <w:pPr>
              <w:spacing w:before="0" w:after="0"/>
              <w:jc w:val="right"/>
              <w:rPr>
                <w:sz w:val="20"/>
                <w:szCs w:val="20"/>
              </w:rPr>
            </w:pPr>
          </w:p>
        </w:tc>
      </w:tr>
      <w:tr w:rsidR="007A5170" w:rsidRPr="007A5170" w14:paraId="01C9CE6D" w14:textId="77777777" w:rsidTr="00847B81">
        <w:trPr>
          <w:trHeight w:val="552"/>
        </w:trPr>
        <w:tc>
          <w:tcPr>
            <w:tcW w:w="4468" w:type="dxa"/>
            <w:tcBorders>
              <w:top w:val="nil"/>
              <w:left w:val="nil"/>
              <w:bottom w:val="nil"/>
              <w:right w:val="nil"/>
            </w:tcBorders>
            <w:shd w:val="clear" w:color="auto" w:fill="auto"/>
            <w:vAlign w:val="center"/>
            <w:hideMark/>
          </w:tcPr>
          <w:p w14:paraId="4D537C3F" w14:textId="77777777" w:rsidR="007A5170" w:rsidRPr="007A5170" w:rsidRDefault="007A5170" w:rsidP="007A5170">
            <w:pPr>
              <w:spacing w:before="0" w:after="0"/>
            </w:pPr>
            <w:r w:rsidRPr="007A5170">
              <w:t>Iepriekšējo gadu nesadalītā peļņa vai nesegtie zaudējumi</w:t>
            </w:r>
          </w:p>
        </w:tc>
        <w:tc>
          <w:tcPr>
            <w:tcW w:w="1217" w:type="dxa"/>
            <w:tcBorders>
              <w:top w:val="nil"/>
              <w:left w:val="nil"/>
              <w:bottom w:val="nil"/>
              <w:right w:val="nil"/>
            </w:tcBorders>
            <w:shd w:val="clear" w:color="auto" w:fill="auto"/>
            <w:vAlign w:val="center"/>
            <w:hideMark/>
          </w:tcPr>
          <w:p w14:paraId="16D25827" w14:textId="77777777" w:rsidR="007A5170" w:rsidRPr="007A5170" w:rsidRDefault="007A5170" w:rsidP="007A5170">
            <w:pPr>
              <w:spacing w:before="0" w:after="0"/>
            </w:pPr>
          </w:p>
        </w:tc>
        <w:tc>
          <w:tcPr>
            <w:tcW w:w="222" w:type="dxa"/>
            <w:tcBorders>
              <w:top w:val="nil"/>
              <w:left w:val="nil"/>
              <w:bottom w:val="nil"/>
              <w:right w:val="nil"/>
            </w:tcBorders>
            <w:shd w:val="clear" w:color="auto" w:fill="auto"/>
            <w:vAlign w:val="center"/>
            <w:hideMark/>
          </w:tcPr>
          <w:p w14:paraId="1E8C8CCA"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vAlign w:val="center"/>
            <w:hideMark/>
          </w:tcPr>
          <w:p w14:paraId="1101D2D7" w14:textId="77777777" w:rsidR="007A5170" w:rsidRPr="007A5170" w:rsidRDefault="007A5170" w:rsidP="007A5170">
            <w:pPr>
              <w:spacing w:before="0" w:after="0"/>
              <w:jc w:val="right"/>
            </w:pPr>
            <w:r w:rsidRPr="007A5170">
              <w:t>(467 645)</w:t>
            </w:r>
          </w:p>
        </w:tc>
        <w:tc>
          <w:tcPr>
            <w:tcW w:w="259" w:type="dxa"/>
            <w:tcBorders>
              <w:top w:val="nil"/>
              <w:left w:val="nil"/>
              <w:bottom w:val="nil"/>
              <w:right w:val="nil"/>
            </w:tcBorders>
            <w:shd w:val="clear" w:color="auto" w:fill="auto"/>
            <w:vAlign w:val="center"/>
            <w:hideMark/>
          </w:tcPr>
          <w:p w14:paraId="0E023117"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vAlign w:val="center"/>
            <w:hideMark/>
          </w:tcPr>
          <w:p w14:paraId="0521EE90" w14:textId="77777777" w:rsidR="007A5170" w:rsidRPr="007A5170" w:rsidRDefault="007A5170" w:rsidP="007A5170">
            <w:pPr>
              <w:spacing w:before="0" w:after="0"/>
              <w:jc w:val="right"/>
            </w:pPr>
            <w:r w:rsidRPr="007A5170">
              <w:t>(151 628)</w:t>
            </w:r>
          </w:p>
        </w:tc>
      </w:tr>
      <w:tr w:rsidR="007A5170" w:rsidRPr="007A5170" w14:paraId="0A885057" w14:textId="77777777" w:rsidTr="00847B81">
        <w:trPr>
          <w:trHeight w:val="276"/>
        </w:trPr>
        <w:tc>
          <w:tcPr>
            <w:tcW w:w="4468" w:type="dxa"/>
            <w:tcBorders>
              <w:top w:val="nil"/>
              <w:left w:val="nil"/>
              <w:bottom w:val="nil"/>
              <w:right w:val="nil"/>
            </w:tcBorders>
            <w:shd w:val="clear" w:color="auto" w:fill="auto"/>
            <w:hideMark/>
          </w:tcPr>
          <w:p w14:paraId="3600E358" w14:textId="77777777" w:rsidR="007A5170" w:rsidRPr="007A5170" w:rsidRDefault="007A5170" w:rsidP="007A5170">
            <w:pPr>
              <w:spacing w:before="0" w:after="0"/>
            </w:pPr>
            <w:r w:rsidRPr="007A5170">
              <w:t>Pārskata gada nesadalītā peļņa vai zaudējumi</w:t>
            </w:r>
          </w:p>
        </w:tc>
        <w:tc>
          <w:tcPr>
            <w:tcW w:w="1217" w:type="dxa"/>
            <w:tcBorders>
              <w:top w:val="nil"/>
              <w:left w:val="nil"/>
              <w:bottom w:val="nil"/>
              <w:right w:val="nil"/>
            </w:tcBorders>
            <w:shd w:val="clear" w:color="auto" w:fill="auto"/>
            <w:hideMark/>
          </w:tcPr>
          <w:p w14:paraId="5B1E8634" w14:textId="77777777" w:rsidR="007A5170" w:rsidRPr="007A5170" w:rsidRDefault="007A5170" w:rsidP="007A5170">
            <w:pPr>
              <w:spacing w:before="0" w:after="0"/>
            </w:pPr>
          </w:p>
        </w:tc>
        <w:tc>
          <w:tcPr>
            <w:tcW w:w="222" w:type="dxa"/>
            <w:tcBorders>
              <w:top w:val="nil"/>
              <w:left w:val="nil"/>
              <w:bottom w:val="nil"/>
              <w:right w:val="nil"/>
            </w:tcBorders>
            <w:shd w:val="clear" w:color="auto" w:fill="auto"/>
            <w:hideMark/>
          </w:tcPr>
          <w:p w14:paraId="3D0F6490"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1291C2D4" w14:textId="71EBAD50" w:rsidR="007A5170" w:rsidRPr="007A5170" w:rsidRDefault="007A5170" w:rsidP="007A5170">
            <w:pPr>
              <w:spacing w:before="0" w:after="0"/>
              <w:jc w:val="right"/>
            </w:pPr>
            <w:r w:rsidRPr="007A5170">
              <w:t>(166 6</w:t>
            </w:r>
            <w:r w:rsidR="003424B5">
              <w:t>65</w:t>
            </w:r>
            <w:r w:rsidRPr="007A5170">
              <w:t>)</w:t>
            </w:r>
          </w:p>
        </w:tc>
        <w:tc>
          <w:tcPr>
            <w:tcW w:w="259" w:type="dxa"/>
            <w:tcBorders>
              <w:top w:val="nil"/>
              <w:left w:val="nil"/>
              <w:bottom w:val="nil"/>
              <w:right w:val="nil"/>
            </w:tcBorders>
            <w:shd w:val="clear" w:color="auto" w:fill="auto"/>
            <w:hideMark/>
          </w:tcPr>
          <w:p w14:paraId="7CEC02AC"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052F8184" w14:textId="77777777" w:rsidR="007A5170" w:rsidRPr="007A5170" w:rsidRDefault="007A5170" w:rsidP="007A5170">
            <w:pPr>
              <w:spacing w:before="0" w:after="0"/>
              <w:jc w:val="right"/>
            </w:pPr>
            <w:r w:rsidRPr="007A5170">
              <w:t>(316 017)</w:t>
            </w:r>
          </w:p>
        </w:tc>
      </w:tr>
      <w:tr w:rsidR="007A5170" w:rsidRPr="007A5170" w14:paraId="74CC6CBB" w14:textId="77777777" w:rsidTr="00847B81">
        <w:trPr>
          <w:trHeight w:val="300"/>
        </w:trPr>
        <w:tc>
          <w:tcPr>
            <w:tcW w:w="4468" w:type="dxa"/>
            <w:tcBorders>
              <w:top w:val="nil"/>
              <w:left w:val="nil"/>
              <w:bottom w:val="nil"/>
              <w:right w:val="nil"/>
            </w:tcBorders>
            <w:shd w:val="clear" w:color="auto" w:fill="auto"/>
            <w:hideMark/>
          </w:tcPr>
          <w:p w14:paraId="2A7ED39A" w14:textId="77777777" w:rsidR="007A5170" w:rsidRPr="007A5170" w:rsidRDefault="007A5170" w:rsidP="007A5170">
            <w:pPr>
              <w:spacing w:before="0" w:after="0"/>
              <w:rPr>
                <w:b/>
                <w:bCs/>
                <w:i/>
                <w:iCs/>
              </w:rPr>
            </w:pPr>
            <w:r w:rsidRPr="007A5170">
              <w:rPr>
                <w:b/>
                <w:bCs/>
                <w:i/>
                <w:iCs/>
              </w:rPr>
              <w:t>Nesadalīta peļņa kopā</w:t>
            </w:r>
          </w:p>
        </w:tc>
        <w:tc>
          <w:tcPr>
            <w:tcW w:w="1217" w:type="dxa"/>
            <w:tcBorders>
              <w:top w:val="nil"/>
              <w:left w:val="nil"/>
              <w:bottom w:val="nil"/>
              <w:right w:val="nil"/>
            </w:tcBorders>
            <w:shd w:val="clear" w:color="auto" w:fill="auto"/>
            <w:hideMark/>
          </w:tcPr>
          <w:p w14:paraId="5E88850C"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36650FDA" w14:textId="77777777" w:rsidR="007A5170" w:rsidRPr="007A5170" w:rsidRDefault="007A5170" w:rsidP="007A5170">
            <w:pPr>
              <w:spacing w:before="0" w:after="0"/>
              <w:jc w:val="center"/>
              <w:rPr>
                <w:sz w:val="20"/>
                <w:szCs w:val="20"/>
              </w:rPr>
            </w:pPr>
          </w:p>
        </w:tc>
        <w:tc>
          <w:tcPr>
            <w:tcW w:w="1357" w:type="dxa"/>
            <w:tcBorders>
              <w:top w:val="single" w:sz="4" w:space="0" w:color="auto"/>
              <w:left w:val="nil"/>
              <w:bottom w:val="single" w:sz="8" w:space="0" w:color="auto"/>
              <w:right w:val="nil"/>
            </w:tcBorders>
            <w:shd w:val="clear" w:color="auto" w:fill="auto"/>
            <w:hideMark/>
          </w:tcPr>
          <w:p w14:paraId="5E1DE6A6" w14:textId="50D93774" w:rsidR="007A5170" w:rsidRPr="007A5170" w:rsidRDefault="007A5170" w:rsidP="007A5170">
            <w:pPr>
              <w:spacing w:before="0" w:after="0"/>
              <w:jc w:val="right"/>
              <w:rPr>
                <w:b/>
                <w:bCs/>
                <w:i/>
                <w:iCs/>
              </w:rPr>
            </w:pPr>
            <w:r w:rsidRPr="007A5170">
              <w:rPr>
                <w:b/>
                <w:bCs/>
                <w:i/>
                <w:iCs/>
              </w:rPr>
              <w:t>(634 3</w:t>
            </w:r>
            <w:r w:rsidR="003424B5">
              <w:rPr>
                <w:b/>
                <w:bCs/>
                <w:i/>
                <w:iCs/>
              </w:rPr>
              <w:t>10</w:t>
            </w:r>
            <w:r w:rsidRPr="007A5170">
              <w:rPr>
                <w:b/>
                <w:bCs/>
                <w:i/>
                <w:iCs/>
              </w:rPr>
              <w:t>)</w:t>
            </w:r>
          </w:p>
        </w:tc>
        <w:tc>
          <w:tcPr>
            <w:tcW w:w="259" w:type="dxa"/>
            <w:tcBorders>
              <w:top w:val="nil"/>
              <w:left w:val="nil"/>
              <w:bottom w:val="nil"/>
              <w:right w:val="nil"/>
            </w:tcBorders>
            <w:shd w:val="clear" w:color="auto" w:fill="auto"/>
            <w:hideMark/>
          </w:tcPr>
          <w:p w14:paraId="3C2660F2" w14:textId="77777777" w:rsidR="007A5170" w:rsidRPr="007A5170" w:rsidRDefault="007A5170" w:rsidP="007A5170">
            <w:pPr>
              <w:spacing w:before="0" w:after="0"/>
              <w:jc w:val="right"/>
              <w:rPr>
                <w:b/>
                <w:bCs/>
                <w:i/>
                <w:iCs/>
              </w:rPr>
            </w:pPr>
          </w:p>
        </w:tc>
        <w:tc>
          <w:tcPr>
            <w:tcW w:w="1357" w:type="dxa"/>
            <w:tcBorders>
              <w:top w:val="single" w:sz="4" w:space="0" w:color="auto"/>
              <w:left w:val="nil"/>
              <w:bottom w:val="single" w:sz="8" w:space="0" w:color="auto"/>
              <w:right w:val="nil"/>
            </w:tcBorders>
            <w:shd w:val="clear" w:color="auto" w:fill="auto"/>
            <w:hideMark/>
          </w:tcPr>
          <w:p w14:paraId="2761FA4F" w14:textId="77777777" w:rsidR="007A5170" w:rsidRPr="007A5170" w:rsidRDefault="007A5170" w:rsidP="007A5170">
            <w:pPr>
              <w:spacing w:before="0" w:after="0"/>
              <w:jc w:val="right"/>
              <w:rPr>
                <w:b/>
                <w:bCs/>
                <w:i/>
                <w:iCs/>
              </w:rPr>
            </w:pPr>
            <w:r w:rsidRPr="007A5170">
              <w:rPr>
                <w:b/>
                <w:bCs/>
                <w:i/>
                <w:iCs/>
              </w:rPr>
              <w:t>(467 645)</w:t>
            </w:r>
          </w:p>
        </w:tc>
      </w:tr>
      <w:tr w:rsidR="007A5170" w:rsidRPr="007A5170" w14:paraId="5F942B02" w14:textId="77777777" w:rsidTr="00847B81">
        <w:trPr>
          <w:trHeight w:val="276"/>
        </w:trPr>
        <w:tc>
          <w:tcPr>
            <w:tcW w:w="4468" w:type="dxa"/>
            <w:tcBorders>
              <w:top w:val="nil"/>
              <w:left w:val="nil"/>
              <w:bottom w:val="nil"/>
              <w:right w:val="nil"/>
            </w:tcBorders>
            <w:shd w:val="clear" w:color="auto" w:fill="auto"/>
            <w:hideMark/>
          </w:tcPr>
          <w:p w14:paraId="61743F70" w14:textId="77777777" w:rsidR="007A5170" w:rsidRPr="007A5170" w:rsidRDefault="007A5170" w:rsidP="007A5170">
            <w:pPr>
              <w:spacing w:before="0" w:after="0"/>
              <w:jc w:val="right"/>
              <w:rPr>
                <w:b/>
                <w:bCs/>
                <w:i/>
                <w:iCs/>
              </w:rPr>
            </w:pPr>
          </w:p>
        </w:tc>
        <w:tc>
          <w:tcPr>
            <w:tcW w:w="1217" w:type="dxa"/>
            <w:tcBorders>
              <w:top w:val="nil"/>
              <w:left w:val="nil"/>
              <w:bottom w:val="nil"/>
              <w:right w:val="nil"/>
            </w:tcBorders>
            <w:shd w:val="clear" w:color="auto" w:fill="auto"/>
            <w:hideMark/>
          </w:tcPr>
          <w:p w14:paraId="43B28F1E" w14:textId="77777777" w:rsidR="007A5170" w:rsidRPr="007A5170" w:rsidRDefault="007A5170" w:rsidP="007A5170">
            <w:pPr>
              <w:spacing w:before="0" w:after="0"/>
              <w:rPr>
                <w:sz w:val="20"/>
                <w:szCs w:val="20"/>
              </w:rPr>
            </w:pPr>
          </w:p>
        </w:tc>
        <w:tc>
          <w:tcPr>
            <w:tcW w:w="222" w:type="dxa"/>
            <w:tcBorders>
              <w:top w:val="nil"/>
              <w:left w:val="nil"/>
              <w:bottom w:val="nil"/>
              <w:right w:val="nil"/>
            </w:tcBorders>
            <w:shd w:val="clear" w:color="auto" w:fill="auto"/>
            <w:hideMark/>
          </w:tcPr>
          <w:p w14:paraId="34294D2A"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2F8200E0"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29686931" w14:textId="77777777" w:rsidR="007A5170" w:rsidRPr="007A5170" w:rsidRDefault="007A5170" w:rsidP="007A5170">
            <w:pPr>
              <w:spacing w:before="0" w:after="0"/>
              <w:jc w:val="right"/>
              <w:rPr>
                <w:sz w:val="20"/>
                <w:szCs w:val="20"/>
              </w:rPr>
            </w:pPr>
          </w:p>
        </w:tc>
        <w:tc>
          <w:tcPr>
            <w:tcW w:w="1357" w:type="dxa"/>
            <w:tcBorders>
              <w:top w:val="nil"/>
              <w:left w:val="nil"/>
              <w:bottom w:val="single" w:sz="4" w:space="0" w:color="auto"/>
              <w:right w:val="nil"/>
            </w:tcBorders>
            <w:shd w:val="clear" w:color="auto" w:fill="auto"/>
            <w:hideMark/>
          </w:tcPr>
          <w:p w14:paraId="25985225" w14:textId="77777777" w:rsidR="007A5170" w:rsidRPr="007A5170" w:rsidRDefault="007A5170" w:rsidP="007A5170">
            <w:pPr>
              <w:spacing w:before="0" w:after="0"/>
              <w:jc w:val="right"/>
            </w:pPr>
            <w:r w:rsidRPr="007A5170">
              <w:t> </w:t>
            </w:r>
          </w:p>
        </w:tc>
      </w:tr>
      <w:tr w:rsidR="007A5170" w:rsidRPr="007A5170" w14:paraId="6131C5B2" w14:textId="77777777" w:rsidTr="00847B81">
        <w:trPr>
          <w:trHeight w:val="300"/>
        </w:trPr>
        <w:tc>
          <w:tcPr>
            <w:tcW w:w="4468" w:type="dxa"/>
            <w:tcBorders>
              <w:top w:val="nil"/>
              <w:left w:val="nil"/>
              <w:bottom w:val="nil"/>
              <w:right w:val="nil"/>
            </w:tcBorders>
            <w:shd w:val="clear" w:color="auto" w:fill="auto"/>
            <w:hideMark/>
          </w:tcPr>
          <w:p w14:paraId="5242D633" w14:textId="77777777" w:rsidR="007A5170" w:rsidRPr="007A5170" w:rsidRDefault="007A5170" w:rsidP="007A5170">
            <w:pPr>
              <w:spacing w:before="0" w:after="0"/>
              <w:rPr>
                <w:b/>
                <w:bCs/>
                <w:i/>
                <w:iCs/>
              </w:rPr>
            </w:pPr>
            <w:r w:rsidRPr="007A5170">
              <w:rPr>
                <w:b/>
                <w:bCs/>
                <w:i/>
                <w:iCs/>
              </w:rPr>
              <w:t>Pašu kapitāls kopā</w:t>
            </w:r>
          </w:p>
        </w:tc>
        <w:tc>
          <w:tcPr>
            <w:tcW w:w="1217" w:type="dxa"/>
            <w:tcBorders>
              <w:top w:val="nil"/>
              <w:left w:val="nil"/>
              <w:bottom w:val="nil"/>
              <w:right w:val="nil"/>
            </w:tcBorders>
            <w:shd w:val="clear" w:color="auto" w:fill="auto"/>
            <w:hideMark/>
          </w:tcPr>
          <w:p w14:paraId="692040A3" w14:textId="13678E81" w:rsidR="007A5170" w:rsidRPr="007A5170" w:rsidRDefault="00384084" w:rsidP="00384084">
            <w:pPr>
              <w:spacing w:before="0" w:after="0"/>
              <w:jc w:val="center"/>
              <w:rPr>
                <w:b/>
                <w:bCs/>
                <w:i/>
                <w:iCs/>
              </w:rPr>
            </w:pPr>
            <w:r w:rsidRPr="00384084">
              <w:t>15</w:t>
            </w:r>
          </w:p>
        </w:tc>
        <w:tc>
          <w:tcPr>
            <w:tcW w:w="222" w:type="dxa"/>
            <w:tcBorders>
              <w:top w:val="nil"/>
              <w:left w:val="nil"/>
              <w:bottom w:val="nil"/>
              <w:right w:val="nil"/>
            </w:tcBorders>
            <w:shd w:val="clear" w:color="auto" w:fill="auto"/>
            <w:hideMark/>
          </w:tcPr>
          <w:p w14:paraId="155C8C74" w14:textId="77777777" w:rsidR="007A5170" w:rsidRPr="007A5170" w:rsidRDefault="007A5170" w:rsidP="007A5170">
            <w:pPr>
              <w:spacing w:before="0" w:after="0"/>
              <w:jc w:val="center"/>
              <w:rPr>
                <w:sz w:val="20"/>
                <w:szCs w:val="20"/>
              </w:rPr>
            </w:pPr>
          </w:p>
        </w:tc>
        <w:tc>
          <w:tcPr>
            <w:tcW w:w="1357" w:type="dxa"/>
            <w:tcBorders>
              <w:top w:val="single" w:sz="4" w:space="0" w:color="auto"/>
              <w:left w:val="nil"/>
              <w:bottom w:val="single" w:sz="8" w:space="0" w:color="auto"/>
              <w:right w:val="nil"/>
            </w:tcBorders>
            <w:shd w:val="clear" w:color="auto" w:fill="auto"/>
            <w:hideMark/>
          </w:tcPr>
          <w:p w14:paraId="1A84EC73" w14:textId="2A51C145" w:rsidR="007A5170" w:rsidRPr="007A5170" w:rsidRDefault="007A5170" w:rsidP="007A5170">
            <w:pPr>
              <w:spacing w:before="0" w:after="0"/>
              <w:jc w:val="right"/>
              <w:rPr>
                <w:b/>
                <w:bCs/>
                <w:i/>
                <w:iCs/>
              </w:rPr>
            </w:pPr>
            <w:r w:rsidRPr="007A5170">
              <w:rPr>
                <w:b/>
                <w:bCs/>
                <w:i/>
                <w:iCs/>
              </w:rPr>
              <w:t>4 317 5</w:t>
            </w:r>
            <w:r w:rsidR="003424B5">
              <w:rPr>
                <w:b/>
                <w:bCs/>
                <w:i/>
                <w:iCs/>
              </w:rPr>
              <w:t>23</w:t>
            </w:r>
          </w:p>
        </w:tc>
        <w:tc>
          <w:tcPr>
            <w:tcW w:w="259" w:type="dxa"/>
            <w:tcBorders>
              <w:top w:val="nil"/>
              <w:left w:val="nil"/>
              <w:bottom w:val="nil"/>
              <w:right w:val="nil"/>
            </w:tcBorders>
            <w:shd w:val="clear" w:color="auto" w:fill="auto"/>
            <w:hideMark/>
          </w:tcPr>
          <w:p w14:paraId="786FB4FE" w14:textId="77777777" w:rsidR="007A5170" w:rsidRPr="007A5170" w:rsidRDefault="007A5170" w:rsidP="007A5170">
            <w:pPr>
              <w:spacing w:before="0" w:after="0"/>
              <w:jc w:val="right"/>
              <w:rPr>
                <w:b/>
                <w:bCs/>
                <w:i/>
                <w:iCs/>
              </w:rPr>
            </w:pPr>
          </w:p>
        </w:tc>
        <w:tc>
          <w:tcPr>
            <w:tcW w:w="1357" w:type="dxa"/>
            <w:tcBorders>
              <w:top w:val="nil"/>
              <w:left w:val="nil"/>
              <w:bottom w:val="single" w:sz="8" w:space="0" w:color="auto"/>
              <w:right w:val="nil"/>
            </w:tcBorders>
            <w:shd w:val="clear" w:color="auto" w:fill="auto"/>
            <w:hideMark/>
          </w:tcPr>
          <w:p w14:paraId="707F5D78" w14:textId="77777777" w:rsidR="007A5170" w:rsidRPr="007A5170" w:rsidRDefault="007A5170" w:rsidP="007A5170">
            <w:pPr>
              <w:spacing w:before="0" w:after="0"/>
              <w:jc w:val="right"/>
              <w:rPr>
                <w:b/>
                <w:bCs/>
                <w:i/>
                <w:iCs/>
              </w:rPr>
            </w:pPr>
            <w:r w:rsidRPr="007A5170">
              <w:rPr>
                <w:b/>
                <w:bCs/>
                <w:i/>
                <w:iCs/>
              </w:rPr>
              <w:t>3 953 062</w:t>
            </w:r>
          </w:p>
        </w:tc>
      </w:tr>
      <w:tr w:rsidR="007A5170" w:rsidRPr="007A5170" w14:paraId="4094013E" w14:textId="77777777" w:rsidTr="00847B81">
        <w:trPr>
          <w:trHeight w:val="276"/>
        </w:trPr>
        <w:tc>
          <w:tcPr>
            <w:tcW w:w="4468" w:type="dxa"/>
            <w:tcBorders>
              <w:top w:val="nil"/>
              <w:left w:val="nil"/>
              <w:bottom w:val="nil"/>
              <w:right w:val="nil"/>
            </w:tcBorders>
            <w:shd w:val="clear" w:color="auto" w:fill="auto"/>
            <w:hideMark/>
          </w:tcPr>
          <w:p w14:paraId="4D7A164E" w14:textId="77777777" w:rsidR="007A5170" w:rsidRPr="007A5170" w:rsidRDefault="007A5170" w:rsidP="007A5170">
            <w:pPr>
              <w:spacing w:before="0" w:after="0"/>
              <w:jc w:val="right"/>
              <w:rPr>
                <w:b/>
                <w:bCs/>
                <w:i/>
                <w:iCs/>
              </w:rPr>
            </w:pPr>
          </w:p>
        </w:tc>
        <w:tc>
          <w:tcPr>
            <w:tcW w:w="1217" w:type="dxa"/>
            <w:tcBorders>
              <w:top w:val="nil"/>
              <w:left w:val="nil"/>
              <w:bottom w:val="nil"/>
              <w:right w:val="nil"/>
            </w:tcBorders>
            <w:shd w:val="clear" w:color="auto" w:fill="auto"/>
            <w:hideMark/>
          </w:tcPr>
          <w:p w14:paraId="5FB6839A" w14:textId="77777777" w:rsidR="007A5170" w:rsidRPr="007A5170" w:rsidRDefault="007A5170" w:rsidP="007A5170">
            <w:pPr>
              <w:spacing w:before="0" w:after="0"/>
              <w:jc w:val="both"/>
              <w:rPr>
                <w:sz w:val="20"/>
                <w:szCs w:val="20"/>
              </w:rPr>
            </w:pPr>
          </w:p>
        </w:tc>
        <w:tc>
          <w:tcPr>
            <w:tcW w:w="222" w:type="dxa"/>
            <w:tcBorders>
              <w:top w:val="nil"/>
              <w:left w:val="nil"/>
              <w:bottom w:val="nil"/>
              <w:right w:val="nil"/>
            </w:tcBorders>
            <w:shd w:val="clear" w:color="auto" w:fill="auto"/>
            <w:hideMark/>
          </w:tcPr>
          <w:p w14:paraId="77E39FE8"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727A75DF"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5F08F01C"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74F04500" w14:textId="77777777" w:rsidR="007A5170" w:rsidRPr="007A5170" w:rsidRDefault="007A5170" w:rsidP="007A5170">
            <w:pPr>
              <w:spacing w:before="0" w:after="0"/>
              <w:jc w:val="right"/>
              <w:rPr>
                <w:sz w:val="20"/>
                <w:szCs w:val="20"/>
              </w:rPr>
            </w:pPr>
          </w:p>
        </w:tc>
      </w:tr>
      <w:tr w:rsidR="007A5170" w:rsidRPr="007A5170" w14:paraId="4E420ADC" w14:textId="77777777" w:rsidTr="00847B81">
        <w:trPr>
          <w:trHeight w:val="300"/>
        </w:trPr>
        <w:tc>
          <w:tcPr>
            <w:tcW w:w="4468" w:type="dxa"/>
            <w:tcBorders>
              <w:top w:val="nil"/>
              <w:left w:val="nil"/>
              <w:bottom w:val="nil"/>
              <w:right w:val="nil"/>
            </w:tcBorders>
            <w:shd w:val="clear" w:color="auto" w:fill="auto"/>
            <w:hideMark/>
          </w:tcPr>
          <w:p w14:paraId="09008543" w14:textId="77777777" w:rsidR="007A5170" w:rsidRPr="007A5170" w:rsidRDefault="007A5170" w:rsidP="007A5170">
            <w:pPr>
              <w:spacing w:before="0" w:after="0"/>
              <w:rPr>
                <w:b/>
                <w:bCs/>
              </w:rPr>
            </w:pPr>
            <w:r w:rsidRPr="007A5170">
              <w:rPr>
                <w:b/>
                <w:bCs/>
              </w:rPr>
              <w:t>Kreditori</w:t>
            </w:r>
          </w:p>
        </w:tc>
        <w:tc>
          <w:tcPr>
            <w:tcW w:w="1217" w:type="dxa"/>
            <w:tcBorders>
              <w:top w:val="nil"/>
              <w:left w:val="nil"/>
              <w:bottom w:val="nil"/>
              <w:right w:val="nil"/>
            </w:tcBorders>
            <w:shd w:val="clear" w:color="auto" w:fill="auto"/>
            <w:hideMark/>
          </w:tcPr>
          <w:p w14:paraId="740517BB" w14:textId="77777777" w:rsidR="007A5170" w:rsidRPr="007A5170" w:rsidRDefault="007A5170" w:rsidP="007A5170">
            <w:pPr>
              <w:spacing w:before="0" w:after="0"/>
              <w:rPr>
                <w:b/>
                <w:bCs/>
              </w:rPr>
            </w:pPr>
          </w:p>
        </w:tc>
        <w:tc>
          <w:tcPr>
            <w:tcW w:w="222" w:type="dxa"/>
            <w:tcBorders>
              <w:top w:val="nil"/>
              <w:left w:val="nil"/>
              <w:bottom w:val="nil"/>
              <w:right w:val="nil"/>
            </w:tcBorders>
            <w:shd w:val="clear" w:color="auto" w:fill="auto"/>
            <w:hideMark/>
          </w:tcPr>
          <w:p w14:paraId="026C4A36" w14:textId="77777777" w:rsidR="007A5170" w:rsidRPr="007A5170" w:rsidRDefault="007A5170" w:rsidP="007A5170">
            <w:pPr>
              <w:spacing w:before="0" w:after="0"/>
              <w:rPr>
                <w:sz w:val="20"/>
                <w:szCs w:val="20"/>
              </w:rPr>
            </w:pPr>
          </w:p>
        </w:tc>
        <w:tc>
          <w:tcPr>
            <w:tcW w:w="1357" w:type="dxa"/>
            <w:tcBorders>
              <w:top w:val="nil"/>
              <w:left w:val="nil"/>
              <w:bottom w:val="nil"/>
              <w:right w:val="nil"/>
            </w:tcBorders>
            <w:shd w:val="clear" w:color="auto" w:fill="auto"/>
            <w:hideMark/>
          </w:tcPr>
          <w:p w14:paraId="0F67B50A" w14:textId="77777777" w:rsidR="007A5170" w:rsidRPr="007A5170" w:rsidRDefault="007A5170" w:rsidP="007A5170">
            <w:pPr>
              <w:spacing w:before="0" w:after="0"/>
              <w:rPr>
                <w:sz w:val="20"/>
                <w:szCs w:val="20"/>
              </w:rPr>
            </w:pPr>
          </w:p>
        </w:tc>
        <w:tc>
          <w:tcPr>
            <w:tcW w:w="259" w:type="dxa"/>
            <w:tcBorders>
              <w:top w:val="nil"/>
              <w:left w:val="nil"/>
              <w:bottom w:val="nil"/>
              <w:right w:val="nil"/>
            </w:tcBorders>
            <w:shd w:val="clear" w:color="auto" w:fill="auto"/>
            <w:hideMark/>
          </w:tcPr>
          <w:p w14:paraId="1898F5B0"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3F161C22" w14:textId="77777777" w:rsidR="007A5170" w:rsidRPr="007A5170" w:rsidRDefault="007A5170" w:rsidP="007A5170">
            <w:pPr>
              <w:spacing w:before="0" w:after="0"/>
              <w:jc w:val="right"/>
              <w:rPr>
                <w:sz w:val="20"/>
                <w:szCs w:val="20"/>
              </w:rPr>
            </w:pPr>
          </w:p>
        </w:tc>
      </w:tr>
      <w:tr w:rsidR="007A5170" w:rsidRPr="007A5170" w14:paraId="7EFA20AB" w14:textId="77777777" w:rsidTr="00847B81">
        <w:trPr>
          <w:trHeight w:val="300"/>
        </w:trPr>
        <w:tc>
          <w:tcPr>
            <w:tcW w:w="4468" w:type="dxa"/>
            <w:tcBorders>
              <w:top w:val="nil"/>
              <w:left w:val="nil"/>
              <w:bottom w:val="nil"/>
              <w:right w:val="nil"/>
            </w:tcBorders>
            <w:shd w:val="clear" w:color="auto" w:fill="auto"/>
            <w:hideMark/>
          </w:tcPr>
          <w:p w14:paraId="56A770D6" w14:textId="77777777" w:rsidR="007A5170" w:rsidRPr="007A5170" w:rsidRDefault="007A5170" w:rsidP="007A5170">
            <w:pPr>
              <w:spacing w:before="0" w:after="0"/>
              <w:rPr>
                <w:b/>
                <w:bCs/>
                <w:i/>
                <w:iCs/>
              </w:rPr>
            </w:pPr>
            <w:r w:rsidRPr="007A5170">
              <w:rPr>
                <w:b/>
                <w:bCs/>
                <w:i/>
                <w:iCs/>
              </w:rPr>
              <w:t>I Ilgtermiņa kreditori</w:t>
            </w:r>
          </w:p>
        </w:tc>
        <w:tc>
          <w:tcPr>
            <w:tcW w:w="1217" w:type="dxa"/>
            <w:tcBorders>
              <w:top w:val="nil"/>
              <w:left w:val="nil"/>
              <w:bottom w:val="nil"/>
              <w:right w:val="nil"/>
            </w:tcBorders>
            <w:shd w:val="clear" w:color="auto" w:fill="auto"/>
            <w:hideMark/>
          </w:tcPr>
          <w:p w14:paraId="70A0B68E"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6088463E" w14:textId="77777777" w:rsidR="007A5170" w:rsidRPr="007A5170" w:rsidRDefault="007A5170" w:rsidP="007A5170">
            <w:pPr>
              <w:spacing w:before="0" w:after="0"/>
              <w:rPr>
                <w:sz w:val="20"/>
                <w:szCs w:val="20"/>
              </w:rPr>
            </w:pPr>
          </w:p>
        </w:tc>
        <w:tc>
          <w:tcPr>
            <w:tcW w:w="1357" w:type="dxa"/>
            <w:tcBorders>
              <w:top w:val="nil"/>
              <w:left w:val="nil"/>
              <w:bottom w:val="nil"/>
              <w:right w:val="nil"/>
            </w:tcBorders>
            <w:shd w:val="clear" w:color="auto" w:fill="auto"/>
            <w:hideMark/>
          </w:tcPr>
          <w:p w14:paraId="66FB9EA6" w14:textId="77777777" w:rsidR="007A5170" w:rsidRPr="007A5170" w:rsidRDefault="007A5170" w:rsidP="007A5170">
            <w:pPr>
              <w:spacing w:before="0" w:after="0"/>
              <w:rPr>
                <w:sz w:val="20"/>
                <w:szCs w:val="20"/>
              </w:rPr>
            </w:pPr>
          </w:p>
        </w:tc>
        <w:tc>
          <w:tcPr>
            <w:tcW w:w="259" w:type="dxa"/>
            <w:tcBorders>
              <w:top w:val="nil"/>
              <w:left w:val="nil"/>
              <w:bottom w:val="nil"/>
              <w:right w:val="nil"/>
            </w:tcBorders>
            <w:shd w:val="clear" w:color="auto" w:fill="auto"/>
            <w:hideMark/>
          </w:tcPr>
          <w:p w14:paraId="5E02363F"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15E7F6F7" w14:textId="77777777" w:rsidR="007A5170" w:rsidRPr="007A5170" w:rsidRDefault="007A5170" w:rsidP="007A5170">
            <w:pPr>
              <w:spacing w:before="0" w:after="0"/>
              <w:jc w:val="right"/>
              <w:rPr>
                <w:sz w:val="20"/>
                <w:szCs w:val="20"/>
              </w:rPr>
            </w:pPr>
          </w:p>
        </w:tc>
      </w:tr>
      <w:tr w:rsidR="007A5170" w:rsidRPr="007A5170" w14:paraId="33DC824D" w14:textId="77777777" w:rsidTr="00847B81">
        <w:trPr>
          <w:trHeight w:val="300"/>
        </w:trPr>
        <w:tc>
          <w:tcPr>
            <w:tcW w:w="4468" w:type="dxa"/>
            <w:tcBorders>
              <w:top w:val="nil"/>
              <w:left w:val="nil"/>
              <w:bottom w:val="nil"/>
              <w:right w:val="nil"/>
            </w:tcBorders>
            <w:shd w:val="clear" w:color="auto" w:fill="auto"/>
            <w:hideMark/>
          </w:tcPr>
          <w:p w14:paraId="5CC43023" w14:textId="77777777" w:rsidR="007A5170" w:rsidRPr="007A5170" w:rsidRDefault="007A5170" w:rsidP="007A5170">
            <w:pPr>
              <w:spacing w:before="0" w:after="0"/>
            </w:pPr>
            <w:r w:rsidRPr="007A5170">
              <w:t>Aizņēmumi no kredītiestādēm</w:t>
            </w:r>
          </w:p>
        </w:tc>
        <w:tc>
          <w:tcPr>
            <w:tcW w:w="1217" w:type="dxa"/>
            <w:tcBorders>
              <w:top w:val="nil"/>
              <w:left w:val="nil"/>
              <w:bottom w:val="nil"/>
              <w:right w:val="nil"/>
            </w:tcBorders>
            <w:shd w:val="clear" w:color="auto" w:fill="auto"/>
            <w:hideMark/>
          </w:tcPr>
          <w:p w14:paraId="6D779DD5" w14:textId="4F4F0178" w:rsidR="007A5170" w:rsidRPr="007A5170" w:rsidRDefault="00384084" w:rsidP="007A5170">
            <w:pPr>
              <w:spacing w:before="0" w:after="0"/>
              <w:jc w:val="center"/>
            </w:pPr>
            <w:r>
              <w:t>17</w:t>
            </w:r>
          </w:p>
        </w:tc>
        <w:tc>
          <w:tcPr>
            <w:tcW w:w="222" w:type="dxa"/>
            <w:tcBorders>
              <w:top w:val="nil"/>
              <w:left w:val="nil"/>
              <w:bottom w:val="nil"/>
              <w:right w:val="nil"/>
            </w:tcBorders>
            <w:shd w:val="clear" w:color="auto" w:fill="auto"/>
            <w:hideMark/>
          </w:tcPr>
          <w:p w14:paraId="20EEDC88" w14:textId="77777777" w:rsidR="007A5170" w:rsidRPr="007A5170" w:rsidRDefault="007A5170" w:rsidP="007A5170">
            <w:pPr>
              <w:spacing w:before="0" w:after="0"/>
              <w:jc w:val="center"/>
            </w:pPr>
          </w:p>
        </w:tc>
        <w:tc>
          <w:tcPr>
            <w:tcW w:w="1357" w:type="dxa"/>
            <w:tcBorders>
              <w:top w:val="nil"/>
              <w:left w:val="nil"/>
              <w:bottom w:val="nil"/>
              <w:right w:val="nil"/>
            </w:tcBorders>
            <w:shd w:val="clear" w:color="auto" w:fill="auto"/>
            <w:hideMark/>
          </w:tcPr>
          <w:p w14:paraId="068F1378" w14:textId="77777777" w:rsidR="007A5170" w:rsidRPr="007A5170" w:rsidRDefault="007A5170" w:rsidP="007A5170">
            <w:pPr>
              <w:spacing w:before="0" w:after="0"/>
              <w:jc w:val="right"/>
            </w:pPr>
            <w:r w:rsidRPr="007A5170">
              <w:t>2 271 070</w:t>
            </w:r>
          </w:p>
        </w:tc>
        <w:tc>
          <w:tcPr>
            <w:tcW w:w="259" w:type="dxa"/>
            <w:tcBorders>
              <w:top w:val="nil"/>
              <w:left w:val="nil"/>
              <w:bottom w:val="nil"/>
              <w:right w:val="nil"/>
            </w:tcBorders>
            <w:shd w:val="clear" w:color="auto" w:fill="auto"/>
            <w:hideMark/>
          </w:tcPr>
          <w:p w14:paraId="39EA8FB4"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7697AD33" w14:textId="77777777" w:rsidR="007A5170" w:rsidRPr="007A5170" w:rsidRDefault="007A5170" w:rsidP="007A5170">
            <w:pPr>
              <w:spacing w:before="0" w:after="0"/>
              <w:jc w:val="right"/>
            </w:pPr>
            <w:r w:rsidRPr="007A5170">
              <w:t>2 280 006</w:t>
            </w:r>
          </w:p>
        </w:tc>
      </w:tr>
      <w:tr w:rsidR="007A5170" w:rsidRPr="007A5170" w14:paraId="590F6734" w14:textId="77777777" w:rsidTr="00847B81">
        <w:trPr>
          <w:trHeight w:val="300"/>
        </w:trPr>
        <w:tc>
          <w:tcPr>
            <w:tcW w:w="4468" w:type="dxa"/>
            <w:tcBorders>
              <w:top w:val="nil"/>
              <w:left w:val="nil"/>
              <w:bottom w:val="nil"/>
              <w:right w:val="nil"/>
            </w:tcBorders>
            <w:shd w:val="clear" w:color="auto" w:fill="auto"/>
            <w:hideMark/>
          </w:tcPr>
          <w:p w14:paraId="2D7F98B8" w14:textId="77777777" w:rsidR="007A5170" w:rsidRPr="007A5170" w:rsidRDefault="007A5170" w:rsidP="007A5170">
            <w:pPr>
              <w:spacing w:before="0" w:after="0"/>
            </w:pPr>
            <w:r w:rsidRPr="007A5170">
              <w:t>Citi aizņēmumi</w:t>
            </w:r>
          </w:p>
        </w:tc>
        <w:tc>
          <w:tcPr>
            <w:tcW w:w="1217" w:type="dxa"/>
            <w:tcBorders>
              <w:top w:val="nil"/>
              <w:left w:val="nil"/>
              <w:bottom w:val="nil"/>
              <w:right w:val="nil"/>
            </w:tcBorders>
            <w:shd w:val="clear" w:color="auto" w:fill="auto"/>
            <w:hideMark/>
          </w:tcPr>
          <w:p w14:paraId="13128F08" w14:textId="77777777" w:rsidR="007A5170" w:rsidRPr="007A5170" w:rsidRDefault="007A5170" w:rsidP="007A5170">
            <w:pPr>
              <w:spacing w:before="0" w:after="0"/>
            </w:pPr>
          </w:p>
        </w:tc>
        <w:tc>
          <w:tcPr>
            <w:tcW w:w="222" w:type="dxa"/>
            <w:tcBorders>
              <w:top w:val="nil"/>
              <w:left w:val="nil"/>
              <w:bottom w:val="nil"/>
              <w:right w:val="nil"/>
            </w:tcBorders>
            <w:shd w:val="clear" w:color="auto" w:fill="auto"/>
            <w:hideMark/>
          </w:tcPr>
          <w:p w14:paraId="4A05E49F"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5F2082DF" w14:textId="77777777" w:rsidR="007A5170" w:rsidRPr="007A5170" w:rsidRDefault="007A5170" w:rsidP="007A5170">
            <w:pPr>
              <w:spacing w:before="0" w:after="0"/>
              <w:jc w:val="right"/>
            </w:pPr>
            <w:r w:rsidRPr="007A5170">
              <w:t>31 423</w:t>
            </w:r>
          </w:p>
        </w:tc>
        <w:tc>
          <w:tcPr>
            <w:tcW w:w="259" w:type="dxa"/>
            <w:tcBorders>
              <w:top w:val="nil"/>
              <w:left w:val="nil"/>
              <w:bottom w:val="nil"/>
              <w:right w:val="nil"/>
            </w:tcBorders>
            <w:shd w:val="clear" w:color="auto" w:fill="auto"/>
            <w:hideMark/>
          </w:tcPr>
          <w:p w14:paraId="7D49A06A"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0C9C08EF" w14:textId="77777777" w:rsidR="007A5170" w:rsidRPr="007A5170" w:rsidRDefault="007A5170" w:rsidP="007A5170">
            <w:pPr>
              <w:spacing w:before="0" w:after="0"/>
              <w:jc w:val="right"/>
            </w:pPr>
            <w:r w:rsidRPr="007A5170">
              <w:t>53 884</w:t>
            </w:r>
          </w:p>
        </w:tc>
      </w:tr>
      <w:tr w:rsidR="007A5170" w:rsidRPr="007A5170" w14:paraId="75F5E3F3" w14:textId="77777777" w:rsidTr="00847B81">
        <w:trPr>
          <w:trHeight w:val="300"/>
        </w:trPr>
        <w:tc>
          <w:tcPr>
            <w:tcW w:w="4468" w:type="dxa"/>
            <w:tcBorders>
              <w:top w:val="nil"/>
              <w:left w:val="nil"/>
              <w:bottom w:val="nil"/>
              <w:right w:val="nil"/>
            </w:tcBorders>
            <w:shd w:val="clear" w:color="auto" w:fill="auto"/>
            <w:hideMark/>
          </w:tcPr>
          <w:p w14:paraId="3EF72070" w14:textId="77777777" w:rsidR="007A5170" w:rsidRPr="007A5170" w:rsidRDefault="007A5170" w:rsidP="007A5170">
            <w:pPr>
              <w:spacing w:before="0" w:after="0"/>
            </w:pPr>
            <w:r w:rsidRPr="007A5170">
              <w:t>Nākamo periodu ieņēmumi</w:t>
            </w:r>
          </w:p>
        </w:tc>
        <w:tc>
          <w:tcPr>
            <w:tcW w:w="1217" w:type="dxa"/>
            <w:tcBorders>
              <w:top w:val="nil"/>
              <w:left w:val="nil"/>
              <w:bottom w:val="nil"/>
              <w:right w:val="nil"/>
            </w:tcBorders>
            <w:shd w:val="clear" w:color="auto" w:fill="auto"/>
            <w:hideMark/>
          </w:tcPr>
          <w:p w14:paraId="29A44DC4" w14:textId="6334A128" w:rsidR="007A5170" w:rsidRPr="007A5170" w:rsidRDefault="00384084" w:rsidP="00384084">
            <w:pPr>
              <w:spacing w:before="0" w:after="0"/>
              <w:jc w:val="center"/>
            </w:pPr>
            <w:r>
              <w:t>19</w:t>
            </w:r>
          </w:p>
        </w:tc>
        <w:tc>
          <w:tcPr>
            <w:tcW w:w="222" w:type="dxa"/>
            <w:tcBorders>
              <w:top w:val="nil"/>
              <w:left w:val="nil"/>
              <w:bottom w:val="nil"/>
              <w:right w:val="nil"/>
            </w:tcBorders>
            <w:shd w:val="clear" w:color="auto" w:fill="auto"/>
            <w:hideMark/>
          </w:tcPr>
          <w:p w14:paraId="1F483351"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2FE57F78" w14:textId="77777777" w:rsidR="007A5170" w:rsidRPr="007A5170" w:rsidRDefault="007A5170" w:rsidP="007A5170">
            <w:pPr>
              <w:spacing w:before="0" w:after="0"/>
              <w:jc w:val="right"/>
            </w:pPr>
            <w:r w:rsidRPr="007A5170">
              <w:t>5 591 015</w:t>
            </w:r>
          </w:p>
        </w:tc>
        <w:tc>
          <w:tcPr>
            <w:tcW w:w="259" w:type="dxa"/>
            <w:tcBorders>
              <w:top w:val="nil"/>
              <w:left w:val="nil"/>
              <w:bottom w:val="nil"/>
              <w:right w:val="nil"/>
            </w:tcBorders>
            <w:shd w:val="clear" w:color="auto" w:fill="auto"/>
            <w:hideMark/>
          </w:tcPr>
          <w:p w14:paraId="1257FEA8"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54D12143" w14:textId="77777777" w:rsidR="007A5170" w:rsidRPr="007A5170" w:rsidRDefault="007A5170" w:rsidP="007A5170">
            <w:pPr>
              <w:spacing w:before="0" w:after="0"/>
              <w:jc w:val="right"/>
            </w:pPr>
            <w:r w:rsidRPr="007A5170">
              <w:t>4 923 443</w:t>
            </w:r>
          </w:p>
        </w:tc>
      </w:tr>
      <w:tr w:rsidR="007A5170" w:rsidRPr="007A5170" w14:paraId="6170C464" w14:textId="77777777" w:rsidTr="00847B81">
        <w:trPr>
          <w:trHeight w:val="300"/>
        </w:trPr>
        <w:tc>
          <w:tcPr>
            <w:tcW w:w="4468" w:type="dxa"/>
            <w:tcBorders>
              <w:top w:val="nil"/>
              <w:left w:val="nil"/>
              <w:bottom w:val="nil"/>
              <w:right w:val="nil"/>
            </w:tcBorders>
            <w:shd w:val="clear" w:color="auto" w:fill="auto"/>
            <w:hideMark/>
          </w:tcPr>
          <w:p w14:paraId="7536CE98" w14:textId="77777777" w:rsidR="007A5170" w:rsidRPr="007A5170" w:rsidRDefault="007A5170" w:rsidP="007A5170">
            <w:pPr>
              <w:spacing w:before="0" w:after="0"/>
              <w:rPr>
                <w:b/>
                <w:bCs/>
                <w:i/>
                <w:iCs/>
              </w:rPr>
            </w:pPr>
            <w:r w:rsidRPr="007A5170">
              <w:rPr>
                <w:b/>
                <w:bCs/>
                <w:i/>
                <w:iCs/>
              </w:rPr>
              <w:t>Ilgtermiņa kreditori kopā</w:t>
            </w:r>
          </w:p>
        </w:tc>
        <w:tc>
          <w:tcPr>
            <w:tcW w:w="1217" w:type="dxa"/>
            <w:tcBorders>
              <w:top w:val="nil"/>
              <w:left w:val="nil"/>
              <w:bottom w:val="nil"/>
              <w:right w:val="nil"/>
            </w:tcBorders>
            <w:shd w:val="clear" w:color="auto" w:fill="auto"/>
            <w:hideMark/>
          </w:tcPr>
          <w:p w14:paraId="52A09E05"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76DB08F2" w14:textId="77777777" w:rsidR="007A5170" w:rsidRPr="007A5170" w:rsidRDefault="007A5170" w:rsidP="007A5170">
            <w:pPr>
              <w:spacing w:before="0" w:after="0"/>
              <w:rPr>
                <w:sz w:val="20"/>
                <w:szCs w:val="20"/>
              </w:rPr>
            </w:pPr>
          </w:p>
        </w:tc>
        <w:tc>
          <w:tcPr>
            <w:tcW w:w="1357" w:type="dxa"/>
            <w:tcBorders>
              <w:top w:val="single" w:sz="4" w:space="0" w:color="auto"/>
              <w:left w:val="nil"/>
              <w:bottom w:val="single" w:sz="8" w:space="0" w:color="auto"/>
              <w:right w:val="nil"/>
            </w:tcBorders>
            <w:shd w:val="clear" w:color="auto" w:fill="auto"/>
            <w:hideMark/>
          </w:tcPr>
          <w:p w14:paraId="4BF311AB" w14:textId="77777777" w:rsidR="007A5170" w:rsidRPr="007A5170" w:rsidRDefault="007A5170" w:rsidP="007A5170">
            <w:pPr>
              <w:spacing w:before="0" w:after="0"/>
              <w:jc w:val="right"/>
              <w:rPr>
                <w:b/>
                <w:bCs/>
                <w:i/>
                <w:iCs/>
              </w:rPr>
            </w:pPr>
            <w:r w:rsidRPr="007A5170">
              <w:rPr>
                <w:b/>
                <w:bCs/>
                <w:i/>
                <w:iCs/>
              </w:rPr>
              <w:t>7 893 508</w:t>
            </w:r>
          </w:p>
        </w:tc>
        <w:tc>
          <w:tcPr>
            <w:tcW w:w="259" w:type="dxa"/>
            <w:tcBorders>
              <w:top w:val="nil"/>
              <w:left w:val="nil"/>
              <w:bottom w:val="nil"/>
              <w:right w:val="nil"/>
            </w:tcBorders>
            <w:shd w:val="clear" w:color="auto" w:fill="auto"/>
            <w:hideMark/>
          </w:tcPr>
          <w:p w14:paraId="46F99A5F" w14:textId="77777777" w:rsidR="007A5170" w:rsidRPr="007A5170" w:rsidRDefault="007A5170" w:rsidP="007A5170">
            <w:pPr>
              <w:spacing w:before="0" w:after="0"/>
              <w:jc w:val="right"/>
              <w:rPr>
                <w:b/>
                <w:bCs/>
                <w:i/>
                <w:iCs/>
              </w:rPr>
            </w:pPr>
          </w:p>
        </w:tc>
        <w:tc>
          <w:tcPr>
            <w:tcW w:w="1357" w:type="dxa"/>
            <w:tcBorders>
              <w:top w:val="single" w:sz="4" w:space="0" w:color="auto"/>
              <w:left w:val="nil"/>
              <w:bottom w:val="single" w:sz="8" w:space="0" w:color="auto"/>
              <w:right w:val="nil"/>
            </w:tcBorders>
            <w:shd w:val="clear" w:color="auto" w:fill="auto"/>
            <w:hideMark/>
          </w:tcPr>
          <w:p w14:paraId="70A412C3" w14:textId="77777777" w:rsidR="007A5170" w:rsidRPr="007A5170" w:rsidRDefault="007A5170" w:rsidP="007A5170">
            <w:pPr>
              <w:spacing w:before="0" w:after="0"/>
              <w:jc w:val="right"/>
              <w:rPr>
                <w:b/>
                <w:bCs/>
                <w:i/>
                <w:iCs/>
              </w:rPr>
            </w:pPr>
            <w:r w:rsidRPr="007A5170">
              <w:rPr>
                <w:b/>
                <w:bCs/>
                <w:i/>
                <w:iCs/>
              </w:rPr>
              <w:t>7 257 333</w:t>
            </w:r>
          </w:p>
        </w:tc>
      </w:tr>
      <w:tr w:rsidR="007A5170" w:rsidRPr="007A5170" w14:paraId="2F125AF3" w14:textId="77777777" w:rsidTr="00847B81">
        <w:trPr>
          <w:trHeight w:val="300"/>
        </w:trPr>
        <w:tc>
          <w:tcPr>
            <w:tcW w:w="4468" w:type="dxa"/>
            <w:tcBorders>
              <w:top w:val="nil"/>
              <w:left w:val="nil"/>
              <w:bottom w:val="nil"/>
              <w:right w:val="nil"/>
            </w:tcBorders>
            <w:shd w:val="clear" w:color="auto" w:fill="auto"/>
            <w:hideMark/>
          </w:tcPr>
          <w:p w14:paraId="3E2B0C6A" w14:textId="77777777" w:rsidR="007A5170" w:rsidRPr="007A5170" w:rsidRDefault="007A5170" w:rsidP="007A5170">
            <w:pPr>
              <w:spacing w:before="0" w:after="0"/>
              <w:jc w:val="right"/>
              <w:rPr>
                <w:b/>
                <w:bCs/>
                <w:i/>
                <w:iCs/>
              </w:rPr>
            </w:pPr>
          </w:p>
        </w:tc>
        <w:tc>
          <w:tcPr>
            <w:tcW w:w="1217" w:type="dxa"/>
            <w:tcBorders>
              <w:top w:val="nil"/>
              <w:left w:val="nil"/>
              <w:bottom w:val="nil"/>
              <w:right w:val="nil"/>
            </w:tcBorders>
            <w:shd w:val="clear" w:color="auto" w:fill="auto"/>
            <w:hideMark/>
          </w:tcPr>
          <w:p w14:paraId="1488216B" w14:textId="77777777" w:rsidR="007A5170" w:rsidRPr="007A5170" w:rsidRDefault="007A5170" w:rsidP="007A5170">
            <w:pPr>
              <w:spacing w:before="0" w:after="0"/>
              <w:rPr>
                <w:sz w:val="20"/>
                <w:szCs w:val="20"/>
              </w:rPr>
            </w:pPr>
          </w:p>
        </w:tc>
        <w:tc>
          <w:tcPr>
            <w:tcW w:w="222" w:type="dxa"/>
            <w:tcBorders>
              <w:top w:val="nil"/>
              <w:left w:val="nil"/>
              <w:bottom w:val="nil"/>
              <w:right w:val="nil"/>
            </w:tcBorders>
            <w:shd w:val="clear" w:color="auto" w:fill="auto"/>
            <w:hideMark/>
          </w:tcPr>
          <w:p w14:paraId="4576B05B"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75586C85"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5C4825DF"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56E1CA15" w14:textId="77777777" w:rsidR="007A5170" w:rsidRPr="007A5170" w:rsidRDefault="007A5170" w:rsidP="007A5170">
            <w:pPr>
              <w:spacing w:before="0" w:after="0"/>
              <w:jc w:val="right"/>
              <w:rPr>
                <w:sz w:val="20"/>
                <w:szCs w:val="20"/>
              </w:rPr>
            </w:pPr>
          </w:p>
        </w:tc>
      </w:tr>
      <w:tr w:rsidR="007A5170" w:rsidRPr="007A5170" w14:paraId="5306D8C5" w14:textId="77777777" w:rsidTr="00847B81">
        <w:trPr>
          <w:trHeight w:val="288"/>
        </w:trPr>
        <w:tc>
          <w:tcPr>
            <w:tcW w:w="4468" w:type="dxa"/>
            <w:tcBorders>
              <w:top w:val="nil"/>
              <w:left w:val="nil"/>
              <w:bottom w:val="nil"/>
              <w:right w:val="nil"/>
            </w:tcBorders>
            <w:shd w:val="clear" w:color="auto" w:fill="auto"/>
            <w:hideMark/>
          </w:tcPr>
          <w:p w14:paraId="6E37F584" w14:textId="77777777" w:rsidR="007A5170" w:rsidRPr="007A5170" w:rsidRDefault="007A5170" w:rsidP="007A5170">
            <w:pPr>
              <w:spacing w:before="0" w:after="0"/>
              <w:rPr>
                <w:b/>
                <w:bCs/>
                <w:i/>
                <w:iCs/>
              </w:rPr>
            </w:pPr>
            <w:r w:rsidRPr="007A5170">
              <w:rPr>
                <w:b/>
                <w:bCs/>
                <w:i/>
                <w:iCs/>
              </w:rPr>
              <w:t>II Īstermiņa kreditori</w:t>
            </w:r>
          </w:p>
        </w:tc>
        <w:tc>
          <w:tcPr>
            <w:tcW w:w="1217" w:type="dxa"/>
            <w:tcBorders>
              <w:top w:val="nil"/>
              <w:left w:val="nil"/>
              <w:bottom w:val="nil"/>
              <w:right w:val="nil"/>
            </w:tcBorders>
            <w:shd w:val="clear" w:color="auto" w:fill="auto"/>
            <w:hideMark/>
          </w:tcPr>
          <w:p w14:paraId="73D2AF9A"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74A7A173" w14:textId="77777777" w:rsidR="007A5170" w:rsidRPr="007A5170" w:rsidRDefault="007A5170" w:rsidP="007A5170">
            <w:pPr>
              <w:spacing w:before="0" w:after="0"/>
              <w:rPr>
                <w:sz w:val="20"/>
                <w:szCs w:val="20"/>
              </w:rPr>
            </w:pPr>
          </w:p>
        </w:tc>
        <w:tc>
          <w:tcPr>
            <w:tcW w:w="1357" w:type="dxa"/>
            <w:tcBorders>
              <w:top w:val="nil"/>
              <w:left w:val="nil"/>
              <w:bottom w:val="nil"/>
              <w:right w:val="nil"/>
            </w:tcBorders>
            <w:shd w:val="clear" w:color="auto" w:fill="auto"/>
            <w:hideMark/>
          </w:tcPr>
          <w:p w14:paraId="5DE9B861" w14:textId="77777777" w:rsidR="007A5170" w:rsidRPr="007A5170" w:rsidRDefault="007A5170" w:rsidP="007A5170">
            <w:pPr>
              <w:spacing w:before="0" w:after="0"/>
              <w:rPr>
                <w:sz w:val="20"/>
                <w:szCs w:val="20"/>
              </w:rPr>
            </w:pPr>
          </w:p>
        </w:tc>
        <w:tc>
          <w:tcPr>
            <w:tcW w:w="259" w:type="dxa"/>
            <w:tcBorders>
              <w:top w:val="nil"/>
              <w:left w:val="nil"/>
              <w:bottom w:val="nil"/>
              <w:right w:val="nil"/>
            </w:tcBorders>
            <w:shd w:val="clear" w:color="auto" w:fill="auto"/>
            <w:hideMark/>
          </w:tcPr>
          <w:p w14:paraId="6A5347F6"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17FCA9B2" w14:textId="77777777" w:rsidR="007A5170" w:rsidRPr="007A5170" w:rsidRDefault="007A5170" w:rsidP="007A5170">
            <w:pPr>
              <w:spacing w:before="0" w:after="0"/>
              <w:jc w:val="right"/>
              <w:rPr>
                <w:sz w:val="20"/>
                <w:szCs w:val="20"/>
              </w:rPr>
            </w:pPr>
          </w:p>
        </w:tc>
      </w:tr>
      <w:tr w:rsidR="007A5170" w:rsidRPr="007A5170" w14:paraId="685F7AD3" w14:textId="77777777" w:rsidTr="00847B81">
        <w:trPr>
          <w:trHeight w:val="276"/>
        </w:trPr>
        <w:tc>
          <w:tcPr>
            <w:tcW w:w="4468" w:type="dxa"/>
            <w:tcBorders>
              <w:top w:val="nil"/>
              <w:left w:val="nil"/>
              <w:bottom w:val="nil"/>
              <w:right w:val="nil"/>
            </w:tcBorders>
            <w:shd w:val="clear" w:color="auto" w:fill="auto"/>
            <w:hideMark/>
          </w:tcPr>
          <w:p w14:paraId="48B6E5DE" w14:textId="77777777" w:rsidR="007A5170" w:rsidRPr="007A5170" w:rsidRDefault="007A5170" w:rsidP="007A5170">
            <w:pPr>
              <w:spacing w:before="0" w:after="0"/>
            </w:pPr>
            <w:r w:rsidRPr="007A5170">
              <w:t>Aizņēmumi no kredītiestādēm</w:t>
            </w:r>
          </w:p>
        </w:tc>
        <w:tc>
          <w:tcPr>
            <w:tcW w:w="1217" w:type="dxa"/>
            <w:tcBorders>
              <w:top w:val="nil"/>
              <w:left w:val="nil"/>
              <w:bottom w:val="nil"/>
              <w:right w:val="nil"/>
            </w:tcBorders>
            <w:shd w:val="clear" w:color="auto" w:fill="auto"/>
            <w:hideMark/>
          </w:tcPr>
          <w:p w14:paraId="2B9D497F" w14:textId="556C4AB4" w:rsidR="007A5170" w:rsidRPr="007A5170" w:rsidRDefault="004F51D3" w:rsidP="004F51D3">
            <w:pPr>
              <w:spacing w:before="0" w:after="0"/>
              <w:jc w:val="center"/>
              <w:rPr>
                <w:color w:val="BFBFBF"/>
              </w:rPr>
            </w:pPr>
            <w:r w:rsidRPr="004F51D3">
              <w:t>17</w:t>
            </w:r>
          </w:p>
        </w:tc>
        <w:tc>
          <w:tcPr>
            <w:tcW w:w="222" w:type="dxa"/>
            <w:tcBorders>
              <w:top w:val="nil"/>
              <w:left w:val="nil"/>
              <w:bottom w:val="nil"/>
              <w:right w:val="nil"/>
            </w:tcBorders>
            <w:shd w:val="clear" w:color="auto" w:fill="auto"/>
            <w:hideMark/>
          </w:tcPr>
          <w:p w14:paraId="4C194A6D" w14:textId="77777777" w:rsidR="007A5170" w:rsidRPr="007A5170" w:rsidRDefault="007A5170" w:rsidP="007A5170">
            <w:pPr>
              <w:spacing w:before="0" w:after="0"/>
              <w:jc w:val="center"/>
              <w:rPr>
                <w:color w:val="BFBFBF"/>
              </w:rPr>
            </w:pPr>
          </w:p>
        </w:tc>
        <w:tc>
          <w:tcPr>
            <w:tcW w:w="1357" w:type="dxa"/>
            <w:tcBorders>
              <w:top w:val="nil"/>
              <w:left w:val="nil"/>
              <w:bottom w:val="nil"/>
              <w:right w:val="nil"/>
            </w:tcBorders>
            <w:shd w:val="clear" w:color="000000" w:fill="FFFFFF"/>
            <w:hideMark/>
          </w:tcPr>
          <w:p w14:paraId="014927C5" w14:textId="77777777" w:rsidR="007A5170" w:rsidRPr="007A5170" w:rsidRDefault="007A5170" w:rsidP="007A5170">
            <w:pPr>
              <w:spacing w:before="0" w:after="0"/>
              <w:jc w:val="right"/>
            </w:pPr>
            <w:r w:rsidRPr="007A5170">
              <w:t>8 936</w:t>
            </w:r>
          </w:p>
        </w:tc>
        <w:tc>
          <w:tcPr>
            <w:tcW w:w="259" w:type="dxa"/>
            <w:tcBorders>
              <w:top w:val="nil"/>
              <w:left w:val="nil"/>
              <w:bottom w:val="nil"/>
              <w:right w:val="nil"/>
            </w:tcBorders>
            <w:shd w:val="clear" w:color="auto" w:fill="auto"/>
            <w:hideMark/>
          </w:tcPr>
          <w:p w14:paraId="6E8760D1"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5A9A313B" w14:textId="77777777" w:rsidR="007A5170" w:rsidRPr="007A5170" w:rsidRDefault="007A5170" w:rsidP="007A5170">
            <w:pPr>
              <w:spacing w:before="0" w:after="0"/>
              <w:jc w:val="right"/>
            </w:pPr>
            <w:r w:rsidRPr="007A5170">
              <w:t>8 936</w:t>
            </w:r>
          </w:p>
        </w:tc>
      </w:tr>
      <w:tr w:rsidR="007A5170" w:rsidRPr="007A5170" w14:paraId="3DEC10B0" w14:textId="77777777" w:rsidTr="00847B81">
        <w:trPr>
          <w:trHeight w:val="276"/>
        </w:trPr>
        <w:tc>
          <w:tcPr>
            <w:tcW w:w="4468" w:type="dxa"/>
            <w:tcBorders>
              <w:top w:val="nil"/>
              <w:left w:val="nil"/>
              <w:bottom w:val="nil"/>
              <w:right w:val="nil"/>
            </w:tcBorders>
            <w:shd w:val="clear" w:color="auto" w:fill="auto"/>
            <w:hideMark/>
          </w:tcPr>
          <w:p w14:paraId="31F7DB0D" w14:textId="77777777" w:rsidR="007A5170" w:rsidRPr="007A5170" w:rsidRDefault="007A5170" w:rsidP="007A5170">
            <w:pPr>
              <w:spacing w:before="0" w:after="0"/>
            </w:pPr>
            <w:r w:rsidRPr="007A5170">
              <w:t>Citi aizņēmumi</w:t>
            </w:r>
          </w:p>
        </w:tc>
        <w:tc>
          <w:tcPr>
            <w:tcW w:w="1217" w:type="dxa"/>
            <w:tcBorders>
              <w:top w:val="nil"/>
              <w:left w:val="nil"/>
              <w:bottom w:val="nil"/>
              <w:right w:val="nil"/>
            </w:tcBorders>
            <w:shd w:val="clear" w:color="auto" w:fill="auto"/>
            <w:hideMark/>
          </w:tcPr>
          <w:p w14:paraId="0C9B58DE" w14:textId="702C6803" w:rsidR="007A5170" w:rsidRPr="007A5170" w:rsidRDefault="004F51D3" w:rsidP="004F51D3">
            <w:pPr>
              <w:spacing w:before="0" w:after="0"/>
              <w:jc w:val="center"/>
            </w:pPr>
            <w:r>
              <w:t>18</w:t>
            </w:r>
          </w:p>
        </w:tc>
        <w:tc>
          <w:tcPr>
            <w:tcW w:w="222" w:type="dxa"/>
            <w:tcBorders>
              <w:top w:val="nil"/>
              <w:left w:val="nil"/>
              <w:bottom w:val="nil"/>
              <w:right w:val="nil"/>
            </w:tcBorders>
            <w:shd w:val="clear" w:color="auto" w:fill="auto"/>
            <w:hideMark/>
          </w:tcPr>
          <w:p w14:paraId="3EACF9A4"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0CF1DCE0" w14:textId="77777777" w:rsidR="007A5170" w:rsidRPr="007A5170" w:rsidRDefault="007A5170" w:rsidP="007A5170">
            <w:pPr>
              <w:spacing w:before="0" w:after="0"/>
              <w:jc w:val="right"/>
            </w:pPr>
            <w:r w:rsidRPr="007A5170">
              <w:t>22 366</w:t>
            </w:r>
          </w:p>
        </w:tc>
        <w:tc>
          <w:tcPr>
            <w:tcW w:w="259" w:type="dxa"/>
            <w:tcBorders>
              <w:top w:val="nil"/>
              <w:left w:val="nil"/>
              <w:bottom w:val="nil"/>
              <w:right w:val="nil"/>
            </w:tcBorders>
            <w:shd w:val="clear" w:color="auto" w:fill="auto"/>
            <w:hideMark/>
          </w:tcPr>
          <w:p w14:paraId="35B33E1D"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3862B5FA" w14:textId="77777777" w:rsidR="007A5170" w:rsidRPr="007A5170" w:rsidRDefault="007A5170" w:rsidP="007A5170">
            <w:pPr>
              <w:spacing w:before="0" w:after="0"/>
              <w:jc w:val="right"/>
            </w:pPr>
            <w:r w:rsidRPr="007A5170">
              <w:t>31 492</w:t>
            </w:r>
          </w:p>
        </w:tc>
      </w:tr>
      <w:tr w:rsidR="007A5170" w:rsidRPr="007A5170" w14:paraId="5D74FF44" w14:textId="77777777" w:rsidTr="00847B81">
        <w:trPr>
          <w:trHeight w:val="276"/>
        </w:trPr>
        <w:tc>
          <w:tcPr>
            <w:tcW w:w="4468" w:type="dxa"/>
            <w:tcBorders>
              <w:top w:val="nil"/>
              <w:left w:val="nil"/>
              <w:bottom w:val="nil"/>
              <w:right w:val="nil"/>
            </w:tcBorders>
            <w:shd w:val="clear" w:color="auto" w:fill="auto"/>
            <w:hideMark/>
          </w:tcPr>
          <w:p w14:paraId="2448F3C0" w14:textId="77777777" w:rsidR="007A5170" w:rsidRPr="007A5170" w:rsidRDefault="007A5170" w:rsidP="007A5170">
            <w:pPr>
              <w:spacing w:before="0" w:after="0"/>
            </w:pPr>
            <w:r w:rsidRPr="007A5170">
              <w:t xml:space="preserve">No picējiem saņemtie avansi </w:t>
            </w:r>
          </w:p>
        </w:tc>
        <w:tc>
          <w:tcPr>
            <w:tcW w:w="1217" w:type="dxa"/>
            <w:tcBorders>
              <w:top w:val="nil"/>
              <w:left w:val="nil"/>
              <w:bottom w:val="nil"/>
              <w:right w:val="nil"/>
            </w:tcBorders>
            <w:shd w:val="clear" w:color="auto" w:fill="auto"/>
            <w:hideMark/>
          </w:tcPr>
          <w:p w14:paraId="1DBBCEFD" w14:textId="5F203BAF" w:rsidR="007A5170" w:rsidRPr="007A5170" w:rsidRDefault="004F51D3" w:rsidP="004F51D3">
            <w:pPr>
              <w:spacing w:before="0" w:after="0"/>
              <w:jc w:val="center"/>
            </w:pPr>
            <w:r>
              <w:t>20</w:t>
            </w:r>
          </w:p>
        </w:tc>
        <w:tc>
          <w:tcPr>
            <w:tcW w:w="222" w:type="dxa"/>
            <w:tcBorders>
              <w:top w:val="nil"/>
              <w:left w:val="nil"/>
              <w:bottom w:val="nil"/>
              <w:right w:val="nil"/>
            </w:tcBorders>
            <w:shd w:val="clear" w:color="auto" w:fill="auto"/>
            <w:hideMark/>
          </w:tcPr>
          <w:p w14:paraId="49008944"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349EC8E0" w14:textId="77777777" w:rsidR="007A5170" w:rsidRPr="007A5170" w:rsidRDefault="007A5170" w:rsidP="007A5170">
            <w:pPr>
              <w:spacing w:before="0" w:after="0"/>
              <w:jc w:val="right"/>
            </w:pPr>
            <w:r w:rsidRPr="007A5170">
              <w:t>625 624</w:t>
            </w:r>
          </w:p>
        </w:tc>
        <w:tc>
          <w:tcPr>
            <w:tcW w:w="259" w:type="dxa"/>
            <w:tcBorders>
              <w:top w:val="nil"/>
              <w:left w:val="nil"/>
              <w:bottom w:val="nil"/>
              <w:right w:val="nil"/>
            </w:tcBorders>
            <w:shd w:val="clear" w:color="auto" w:fill="auto"/>
            <w:hideMark/>
          </w:tcPr>
          <w:p w14:paraId="4A8D04AD"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1EF94FBE" w14:textId="77777777" w:rsidR="007A5170" w:rsidRPr="007A5170" w:rsidRDefault="007A5170" w:rsidP="007A5170">
            <w:pPr>
              <w:spacing w:before="0" w:after="0"/>
              <w:jc w:val="right"/>
            </w:pPr>
            <w:r w:rsidRPr="007A5170">
              <w:t>783 837</w:t>
            </w:r>
          </w:p>
        </w:tc>
      </w:tr>
      <w:tr w:rsidR="007A5170" w:rsidRPr="007A5170" w14:paraId="2E1641D2" w14:textId="77777777" w:rsidTr="00847B81">
        <w:trPr>
          <w:trHeight w:val="276"/>
        </w:trPr>
        <w:tc>
          <w:tcPr>
            <w:tcW w:w="4468" w:type="dxa"/>
            <w:tcBorders>
              <w:top w:val="nil"/>
              <w:left w:val="nil"/>
              <w:bottom w:val="nil"/>
              <w:right w:val="nil"/>
            </w:tcBorders>
            <w:shd w:val="clear" w:color="auto" w:fill="auto"/>
            <w:hideMark/>
          </w:tcPr>
          <w:p w14:paraId="6C71CC56" w14:textId="77777777" w:rsidR="007A5170" w:rsidRPr="007A5170" w:rsidRDefault="007A5170" w:rsidP="007A5170">
            <w:pPr>
              <w:spacing w:before="0" w:after="0"/>
            </w:pPr>
            <w:r w:rsidRPr="007A5170">
              <w:t xml:space="preserve">Parādi piegādātājiem un darbuzņēmējiem </w:t>
            </w:r>
          </w:p>
        </w:tc>
        <w:tc>
          <w:tcPr>
            <w:tcW w:w="1217" w:type="dxa"/>
            <w:tcBorders>
              <w:top w:val="nil"/>
              <w:left w:val="nil"/>
              <w:bottom w:val="nil"/>
              <w:right w:val="nil"/>
            </w:tcBorders>
            <w:shd w:val="clear" w:color="auto" w:fill="auto"/>
            <w:hideMark/>
          </w:tcPr>
          <w:p w14:paraId="64B8EA03" w14:textId="45B8F149" w:rsidR="007A5170" w:rsidRPr="007A5170" w:rsidRDefault="004F51D3" w:rsidP="004F51D3">
            <w:pPr>
              <w:spacing w:before="0" w:after="0"/>
              <w:jc w:val="center"/>
            </w:pPr>
            <w:r>
              <w:t>21</w:t>
            </w:r>
          </w:p>
        </w:tc>
        <w:tc>
          <w:tcPr>
            <w:tcW w:w="222" w:type="dxa"/>
            <w:tcBorders>
              <w:top w:val="nil"/>
              <w:left w:val="nil"/>
              <w:bottom w:val="nil"/>
              <w:right w:val="nil"/>
            </w:tcBorders>
            <w:shd w:val="clear" w:color="auto" w:fill="auto"/>
            <w:hideMark/>
          </w:tcPr>
          <w:p w14:paraId="24F66F26"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1D12DA86" w14:textId="77777777" w:rsidR="007A5170" w:rsidRPr="007A5170" w:rsidRDefault="007A5170" w:rsidP="007A5170">
            <w:pPr>
              <w:spacing w:before="0" w:after="0"/>
              <w:jc w:val="right"/>
            </w:pPr>
            <w:r w:rsidRPr="007A5170">
              <w:t>8 555</w:t>
            </w:r>
          </w:p>
        </w:tc>
        <w:tc>
          <w:tcPr>
            <w:tcW w:w="259" w:type="dxa"/>
            <w:tcBorders>
              <w:top w:val="nil"/>
              <w:left w:val="nil"/>
              <w:bottom w:val="nil"/>
              <w:right w:val="nil"/>
            </w:tcBorders>
            <w:shd w:val="clear" w:color="auto" w:fill="auto"/>
            <w:hideMark/>
          </w:tcPr>
          <w:p w14:paraId="775618B9"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3CFF6D70" w14:textId="77777777" w:rsidR="007A5170" w:rsidRPr="007A5170" w:rsidRDefault="007A5170" w:rsidP="007A5170">
            <w:pPr>
              <w:spacing w:before="0" w:after="0"/>
              <w:jc w:val="right"/>
            </w:pPr>
            <w:r w:rsidRPr="007A5170">
              <w:t>51 672</w:t>
            </w:r>
          </w:p>
        </w:tc>
      </w:tr>
      <w:tr w:rsidR="007A5170" w:rsidRPr="007A5170" w14:paraId="01C67606" w14:textId="77777777" w:rsidTr="00847B81">
        <w:trPr>
          <w:trHeight w:val="276"/>
        </w:trPr>
        <w:tc>
          <w:tcPr>
            <w:tcW w:w="4468" w:type="dxa"/>
            <w:tcBorders>
              <w:top w:val="nil"/>
              <w:left w:val="nil"/>
              <w:bottom w:val="nil"/>
              <w:right w:val="nil"/>
            </w:tcBorders>
            <w:shd w:val="clear" w:color="auto" w:fill="auto"/>
            <w:hideMark/>
          </w:tcPr>
          <w:p w14:paraId="26E7F0DA" w14:textId="77777777" w:rsidR="007A5170" w:rsidRPr="007A5170" w:rsidRDefault="007A5170" w:rsidP="007A5170">
            <w:pPr>
              <w:spacing w:before="0" w:after="0"/>
            </w:pPr>
            <w:r w:rsidRPr="007A5170">
              <w:t>Parādi radniecīgajām sabiedrībām</w:t>
            </w:r>
          </w:p>
        </w:tc>
        <w:tc>
          <w:tcPr>
            <w:tcW w:w="1217" w:type="dxa"/>
            <w:tcBorders>
              <w:top w:val="nil"/>
              <w:left w:val="nil"/>
              <w:bottom w:val="nil"/>
              <w:right w:val="nil"/>
            </w:tcBorders>
            <w:shd w:val="clear" w:color="auto" w:fill="auto"/>
            <w:hideMark/>
          </w:tcPr>
          <w:p w14:paraId="2B0FB3B0" w14:textId="0F64D28C" w:rsidR="007A5170" w:rsidRPr="007A5170" w:rsidRDefault="004F51D3" w:rsidP="004F51D3">
            <w:pPr>
              <w:spacing w:before="0" w:after="0"/>
              <w:jc w:val="center"/>
            </w:pPr>
            <w:r>
              <w:t>22</w:t>
            </w:r>
          </w:p>
        </w:tc>
        <w:tc>
          <w:tcPr>
            <w:tcW w:w="222" w:type="dxa"/>
            <w:tcBorders>
              <w:top w:val="nil"/>
              <w:left w:val="nil"/>
              <w:bottom w:val="nil"/>
              <w:right w:val="nil"/>
            </w:tcBorders>
            <w:shd w:val="clear" w:color="auto" w:fill="auto"/>
            <w:hideMark/>
          </w:tcPr>
          <w:p w14:paraId="146D2E46"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3B94E3E9" w14:textId="77777777" w:rsidR="007A5170" w:rsidRPr="007A5170" w:rsidRDefault="007A5170" w:rsidP="007A5170">
            <w:pPr>
              <w:spacing w:before="0" w:after="0"/>
              <w:jc w:val="right"/>
            </w:pPr>
            <w:r w:rsidRPr="007A5170">
              <w:t>402</w:t>
            </w:r>
          </w:p>
        </w:tc>
        <w:tc>
          <w:tcPr>
            <w:tcW w:w="259" w:type="dxa"/>
            <w:tcBorders>
              <w:top w:val="nil"/>
              <w:left w:val="nil"/>
              <w:bottom w:val="nil"/>
              <w:right w:val="nil"/>
            </w:tcBorders>
            <w:shd w:val="clear" w:color="auto" w:fill="auto"/>
            <w:hideMark/>
          </w:tcPr>
          <w:p w14:paraId="59F82920"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204E9568" w14:textId="77777777" w:rsidR="007A5170" w:rsidRPr="007A5170" w:rsidRDefault="007A5170" w:rsidP="007A5170">
            <w:pPr>
              <w:spacing w:before="0" w:after="0"/>
              <w:jc w:val="right"/>
            </w:pPr>
            <w:r w:rsidRPr="007A5170">
              <w:t>248</w:t>
            </w:r>
          </w:p>
        </w:tc>
      </w:tr>
      <w:tr w:rsidR="007A5170" w:rsidRPr="007A5170" w14:paraId="68809607" w14:textId="77777777" w:rsidTr="00847B81">
        <w:trPr>
          <w:trHeight w:val="552"/>
        </w:trPr>
        <w:tc>
          <w:tcPr>
            <w:tcW w:w="4468" w:type="dxa"/>
            <w:tcBorders>
              <w:top w:val="nil"/>
              <w:left w:val="nil"/>
              <w:bottom w:val="nil"/>
              <w:right w:val="nil"/>
            </w:tcBorders>
            <w:shd w:val="clear" w:color="auto" w:fill="auto"/>
            <w:vAlign w:val="center"/>
            <w:hideMark/>
          </w:tcPr>
          <w:p w14:paraId="35AA8358" w14:textId="77777777" w:rsidR="007A5170" w:rsidRPr="007A5170" w:rsidRDefault="007A5170" w:rsidP="007A5170">
            <w:pPr>
              <w:spacing w:before="0" w:after="0"/>
            </w:pPr>
            <w:r w:rsidRPr="007A5170">
              <w:t>Nodokļi un valsts sociālās apdrošināšanas iemaksas</w:t>
            </w:r>
          </w:p>
        </w:tc>
        <w:tc>
          <w:tcPr>
            <w:tcW w:w="1217" w:type="dxa"/>
            <w:tcBorders>
              <w:top w:val="nil"/>
              <w:left w:val="nil"/>
              <w:bottom w:val="nil"/>
              <w:right w:val="nil"/>
            </w:tcBorders>
            <w:shd w:val="clear" w:color="auto" w:fill="auto"/>
            <w:vAlign w:val="center"/>
            <w:hideMark/>
          </w:tcPr>
          <w:p w14:paraId="697DA587" w14:textId="2CEEE3CA" w:rsidR="007A5170" w:rsidRPr="007A5170" w:rsidRDefault="004F51D3" w:rsidP="004F51D3">
            <w:pPr>
              <w:spacing w:before="0" w:after="0"/>
              <w:jc w:val="center"/>
            </w:pPr>
            <w:r>
              <w:t>23</w:t>
            </w:r>
          </w:p>
        </w:tc>
        <w:tc>
          <w:tcPr>
            <w:tcW w:w="222" w:type="dxa"/>
            <w:tcBorders>
              <w:top w:val="nil"/>
              <w:left w:val="nil"/>
              <w:bottom w:val="nil"/>
              <w:right w:val="nil"/>
            </w:tcBorders>
            <w:shd w:val="clear" w:color="auto" w:fill="auto"/>
            <w:vAlign w:val="center"/>
            <w:hideMark/>
          </w:tcPr>
          <w:p w14:paraId="144425BB"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vAlign w:val="center"/>
            <w:hideMark/>
          </w:tcPr>
          <w:p w14:paraId="156829D0" w14:textId="77777777" w:rsidR="007A5170" w:rsidRPr="007A5170" w:rsidRDefault="007A5170" w:rsidP="007A5170">
            <w:pPr>
              <w:spacing w:before="0" w:after="0"/>
              <w:jc w:val="right"/>
            </w:pPr>
            <w:r w:rsidRPr="007A5170">
              <w:t>47 668</w:t>
            </w:r>
          </w:p>
        </w:tc>
        <w:tc>
          <w:tcPr>
            <w:tcW w:w="259" w:type="dxa"/>
            <w:tcBorders>
              <w:top w:val="nil"/>
              <w:left w:val="nil"/>
              <w:bottom w:val="nil"/>
              <w:right w:val="nil"/>
            </w:tcBorders>
            <w:shd w:val="clear" w:color="auto" w:fill="auto"/>
            <w:vAlign w:val="center"/>
            <w:hideMark/>
          </w:tcPr>
          <w:p w14:paraId="5818D0DA"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vAlign w:val="center"/>
            <w:hideMark/>
          </w:tcPr>
          <w:p w14:paraId="4B110F31" w14:textId="77777777" w:rsidR="007A5170" w:rsidRPr="007A5170" w:rsidRDefault="007A5170" w:rsidP="007A5170">
            <w:pPr>
              <w:spacing w:before="0" w:after="0"/>
              <w:jc w:val="right"/>
            </w:pPr>
            <w:r w:rsidRPr="007A5170">
              <w:t>31 652</w:t>
            </w:r>
          </w:p>
        </w:tc>
      </w:tr>
      <w:tr w:rsidR="007A5170" w:rsidRPr="007A5170" w14:paraId="085E72CE" w14:textId="77777777" w:rsidTr="00847B81">
        <w:trPr>
          <w:trHeight w:val="276"/>
        </w:trPr>
        <w:tc>
          <w:tcPr>
            <w:tcW w:w="4468" w:type="dxa"/>
            <w:tcBorders>
              <w:top w:val="nil"/>
              <w:left w:val="nil"/>
              <w:bottom w:val="nil"/>
              <w:right w:val="nil"/>
            </w:tcBorders>
            <w:shd w:val="clear" w:color="auto" w:fill="auto"/>
            <w:hideMark/>
          </w:tcPr>
          <w:p w14:paraId="28087278" w14:textId="77777777" w:rsidR="007A5170" w:rsidRPr="007A5170" w:rsidRDefault="007A5170" w:rsidP="007A5170">
            <w:pPr>
              <w:spacing w:before="0" w:after="0"/>
            </w:pPr>
            <w:r w:rsidRPr="007A5170">
              <w:t>Pārējie kreditori</w:t>
            </w:r>
          </w:p>
        </w:tc>
        <w:tc>
          <w:tcPr>
            <w:tcW w:w="1217" w:type="dxa"/>
            <w:tcBorders>
              <w:top w:val="nil"/>
              <w:left w:val="nil"/>
              <w:bottom w:val="nil"/>
              <w:right w:val="nil"/>
            </w:tcBorders>
            <w:shd w:val="clear" w:color="auto" w:fill="auto"/>
            <w:hideMark/>
          </w:tcPr>
          <w:p w14:paraId="671C3CF5" w14:textId="6183E5C2" w:rsidR="007A5170" w:rsidRPr="007A5170" w:rsidRDefault="007A5170" w:rsidP="004F51D3">
            <w:pPr>
              <w:spacing w:before="0" w:after="0"/>
              <w:jc w:val="center"/>
            </w:pPr>
            <w:r w:rsidRPr="007A5170">
              <w:t>2</w:t>
            </w:r>
            <w:r w:rsidR="004F51D3">
              <w:t>4</w:t>
            </w:r>
          </w:p>
        </w:tc>
        <w:tc>
          <w:tcPr>
            <w:tcW w:w="222" w:type="dxa"/>
            <w:tcBorders>
              <w:top w:val="nil"/>
              <w:left w:val="nil"/>
              <w:bottom w:val="nil"/>
              <w:right w:val="nil"/>
            </w:tcBorders>
            <w:shd w:val="clear" w:color="auto" w:fill="auto"/>
            <w:hideMark/>
          </w:tcPr>
          <w:p w14:paraId="415B7B44" w14:textId="77777777" w:rsidR="007A5170" w:rsidRPr="007A5170" w:rsidRDefault="007A5170" w:rsidP="007A5170">
            <w:pPr>
              <w:spacing w:before="0" w:after="0"/>
              <w:jc w:val="center"/>
            </w:pPr>
          </w:p>
        </w:tc>
        <w:tc>
          <w:tcPr>
            <w:tcW w:w="1357" w:type="dxa"/>
            <w:tcBorders>
              <w:top w:val="nil"/>
              <w:left w:val="nil"/>
              <w:bottom w:val="nil"/>
              <w:right w:val="nil"/>
            </w:tcBorders>
            <w:shd w:val="clear" w:color="auto" w:fill="auto"/>
            <w:hideMark/>
          </w:tcPr>
          <w:p w14:paraId="6D94A7A2" w14:textId="04F38AF0" w:rsidR="007A5170" w:rsidRPr="007A5170" w:rsidRDefault="007A5170" w:rsidP="007A5170">
            <w:pPr>
              <w:spacing w:before="0" w:after="0"/>
              <w:jc w:val="right"/>
            </w:pPr>
            <w:r w:rsidRPr="007A5170">
              <w:t xml:space="preserve">36 </w:t>
            </w:r>
            <w:r w:rsidR="00F62E02">
              <w:t>3</w:t>
            </w:r>
            <w:r w:rsidR="00FE5D3E">
              <w:t>59</w:t>
            </w:r>
          </w:p>
        </w:tc>
        <w:tc>
          <w:tcPr>
            <w:tcW w:w="259" w:type="dxa"/>
            <w:tcBorders>
              <w:top w:val="nil"/>
              <w:left w:val="nil"/>
              <w:bottom w:val="nil"/>
              <w:right w:val="nil"/>
            </w:tcBorders>
            <w:shd w:val="clear" w:color="auto" w:fill="auto"/>
            <w:hideMark/>
          </w:tcPr>
          <w:p w14:paraId="7AEFDA13"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5E8DFE37" w14:textId="77777777" w:rsidR="007A5170" w:rsidRPr="007A5170" w:rsidRDefault="007A5170" w:rsidP="007A5170">
            <w:pPr>
              <w:spacing w:before="0" w:after="0"/>
              <w:jc w:val="right"/>
            </w:pPr>
            <w:r w:rsidRPr="007A5170">
              <w:t>34 131</w:t>
            </w:r>
          </w:p>
        </w:tc>
      </w:tr>
      <w:tr w:rsidR="007A5170" w:rsidRPr="007A5170" w14:paraId="4E7FF822" w14:textId="77777777" w:rsidTr="00847B81">
        <w:trPr>
          <w:trHeight w:val="276"/>
        </w:trPr>
        <w:tc>
          <w:tcPr>
            <w:tcW w:w="4468" w:type="dxa"/>
            <w:tcBorders>
              <w:top w:val="nil"/>
              <w:left w:val="nil"/>
              <w:bottom w:val="nil"/>
              <w:right w:val="nil"/>
            </w:tcBorders>
            <w:shd w:val="clear" w:color="auto" w:fill="auto"/>
            <w:hideMark/>
          </w:tcPr>
          <w:p w14:paraId="2A66EEC0" w14:textId="77777777" w:rsidR="007A5170" w:rsidRPr="007A5170" w:rsidRDefault="007A5170" w:rsidP="007A5170">
            <w:pPr>
              <w:spacing w:before="0" w:after="0"/>
            </w:pPr>
            <w:r w:rsidRPr="007A5170">
              <w:t>Nākamo periodu ieņēmumi</w:t>
            </w:r>
          </w:p>
        </w:tc>
        <w:tc>
          <w:tcPr>
            <w:tcW w:w="1217" w:type="dxa"/>
            <w:tcBorders>
              <w:top w:val="nil"/>
              <w:left w:val="nil"/>
              <w:bottom w:val="nil"/>
              <w:right w:val="nil"/>
            </w:tcBorders>
            <w:shd w:val="clear" w:color="000000" w:fill="FFFFFF"/>
            <w:hideMark/>
          </w:tcPr>
          <w:p w14:paraId="49E21224" w14:textId="6890E402" w:rsidR="007A5170" w:rsidRPr="007A5170" w:rsidRDefault="004F51D3" w:rsidP="004F51D3">
            <w:pPr>
              <w:spacing w:before="0" w:after="0"/>
              <w:jc w:val="center"/>
              <w:rPr>
                <w:color w:val="BFBFBF"/>
              </w:rPr>
            </w:pPr>
            <w:r>
              <w:rPr>
                <w:color w:val="BFBFBF"/>
              </w:rPr>
              <w:t>19</w:t>
            </w:r>
          </w:p>
        </w:tc>
        <w:tc>
          <w:tcPr>
            <w:tcW w:w="222" w:type="dxa"/>
            <w:tcBorders>
              <w:top w:val="nil"/>
              <w:left w:val="nil"/>
              <w:bottom w:val="nil"/>
              <w:right w:val="nil"/>
            </w:tcBorders>
            <w:shd w:val="clear" w:color="auto" w:fill="auto"/>
            <w:hideMark/>
          </w:tcPr>
          <w:p w14:paraId="00DED97B" w14:textId="77777777" w:rsidR="007A5170" w:rsidRPr="007A5170" w:rsidRDefault="007A5170" w:rsidP="007A5170">
            <w:pPr>
              <w:spacing w:before="0" w:after="0"/>
              <w:jc w:val="center"/>
              <w:rPr>
                <w:color w:val="BFBFBF"/>
              </w:rPr>
            </w:pPr>
          </w:p>
        </w:tc>
        <w:tc>
          <w:tcPr>
            <w:tcW w:w="1357" w:type="dxa"/>
            <w:tcBorders>
              <w:top w:val="nil"/>
              <w:left w:val="nil"/>
              <w:bottom w:val="nil"/>
              <w:right w:val="nil"/>
            </w:tcBorders>
            <w:shd w:val="clear" w:color="auto" w:fill="auto"/>
            <w:hideMark/>
          </w:tcPr>
          <w:p w14:paraId="0049F477" w14:textId="77777777" w:rsidR="007A5170" w:rsidRPr="007A5170" w:rsidRDefault="007A5170" w:rsidP="007A5170">
            <w:pPr>
              <w:spacing w:before="0" w:after="0"/>
              <w:jc w:val="right"/>
            </w:pPr>
            <w:r w:rsidRPr="007A5170">
              <w:t>197 079</w:t>
            </w:r>
          </w:p>
        </w:tc>
        <w:tc>
          <w:tcPr>
            <w:tcW w:w="259" w:type="dxa"/>
            <w:tcBorders>
              <w:top w:val="nil"/>
              <w:left w:val="nil"/>
              <w:bottom w:val="nil"/>
              <w:right w:val="nil"/>
            </w:tcBorders>
            <w:shd w:val="clear" w:color="auto" w:fill="auto"/>
            <w:hideMark/>
          </w:tcPr>
          <w:p w14:paraId="30343639"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5E110880" w14:textId="77777777" w:rsidR="007A5170" w:rsidRPr="007A5170" w:rsidRDefault="007A5170" w:rsidP="007A5170">
            <w:pPr>
              <w:spacing w:before="0" w:after="0"/>
              <w:jc w:val="right"/>
            </w:pPr>
            <w:r w:rsidRPr="007A5170">
              <w:t>171 946</w:t>
            </w:r>
          </w:p>
        </w:tc>
      </w:tr>
      <w:tr w:rsidR="007A5170" w:rsidRPr="007A5170" w14:paraId="5E77FD8B" w14:textId="77777777" w:rsidTr="00847B81">
        <w:trPr>
          <w:trHeight w:val="276"/>
        </w:trPr>
        <w:tc>
          <w:tcPr>
            <w:tcW w:w="4468" w:type="dxa"/>
            <w:tcBorders>
              <w:top w:val="nil"/>
              <w:left w:val="nil"/>
              <w:bottom w:val="nil"/>
              <w:right w:val="nil"/>
            </w:tcBorders>
            <w:shd w:val="clear" w:color="auto" w:fill="auto"/>
            <w:hideMark/>
          </w:tcPr>
          <w:p w14:paraId="1E5EFDD4" w14:textId="77777777" w:rsidR="007A5170" w:rsidRPr="007A5170" w:rsidRDefault="007A5170" w:rsidP="007A5170">
            <w:pPr>
              <w:spacing w:before="0" w:after="0"/>
            </w:pPr>
            <w:r w:rsidRPr="007A5170">
              <w:t>Uzkrātās saistības</w:t>
            </w:r>
          </w:p>
        </w:tc>
        <w:tc>
          <w:tcPr>
            <w:tcW w:w="1217" w:type="dxa"/>
            <w:tcBorders>
              <w:top w:val="nil"/>
              <w:left w:val="nil"/>
              <w:bottom w:val="nil"/>
              <w:right w:val="nil"/>
            </w:tcBorders>
            <w:shd w:val="clear" w:color="auto" w:fill="auto"/>
            <w:hideMark/>
          </w:tcPr>
          <w:p w14:paraId="3D3C80D0" w14:textId="153488BF" w:rsidR="007A5170" w:rsidRPr="007A5170" w:rsidRDefault="004F51D3" w:rsidP="004F51D3">
            <w:pPr>
              <w:spacing w:before="0" w:after="0"/>
              <w:jc w:val="center"/>
            </w:pPr>
            <w:r>
              <w:t>26</w:t>
            </w:r>
          </w:p>
        </w:tc>
        <w:tc>
          <w:tcPr>
            <w:tcW w:w="222" w:type="dxa"/>
            <w:tcBorders>
              <w:top w:val="nil"/>
              <w:left w:val="nil"/>
              <w:bottom w:val="nil"/>
              <w:right w:val="nil"/>
            </w:tcBorders>
            <w:shd w:val="clear" w:color="auto" w:fill="auto"/>
            <w:hideMark/>
          </w:tcPr>
          <w:p w14:paraId="55267A63" w14:textId="77777777" w:rsidR="007A5170" w:rsidRPr="007A5170" w:rsidRDefault="007A5170" w:rsidP="007A5170">
            <w:pPr>
              <w:spacing w:before="0" w:after="0"/>
              <w:jc w:val="center"/>
            </w:pPr>
          </w:p>
        </w:tc>
        <w:tc>
          <w:tcPr>
            <w:tcW w:w="1357" w:type="dxa"/>
            <w:tcBorders>
              <w:top w:val="nil"/>
              <w:left w:val="nil"/>
              <w:bottom w:val="nil"/>
              <w:right w:val="nil"/>
            </w:tcBorders>
            <w:shd w:val="clear" w:color="auto" w:fill="auto"/>
            <w:hideMark/>
          </w:tcPr>
          <w:p w14:paraId="4032051A" w14:textId="77777777" w:rsidR="007A5170" w:rsidRPr="007A5170" w:rsidRDefault="007A5170" w:rsidP="007A5170">
            <w:pPr>
              <w:spacing w:before="0" w:after="0"/>
              <w:jc w:val="right"/>
            </w:pPr>
            <w:r w:rsidRPr="007A5170">
              <w:t>101 418</w:t>
            </w:r>
          </w:p>
        </w:tc>
        <w:tc>
          <w:tcPr>
            <w:tcW w:w="259" w:type="dxa"/>
            <w:tcBorders>
              <w:top w:val="nil"/>
              <w:left w:val="nil"/>
              <w:bottom w:val="nil"/>
              <w:right w:val="nil"/>
            </w:tcBorders>
            <w:shd w:val="clear" w:color="auto" w:fill="auto"/>
            <w:hideMark/>
          </w:tcPr>
          <w:p w14:paraId="59FA87D1" w14:textId="77777777" w:rsidR="007A5170" w:rsidRPr="007A5170" w:rsidRDefault="007A5170" w:rsidP="007A5170">
            <w:pPr>
              <w:spacing w:before="0" w:after="0"/>
              <w:jc w:val="right"/>
            </w:pPr>
          </w:p>
        </w:tc>
        <w:tc>
          <w:tcPr>
            <w:tcW w:w="1357" w:type="dxa"/>
            <w:tcBorders>
              <w:top w:val="nil"/>
              <w:left w:val="nil"/>
              <w:bottom w:val="nil"/>
              <w:right w:val="nil"/>
            </w:tcBorders>
            <w:shd w:val="clear" w:color="auto" w:fill="auto"/>
            <w:hideMark/>
          </w:tcPr>
          <w:p w14:paraId="7B3940CD" w14:textId="77777777" w:rsidR="007A5170" w:rsidRPr="007A5170" w:rsidRDefault="007A5170" w:rsidP="007A5170">
            <w:pPr>
              <w:spacing w:before="0" w:after="0"/>
              <w:jc w:val="right"/>
            </w:pPr>
            <w:r w:rsidRPr="007A5170">
              <w:t>120 237</w:t>
            </w:r>
          </w:p>
        </w:tc>
      </w:tr>
      <w:tr w:rsidR="007A5170" w:rsidRPr="007A5170" w14:paraId="3D4C2ECD" w14:textId="77777777" w:rsidTr="00847B81">
        <w:trPr>
          <w:trHeight w:val="300"/>
        </w:trPr>
        <w:tc>
          <w:tcPr>
            <w:tcW w:w="4468" w:type="dxa"/>
            <w:tcBorders>
              <w:top w:val="nil"/>
              <w:left w:val="nil"/>
              <w:bottom w:val="nil"/>
              <w:right w:val="nil"/>
            </w:tcBorders>
            <w:shd w:val="clear" w:color="auto" w:fill="auto"/>
            <w:hideMark/>
          </w:tcPr>
          <w:p w14:paraId="3C46AE1D" w14:textId="77777777" w:rsidR="007A5170" w:rsidRPr="007A5170" w:rsidRDefault="007A5170" w:rsidP="007A5170">
            <w:pPr>
              <w:spacing w:before="0" w:after="0"/>
              <w:rPr>
                <w:b/>
                <w:bCs/>
                <w:i/>
                <w:iCs/>
              </w:rPr>
            </w:pPr>
            <w:r w:rsidRPr="007A5170">
              <w:rPr>
                <w:b/>
                <w:bCs/>
                <w:i/>
                <w:iCs/>
              </w:rPr>
              <w:t>Īstermiņa kreditori kopā</w:t>
            </w:r>
          </w:p>
        </w:tc>
        <w:tc>
          <w:tcPr>
            <w:tcW w:w="1217" w:type="dxa"/>
            <w:tcBorders>
              <w:top w:val="nil"/>
              <w:left w:val="nil"/>
              <w:bottom w:val="nil"/>
              <w:right w:val="nil"/>
            </w:tcBorders>
            <w:shd w:val="clear" w:color="auto" w:fill="auto"/>
            <w:hideMark/>
          </w:tcPr>
          <w:p w14:paraId="7E926898"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51C39C28" w14:textId="77777777" w:rsidR="007A5170" w:rsidRPr="007A5170" w:rsidRDefault="007A5170" w:rsidP="007A5170">
            <w:pPr>
              <w:spacing w:before="0" w:after="0"/>
              <w:rPr>
                <w:sz w:val="20"/>
                <w:szCs w:val="20"/>
              </w:rPr>
            </w:pPr>
          </w:p>
        </w:tc>
        <w:tc>
          <w:tcPr>
            <w:tcW w:w="1357" w:type="dxa"/>
            <w:tcBorders>
              <w:top w:val="single" w:sz="4" w:space="0" w:color="auto"/>
              <w:left w:val="nil"/>
              <w:bottom w:val="single" w:sz="8" w:space="0" w:color="auto"/>
              <w:right w:val="nil"/>
            </w:tcBorders>
            <w:shd w:val="clear" w:color="auto" w:fill="auto"/>
            <w:hideMark/>
          </w:tcPr>
          <w:p w14:paraId="584A9DFF" w14:textId="5D628DD2" w:rsidR="007A5170" w:rsidRPr="007A5170" w:rsidRDefault="007A5170" w:rsidP="007A5170">
            <w:pPr>
              <w:spacing w:before="0" w:after="0"/>
              <w:jc w:val="right"/>
              <w:rPr>
                <w:b/>
                <w:bCs/>
                <w:i/>
                <w:iCs/>
              </w:rPr>
            </w:pPr>
            <w:r w:rsidRPr="007A5170">
              <w:rPr>
                <w:b/>
                <w:bCs/>
                <w:i/>
                <w:iCs/>
              </w:rPr>
              <w:t xml:space="preserve">1 048 </w:t>
            </w:r>
            <w:r w:rsidR="003424B5">
              <w:rPr>
                <w:b/>
                <w:bCs/>
                <w:i/>
                <w:iCs/>
              </w:rPr>
              <w:t>40</w:t>
            </w:r>
            <w:r w:rsidR="00FE5D3E">
              <w:rPr>
                <w:b/>
                <w:bCs/>
                <w:i/>
                <w:iCs/>
              </w:rPr>
              <w:t>7</w:t>
            </w:r>
          </w:p>
        </w:tc>
        <w:tc>
          <w:tcPr>
            <w:tcW w:w="259" w:type="dxa"/>
            <w:tcBorders>
              <w:top w:val="nil"/>
              <w:left w:val="nil"/>
              <w:bottom w:val="nil"/>
              <w:right w:val="nil"/>
            </w:tcBorders>
            <w:shd w:val="clear" w:color="auto" w:fill="auto"/>
            <w:hideMark/>
          </w:tcPr>
          <w:p w14:paraId="419C15F4" w14:textId="77777777" w:rsidR="007A5170" w:rsidRPr="007A5170" w:rsidRDefault="007A5170" w:rsidP="007A5170">
            <w:pPr>
              <w:spacing w:before="0" w:after="0"/>
              <w:jc w:val="right"/>
              <w:rPr>
                <w:b/>
                <w:bCs/>
                <w:i/>
                <w:iCs/>
              </w:rPr>
            </w:pPr>
          </w:p>
        </w:tc>
        <w:tc>
          <w:tcPr>
            <w:tcW w:w="1357" w:type="dxa"/>
            <w:tcBorders>
              <w:top w:val="single" w:sz="4" w:space="0" w:color="auto"/>
              <w:left w:val="nil"/>
              <w:bottom w:val="single" w:sz="8" w:space="0" w:color="auto"/>
              <w:right w:val="nil"/>
            </w:tcBorders>
            <w:shd w:val="clear" w:color="auto" w:fill="auto"/>
            <w:hideMark/>
          </w:tcPr>
          <w:p w14:paraId="1C031513" w14:textId="77777777" w:rsidR="007A5170" w:rsidRPr="007A5170" w:rsidRDefault="007A5170" w:rsidP="007A5170">
            <w:pPr>
              <w:spacing w:before="0" w:after="0"/>
              <w:jc w:val="right"/>
              <w:rPr>
                <w:b/>
                <w:bCs/>
                <w:i/>
                <w:iCs/>
              </w:rPr>
            </w:pPr>
            <w:r w:rsidRPr="007A5170">
              <w:rPr>
                <w:b/>
                <w:bCs/>
                <w:i/>
                <w:iCs/>
              </w:rPr>
              <w:t>1 234 151</w:t>
            </w:r>
          </w:p>
        </w:tc>
      </w:tr>
      <w:tr w:rsidR="007A5170" w:rsidRPr="007A5170" w14:paraId="2EDAAAE7" w14:textId="77777777" w:rsidTr="00847B81">
        <w:trPr>
          <w:trHeight w:val="276"/>
        </w:trPr>
        <w:tc>
          <w:tcPr>
            <w:tcW w:w="4468" w:type="dxa"/>
            <w:tcBorders>
              <w:top w:val="nil"/>
              <w:left w:val="nil"/>
              <w:bottom w:val="nil"/>
              <w:right w:val="nil"/>
            </w:tcBorders>
            <w:shd w:val="clear" w:color="auto" w:fill="auto"/>
            <w:hideMark/>
          </w:tcPr>
          <w:p w14:paraId="2EAC5174" w14:textId="77777777" w:rsidR="007A5170" w:rsidRPr="007A5170" w:rsidRDefault="007A5170" w:rsidP="007A5170">
            <w:pPr>
              <w:spacing w:before="0" w:after="0"/>
              <w:jc w:val="right"/>
              <w:rPr>
                <w:b/>
                <w:bCs/>
                <w:i/>
                <w:iCs/>
              </w:rPr>
            </w:pPr>
          </w:p>
        </w:tc>
        <w:tc>
          <w:tcPr>
            <w:tcW w:w="1217" w:type="dxa"/>
            <w:tcBorders>
              <w:top w:val="nil"/>
              <w:left w:val="nil"/>
              <w:bottom w:val="nil"/>
              <w:right w:val="nil"/>
            </w:tcBorders>
            <w:shd w:val="clear" w:color="auto" w:fill="auto"/>
            <w:hideMark/>
          </w:tcPr>
          <w:p w14:paraId="23BDA6F5" w14:textId="77777777" w:rsidR="007A5170" w:rsidRPr="007A5170" w:rsidRDefault="007A5170" w:rsidP="007A5170">
            <w:pPr>
              <w:spacing w:before="0" w:after="0"/>
              <w:jc w:val="both"/>
              <w:rPr>
                <w:sz w:val="20"/>
                <w:szCs w:val="20"/>
              </w:rPr>
            </w:pPr>
          </w:p>
        </w:tc>
        <w:tc>
          <w:tcPr>
            <w:tcW w:w="222" w:type="dxa"/>
            <w:tcBorders>
              <w:top w:val="nil"/>
              <w:left w:val="nil"/>
              <w:bottom w:val="nil"/>
              <w:right w:val="nil"/>
            </w:tcBorders>
            <w:shd w:val="clear" w:color="auto" w:fill="auto"/>
            <w:hideMark/>
          </w:tcPr>
          <w:p w14:paraId="3DBADA59"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44575DE6"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66BA2B07" w14:textId="77777777" w:rsidR="007A5170" w:rsidRPr="007A5170" w:rsidRDefault="007A5170" w:rsidP="007A5170">
            <w:pPr>
              <w:spacing w:before="0" w:after="0"/>
              <w:jc w:val="right"/>
              <w:rPr>
                <w:sz w:val="20"/>
                <w:szCs w:val="20"/>
              </w:rPr>
            </w:pPr>
          </w:p>
        </w:tc>
        <w:tc>
          <w:tcPr>
            <w:tcW w:w="1357" w:type="dxa"/>
            <w:tcBorders>
              <w:top w:val="nil"/>
              <w:left w:val="nil"/>
              <w:bottom w:val="nil"/>
              <w:right w:val="nil"/>
            </w:tcBorders>
            <w:shd w:val="clear" w:color="auto" w:fill="auto"/>
            <w:hideMark/>
          </w:tcPr>
          <w:p w14:paraId="0F1189A8" w14:textId="77777777" w:rsidR="007A5170" w:rsidRPr="007A5170" w:rsidRDefault="007A5170" w:rsidP="007A5170">
            <w:pPr>
              <w:spacing w:before="0" w:after="0"/>
              <w:jc w:val="right"/>
              <w:rPr>
                <w:sz w:val="20"/>
                <w:szCs w:val="20"/>
              </w:rPr>
            </w:pPr>
          </w:p>
        </w:tc>
      </w:tr>
      <w:tr w:rsidR="007A5170" w:rsidRPr="007A5170" w14:paraId="5C134DBF" w14:textId="77777777" w:rsidTr="00847B81">
        <w:trPr>
          <w:trHeight w:val="300"/>
        </w:trPr>
        <w:tc>
          <w:tcPr>
            <w:tcW w:w="4468" w:type="dxa"/>
            <w:tcBorders>
              <w:top w:val="nil"/>
              <w:left w:val="nil"/>
              <w:bottom w:val="nil"/>
              <w:right w:val="nil"/>
            </w:tcBorders>
            <w:shd w:val="clear" w:color="auto" w:fill="auto"/>
            <w:hideMark/>
          </w:tcPr>
          <w:p w14:paraId="15DB3497" w14:textId="77777777" w:rsidR="007A5170" w:rsidRPr="007A5170" w:rsidRDefault="007A5170" w:rsidP="007A5170">
            <w:pPr>
              <w:spacing w:before="0" w:after="0"/>
              <w:rPr>
                <w:b/>
                <w:bCs/>
                <w:i/>
                <w:iCs/>
              </w:rPr>
            </w:pPr>
            <w:r w:rsidRPr="007A5170">
              <w:rPr>
                <w:b/>
                <w:bCs/>
                <w:i/>
                <w:iCs/>
              </w:rPr>
              <w:t>Kreditori kopā</w:t>
            </w:r>
          </w:p>
        </w:tc>
        <w:tc>
          <w:tcPr>
            <w:tcW w:w="1217" w:type="dxa"/>
            <w:tcBorders>
              <w:top w:val="nil"/>
              <w:left w:val="nil"/>
              <w:bottom w:val="nil"/>
              <w:right w:val="nil"/>
            </w:tcBorders>
            <w:shd w:val="clear" w:color="auto" w:fill="auto"/>
            <w:hideMark/>
          </w:tcPr>
          <w:p w14:paraId="157D4213" w14:textId="77777777" w:rsidR="007A5170" w:rsidRPr="007A5170" w:rsidRDefault="007A5170" w:rsidP="007A5170">
            <w:pPr>
              <w:spacing w:before="0" w:after="0"/>
              <w:rPr>
                <w:b/>
                <w:bCs/>
                <w:i/>
                <w:iCs/>
              </w:rPr>
            </w:pPr>
          </w:p>
        </w:tc>
        <w:tc>
          <w:tcPr>
            <w:tcW w:w="222" w:type="dxa"/>
            <w:tcBorders>
              <w:top w:val="nil"/>
              <w:left w:val="nil"/>
              <w:bottom w:val="nil"/>
              <w:right w:val="nil"/>
            </w:tcBorders>
            <w:shd w:val="clear" w:color="auto" w:fill="auto"/>
            <w:hideMark/>
          </w:tcPr>
          <w:p w14:paraId="015C95BE" w14:textId="77777777" w:rsidR="007A5170" w:rsidRPr="007A5170" w:rsidRDefault="007A5170" w:rsidP="007A5170">
            <w:pPr>
              <w:spacing w:before="0" w:after="0"/>
              <w:jc w:val="center"/>
              <w:rPr>
                <w:sz w:val="20"/>
                <w:szCs w:val="20"/>
              </w:rPr>
            </w:pPr>
          </w:p>
        </w:tc>
        <w:tc>
          <w:tcPr>
            <w:tcW w:w="1357" w:type="dxa"/>
            <w:tcBorders>
              <w:top w:val="single" w:sz="4" w:space="0" w:color="auto"/>
              <w:left w:val="nil"/>
              <w:bottom w:val="single" w:sz="8" w:space="0" w:color="auto"/>
              <w:right w:val="nil"/>
            </w:tcBorders>
            <w:shd w:val="clear" w:color="auto" w:fill="auto"/>
            <w:hideMark/>
          </w:tcPr>
          <w:p w14:paraId="57E94E66" w14:textId="635D11F7" w:rsidR="007A5170" w:rsidRPr="007A5170" w:rsidRDefault="007A5170" w:rsidP="007A5170">
            <w:pPr>
              <w:spacing w:before="0" w:after="0"/>
              <w:jc w:val="right"/>
              <w:rPr>
                <w:b/>
                <w:bCs/>
                <w:i/>
                <w:iCs/>
              </w:rPr>
            </w:pPr>
            <w:r w:rsidRPr="007A5170">
              <w:rPr>
                <w:b/>
                <w:bCs/>
                <w:i/>
                <w:iCs/>
              </w:rPr>
              <w:t>8 94</w:t>
            </w:r>
            <w:r w:rsidR="003424B5">
              <w:rPr>
                <w:b/>
                <w:bCs/>
                <w:i/>
                <w:iCs/>
              </w:rPr>
              <w:t>1</w:t>
            </w:r>
            <w:r w:rsidRPr="007A5170">
              <w:rPr>
                <w:b/>
                <w:bCs/>
                <w:i/>
                <w:iCs/>
              </w:rPr>
              <w:t xml:space="preserve"> </w:t>
            </w:r>
            <w:r w:rsidR="003424B5">
              <w:rPr>
                <w:b/>
                <w:bCs/>
                <w:i/>
                <w:iCs/>
              </w:rPr>
              <w:t>915</w:t>
            </w:r>
          </w:p>
        </w:tc>
        <w:tc>
          <w:tcPr>
            <w:tcW w:w="259" w:type="dxa"/>
            <w:tcBorders>
              <w:top w:val="nil"/>
              <w:left w:val="nil"/>
              <w:bottom w:val="nil"/>
              <w:right w:val="nil"/>
            </w:tcBorders>
            <w:shd w:val="clear" w:color="auto" w:fill="auto"/>
            <w:hideMark/>
          </w:tcPr>
          <w:p w14:paraId="2C71779F" w14:textId="77777777" w:rsidR="007A5170" w:rsidRPr="007A5170" w:rsidRDefault="007A5170" w:rsidP="007A5170">
            <w:pPr>
              <w:spacing w:before="0" w:after="0"/>
              <w:jc w:val="right"/>
              <w:rPr>
                <w:b/>
                <w:bCs/>
                <w:i/>
                <w:iCs/>
              </w:rPr>
            </w:pPr>
          </w:p>
        </w:tc>
        <w:tc>
          <w:tcPr>
            <w:tcW w:w="1357" w:type="dxa"/>
            <w:tcBorders>
              <w:top w:val="single" w:sz="4" w:space="0" w:color="auto"/>
              <w:left w:val="nil"/>
              <w:bottom w:val="single" w:sz="8" w:space="0" w:color="auto"/>
              <w:right w:val="nil"/>
            </w:tcBorders>
            <w:shd w:val="clear" w:color="auto" w:fill="auto"/>
            <w:hideMark/>
          </w:tcPr>
          <w:p w14:paraId="1806E887" w14:textId="77777777" w:rsidR="007A5170" w:rsidRPr="007A5170" w:rsidRDefault="007A5170" w:rsidP="007A5170">
            <w:pPr>
              <w:spacing w:before="0" w:after="0"/>
              <w:jc w:val="right"/>
              <w:rPr>
                <w:b/>
                <w:bCs/>
                <w:i/>
                <w:iCs/>
              </w:rPr>
            </w:pPr>
            <w:r w:rsidRPr="007A5170">
              <w:rPr>
                <w:b/>
                <w:bCs/>
                <w:i/>
                <w:iCs/>
              </w:rPr>
              <w:t>8 491 484</w:t>
            </w:r>
          </w:p>
        </w:tc>
      </w:tr>
      <w:tr w:rsidR="007A5170" w:rsidRPr="007A5170" w14:paraId="5072EED9" w14:textId="77777777" w:rsidTr="00847B81">
        <w:trPr>
          <w:trHeight w:val="276"/>
        </w:trPr>
        <w:tc>
          <w:tcPr>
            <w:tcW w:w="4468" w:type="dxa"/>
            <w:tcBorders>
              <w:top w:val="nil"/>
              <w:left w:val="nil"/>
              <w:bottom w:val="nil"/>
              <w:right w:val="nil"/>
            </w:tcBorders>
            <w:shd w:val="clear" w:color="auto" w:fill="auto"/>
            <w:hideMark/>
          </w:tcPr>
          <w:p w14:paraId="6B9A75E5" w14:textId="77777777" w:rsidR="007A5170" w:rsidRPr="007A5170" w:rsidRDefault="007A5170" w:rsidP="007A5170">
            <w:pPr>
              <w:spacing w:before="0" w:after="0"/>
              <w:jc w:val="right"/>
              <w:rPr>
                <w:b/>
                <w:bCs/>
                <w:i/>
                <w:iCs/>
              </w:rPr>
            </w:pPr>
          </w:p>
        </w:tc>
        <w:tc>
          <w:tcPr>
            <w:tcW w:w="1217" w:type="dxa"/>
            <w:tcBorders>
              <w:top w:val="nil"/>
              <w:left w:val="nil"/>
              <w:bottom w:val="nil"/>
              <w:right w:val="nil"/>
            </w:tcBorders>
            <w:shd w:val="clear" w:color="auto" w:fill="auto"/>
            <w:hideMark/>
          </w:tcPr>
          <w:p w14:paraId="1FA9C668" w14:textId="77777777" w:rsidR="007A5170" w:rsidRPr="007A5170" w:rsidRDefault="007A5170" w:rsidP="007A5170">
            <w:pPr>
              <w:spacing w:before="0" w:after="0"/>
              <w:rPr>
                <w:sz w:val="20"/>
                <w:szCs w:val="20"/>
              </w:rPr>
            </w:pPr>
          </w:p>
        </w:tc>
        <w:tc>
          <w:tcPr>
            <w:tcW w:w="222" w:type="dxa"/>
            <w:tcBorders>
              <w:top w:val="nil"/>
              <w:left w:val="nil"/>
              <w:bottom w:val="nil"/>
              <w:right w:val="nil"/>
            </w:tcBorders>
            <w:shd w:val="clear" w:color="auto" w:fill="auto"/>
            <w:hideMark/>
          </w:tcPr>
          <w:p w14:paraId="4F2D5321" w14:textId="77777777" w:rsidR="007A5170" w:rsidRPr="007A5170" w:rsidRDefault="007A5170" w:rsidP="007A5170">
            <w:pPr>
              <w:spacing w:before="0" w:after="0"/>
              <w:jc w:val="center"/>
              <w:rPr>
                <w:sz w:val="20"/>
                <w:szCs w:val="20"/>
              </w:rPr>
            </w:pPr>
          </w:p>
        </w:tc>
        <w:tc>
          <w:tcPr>
            <w:tcW w:w="1357" w:type="dxa"/>
            <w:tcBorders>
              <w:top w:val="nil"/>
              <w:left w:val="nil"/>
              <w:bottom w:val="nil"/>
              <w:right w:val="nil"/>
            </w:tcBorders>
            <w:shd w:val="clear" w:color="auto" w:fill="auto"/>
            <w:hideMark/>
          </w:tcPr>
          <w:p w14:paraId="18DB008B" w14:textId="77777777" w:rsidR="007A5170" w:rsidRPr="007A5170" w:rsidRDefault="007A5170" w:rsidP="007A5170">
            <w:pPr>
              <w:spacing w:before="0" w:after="0"/>
              <w:jc w:val="center"/>
              <w:rPr>
                <w:sz w:val="20"/>
                <w:szCs w:val="20"/>
              </w:rPr>
            </w:pPr>
          </w:p>
        </w:tc>
        <w:tc>
          <w:tcPr>
            <w:tcW w:w="259" w:type="dxa"/>
            <w:tcBorders>
              <w:top w:val="nil"/>
              <w:left w:val="nil"/>
              <w:bottom w:val="nil"/>
              <w:right w:val="nil"/>
            </w:tcBorders>
            <w:shd w:val="clear" w:color="auto" w:fill="auto"/>
            <w:hideMark/>
          </w:tcPr>
          <w:p w14:paraId="24B08906" w14:textId="77777777" w:rsidR="007A5170" w:rsidRPr="007A5170" w:rsidRDefault="007A5170" w:rsidP="007A5170">
            <w:pPr>
              <w:spacing w:before="0" w:after="0"/>
              <w:jc w:val="right"/>
              <w:rPr>
                <w:sz w:val="20"/>
                <w:szCs w:val="20"/>
              </w:rPr>
            </w:pPr>
          </w:p>
        </w:tc>
        <w:tc>
          <w:tcPr>
            <w:tcW w:w="1357" w:type="dxa"/>
            <w:tcBorders>
              <w:top w:val="nil"/>
              <w:left w:val="nil"/>
              <w:bottom w:val="single" w:sz="4" w:space="0" w:color="auto"/>
              <w:right w:val="nil"/>
            </w:tcBorders>
            <w:shd w:val="clear" w:color="auto" w:fill="auto"/>
            <w:hideMark/>
          </w:tcPr>
          <w:p w14:paraId="23856B52" w14:textId="77777777" w:rsidR="007A5170" w:rsidRPr="007A5170" w:rsidRDefault="007A5170" w:rsidP="007A5170">
            <w:pPr>
              <w:spacing w:before="0" w:after="0"/>
              <w:jc w:val="right"/>
              <w:rPr>
                <w:b/>
                <w:bCs/>
              </w:rPr>
            </w:pPr>
            <w:r w:rsidRPr="007A5170">
              <w:rPr>
                <w:b/>
                <w:bCs/>
              </w:rPr>
              <w:t> </w:t>
            </w:r>
          </w:p>
        </w:tc>
      </w:tr>
      <w:tr w:rsidR="007A5170" w:rsidRPr="007A5170" w14:paraId="228A7FA8" w14:textId="77777777" w:rsidTr="00847B81">
        <w:trPr>
          <w:trHeight w:val="300"/>
        </w:trPr>
        <w:tc>
          <w:tcPr>
            <w:tcW w:w="4468" w:type="dxa"/>
            <w:tcBorders>
              <w:top w:val="nil"/>
              <w:left w:val="nil"/>
              <w:bottom w:val="nil"/>
              <w:right w:val="nil"/>
            </w:tcBorders>
            <w:shd w:val="clear" w:color="auto" w:fill="auto"/>
            <w:hideMark/>
          </w:tcPr>
          <w:p w14:paraId="6441CE4D" w14:textId="77777777" w:rsidR="007A5170" w:rsidRPr="007A5170" w:rsidRDefault="007A5170" w:rsidP="007A5170">
            <w:pPr>
              <w:spacing w:before="0" w:after="0"/>
              <w:jc w:val="both"/>
              <w:rPr>
                <w:b/>
                <w:bCs/>
              </w:rPr>
            </w:pPr>
            <w:r w:rsidRPr="007A5170">
              <w:rPr>
                <w:b/>
                <w:bCs/>
              </w:rPr>
              <w:t>Pasīvu kopsumma</w:t>
            </w:r>
          </w:p>
        </w:tc>
        <w:tc>
          <w:tcPr>
            <w:tcW w:w="1217" w:type="dxa"/>
            <w:tcBorders>
              <w:top w:val="nil"/>
              <w:left w:val="nil"/>
              <w:bottom w:val="nil"/>
              <w:right w:val="nil"/>
            </w:tcBorders>
            <w:shd w:val="clear" w:color="auto" w:fill="auto"/>
            <w:hideMark/>
          </w:tcPr>
          <w:p w14:paraId="4B944726" w14:textId="77777777" w:rsidR="007A5170" w:rsidRPr="007A5170" w:rsidRDefault="007A5170" w:rsidP="007A5170">
            <w:pPr>
              <w:spacing w:before="0" w:after="0"/>
              <w:jc w:val="both"/>
              <w:rPr>
                <w:b/>
                <w:bCs/>
              </w:rPr>
            </w:pPr>
          </w:p>
        </w:tc>
        <w:tc>
          <w:tcPr>
            <w:tcW w:w="222" w:type="dxa"/>
            <w:tcBorders>
              <w:top w:val="nil"/>
              <w:left w:val="nil"/>
              <w:bottom w:val="nil"/>
              <w:right w:val="nil"/>
            </w:tcBorders>
            <w:shd w:val="clear" w:color="auto" w:fill="auto"/>
            <w:hideMark/>
          </w:tcPr>
          <w:p w14:paraId="127A5B38" w14:textId="77777777" w:rsidR="007A5170" w:rsidRPr="007A5170" w:rsidRDefault="007A5170" w:rsidP="007A5170">
            <w:pPr>
              <w:spacing w:before="0" w:after="0"/>
              <w:jc w:val="center"/>
              <w:rPr>
                <w:sz w:val="20"/>
                <w:szCs w:val="20"/>
              </w:rPr>
            </w:pPr>
          </w:p>
        </w:tc>
        <w:tc>
          <w:tcPr>
            <w:tcW w:w="1357" w:type="dxa"/>
            <w:tcBorders>
              <w:top w:val="single" w:sz="4" w:space="0" w:color="auto"/>
              <w:left w:val="nil"/>
              <w:bottom w:val="double" w:sz="6" w:space="0" w:color="auto"/>
              <w:right w:val="nil"/>
            </w:tcBorders>
            <w:shd w:val="clear" w:color="auto" w:fill="auto"/>
            <w:hideMark/>
          </w:tcPr>
          <w:p w14:paraId="7B0A21B9" w14:textId="2607D831" w:rsidR="007A5170" w:rsidRPr="007A5170" w:rsidRDefault="007A5170" w:rsidP="007A5170">
            <w:pPr>
              <w:spacing w:before="0" w:after="0"/>
              <w:jc w:val="right"/>
              <w:rPr>
                <w:b/>
                <w:bCs/>
              </w:rPr>
            </w:pPr>
            <w:r w:rsidRPr="007A5170">
              <w:rPr>
                <w:b/>
                <w:bCs/>
              </w:rPr>
              <w:t xml:space="preserve">13 259 </w:t>
            </w:r>
            <w:r w:rsidR="003424B5">
              <w:rPr>
                <w:b/>
                <w:bCs/>
              </w:rPr>
              <w:t>438</w:t>
            </w:r>
          </w:p>
        </w:tc>
        <w:tc>
          <w:tcPr>
            <w:tcW w:w="259" w:type="dxa"/>
            <w:tcBorders>
              <w:top w:val="nil"/>
              <w:left w:val="nil"/>
              <w:bottom w:val="nil"/>
              <w:right w:val="nil"/>
            </w:tcBorders>
            <w:shd w:val="clear" w:color="auto" w:fill="auto"/>
            <w:hideMark/>
          </w:tcPr>
          <w:p w14:paraId="4EBCA0C1" w14:textId="77777777" w:rsidR="007A5170" w:rsidRPr="007A5170" w:rsidRDefault="007A5170" w:rsidP="007A5170">
            <w:pPr>
              <w:spacing w:before="0" w:after="0"/>
              <w:jc w:val="right"/>
              <w:rPr>
                <w:b/>
                <w:bCs/>
              </w:rPr>
            </w:pPr>
          </w:p>
        </w:tc>
        <w:tc>
          <w:tcPr>
            <w:tcW w:w="1357" w:type="dxa"/>
            <w:tcBorders>
              <w:top w:val="nil"/>
              <w:left w:val="nil"/>
              <w:bottom w:val="double" w:sz="6" w:space="0" w:color="auto"/>
              <w:right w:val="nil"/>
            </w:tcBorders>
            <w:shd w:val="clear" w:color="auto" w:fill="auto"/>
            <w:hideMark/>
          </w:tcPr>
          <w:p w14:paraId="356FF158" w14:textId="77777777" w:rsidR="007A5170" w:rsidRPr="007A5170" w:rsidRDefault="007A5170" w:rsidP="007A5170">
            <w:pPr>
              <w:spacing w:before="0" w:after="0"/>
              <w:jc w:val="right"/>
              <w:rPr>
                <w:b/>
                <w:bCs/>
              </w:rPr>
            </w:pPr>
            <w:r w:rsidRPr="007A5170">
              <w:rPr>
                <w:b/>
                <w:bCs/>
              </w:rPr>
              <w:t>12 444 546</w:t>
            </w:r>
          </w:p>
        </w:tc>
      </w:tr>
    </w:tbl>
    <w:p w14:paraId="5258DC0F" w14:textId="6F47A024" w:rsidR="00847B81" w:rsidRPr="00847B81" w:rsidRDefault="00847B81" w:rsidP="00847B81">
      <w:pPr>
        <w:ind w:left="142"/>
        <w:rPr>
          <w:i/>
          <w:noProof/>
        </w:rPr>
      </w:pPr>
      <w:r w:rsidRPr="00DD35FC">
        <w:rPr>
          <w:i/>
          <w:noProof/>
        </w:rPr>
        <w:t>Pielikums no 1</w:t>
      </w:r>
      <w:r w:rsidR="00DD35FC" w:rsidRPr="00DD35FC">
        <w:rPr>
          <w:i/>
          <w:noProof/>
        </w:rPr>
        <w:t>1</w:t>
      </w:r>
      <w:r w:rsidRPr="00DD35FC">
        <w:rPr>
          <w:i/>
          <w:noProof/>
        </w:rPr>
        <w:t xml:space="preserve">. līdz </w:t>
      </w:r>
      <w:r w:rsidR="00DD35FC" w:rsidRPr="00DD35FC">
        <w:rPr>
          <w:i/>
          <w:noProof/>
        </w:rPr>
        <w:t>30</w:t>
      </w:r>
      <w:r w:rsidRPr="00DD35FC">
        <w:rPr>
          <w:i/>
          <w:noProof/>
        </w:rPr>
        <w:t>. lappaspusei ir neatņemama finanšu pārskata sastāvdaļa</w:t>
      </w:r>
    </w:p>
    <w:p w14:paraId="02F84586" w14:textId="77777777" w:rsidR="007A5170" w:rsidRDefault="007A5170" w:rsidP="000F12F4">
      <w:pPr>
        <w:ind w:left="142"/>
        <w:rPr>
          <w:sz w:val="24"/>
          <w:szCs w:val="24"/>
        </w:rPr>
      </w:pPr>
    </w:p>
    <w:p w14:paraId="0BD5A50C" w14:textId="098FC60D" w:rsidR="005329E9" w:rsidRPr="00B02CEC" w:rsidRDefault="002E0669" w:rsidP="007A5170">
      <w:pPr>
        <w:ind w:left="142"/>
        <w:rPr>
          <w:sz w:val="24"/>
          <w:szCs w:val="24"/>
        </w:rPr>
      </w:pPr>
      <w:r w:rsidRPr="00B02CEC">
        <w:rPr>
          <w:sz w:val="24"/>
          <w:szCs w:val="24"/>
        </w:rPr>
        <w:t xml:space="preserve">Valdes loceklis </w:t>
      </w:r>
      <w:r w:rsidR="007A5170">
        <w:rPr>
          <w:sz w:val="24"/>
          <w:szCs w:val="24"/>
        </w:rPr>
        <w:t xml:space="preserve"> </w:t>
      </w:r>
      <w:r w:rsidRPr="00B02CEC">
        <w:rPr>
          <w:sz w:val="24"/>
          <w:szCs w:val="24"/>
        </w:rPr>
        <w:t>Aivars Dundurs</w:t>
      </w:r>
    </w:p>
    <w:p w14:paraId="1E297975" w14:textId="40F91FCD" w:rsidR="007E18C0" w:rsidRPr="00B02CEC" w:rsidRDefault="002E0669" w:rsidP="000F12F4">
      <w:pPr>
        <w:ind w:left="142"/>
        <w:rPr>
          <w:sz w:val="24"/>
          <w:szCs w:val="24"/>
        </w:rPr>
      </w:pPr>
      <w:r w:rsidRPr="00B02CEC">
        <w:rPr>
          <w:sz w:val="24"/>
          <w:szCs w:val="24"/>
        </w:rPr>
        <w:t xml:space="preserve">Galvenā grāmatvede </w:t>
      </w:r>
      <w:r w:rsidR="00484ED9" w:rsidRPr="00B02CEC">
        <w:rPr>
          <w:sz w:val="24"/>
          <w:szCs w:val="24"/>
        </w:rPr>
        <w:t xml:space="preserve">Linda </w:t>
      </w:r>
      <w:r w:rsidR="00910247" w:rsidRPr="00B02CEC">
        <w:rPr>
          <w:sz w:val="24"/>
          <w:szCs w:val="24"/>
        </w:rPr>
        <w:t>Viktorija Balode</w:t>
      </w:r>
      <w:r w:rsidR="006547B1" w:rsidRPr="00B02CEC">
        <w:rPr>
          <w:sz w:val="24"/>
          <w:szCs w:val="24"/>
        </w:rPr>
        <w:t xml:space="preserve"> </w:t>
      </w:r>
    </w:p>
    <w:p w14:paraId="5B824EA0" w14:textId="77777777" w:rsidR="00CC6945" w:rsidRPr="00B02CEC" w:rsidRDefault="00CC6945" w:rsidP="007A5170">
      <w:pPr>
        <w:rPr>
          <w:sz w:val="24"/>
          <w:szCs w:val="24"/>
        </w:rPr>
      </w:pPr>
    </w:p>
    <w:p w14:paraId="310F247F" w14:textId="77777777" w:rsidR="00CC6945" w:rsidRPr="00CC6945" w:rsidRDefault="00CC6945" w:rsidP="00CC6945">
      <w:pPr>
        <w:spacing w:before="0" w:after="0"/>
        <w:rPr>
          <w:sz w:val="20"/>
          <w:szCs w:val="20"/>
        </w:rPr>
      </w:pPr>
      <w:r w:rsidRPr="00CC6945">
        <w:rPr>
          <w:sz w:val="20"/>
          <w:szCs w:val="20"/>
        </w:rPr>
        <w:t>ŠIS DOKUMENTS IR ELEKTRONISKI PARAKSTĪTS AR</w:t>
      </w:r>
      <w:r>
        <w:rPr>
          <w:sz w:val="20"/>
          <w:szCs w:val="20"/>
        </w:rPr>
        <w:t xml:space="preserve"> </w:t>
      </w:r>
      <w:r w:rsidRPr="00CC6945">
        <w:rPr>
          <w:sz w:val="20"/>
          <w:szCs w:val="20"/>
        </w:rPr>
        <w:t>DROŠU ELEKTRONISKO PARAKSTU UN SATUR LAIKA ZĪMOGU</w:t>
      </w:r>
      <w:r>
        <w:rPr>
          <w:sz w:val="20"/>
          <w:szCs w:val="20"/>
        </w:rPr>
        <w:t xml:space="preserve">. </w:t>
      </w:r>
      <w:r w:rsidRPr="00CC6945">
        <w:rPr>
          <w:sz w:val="20"/>
          <w:szCs w:val="20"/>
        </w:rPr>
        <w:t>DOKUMENTA DATUMS IR TĀ ELEKTRONISKĀS PARAKSTĪŠANAS LAIKS</w:t>
      </w:r>
    </w:p>
    <w:p w14:paraId="05B0F07A" w14:textId="77777777" w:rsidR="002E0669" w:rsidRPr="00325646" w:rsidRDefault="002E0669" w:rsidP="000F12F4">
      <w:pPr>
        <w:ind w:left="142"/>
      </w:pPr>
    </w:p>
    <w:p w14:paraId="70062546" w14:textId="5E16DF52" w:rsidR="009A4217" w:rsidRPr="0029278A" w:rsidRDefault="009A4217" w:rsidP="0029278A">
      <w:pPr>
        <w:pStyle w:val="Virsraksts1"/>
        <w:rPr>
          <w:rFonts w:cs="Times New Roman"/>
        </w:rPr>
      </w:pPr>
      <w:bookmarkStart w:id="65" w:name="_Ref470177776"/>
      <w:bookmarkStart w:id="66" w:name="_Toc130036348"/>
      <w:r w:rsidRPr="00325646">
        <w:rPr>
          <w:rFonts w:cs="Times New Roman"/>
        </w:rPr>
        <w:t>Finanšu pārskata pielikums</w:t>
      </w:r>
      <w:bookmarkEnd w:id="65"/>
      <w:bookmarkEnd w:id="66"/>
      <w:r w:rsidRPr="0029278A">
        <w:rPr>
          <w:rFonts w:cs="Times New Roman"/>
        </w:rPr>
        <w:t xml:space="preserve"> </w:t>
      </w:r>
    </w:p>
    <w:p w14:paraId="36D0EE09" w14:textId="71A91DEC" w:rsidR="009A4217" w:rsidRPr="00B02CEC" w:rsidRDefault="009A4217" w:rsidP="00973D27">
      <w:pPr>
        <w:pStyle w:val="Virsraksts3"/>
        <w:numPr>
          <w:ilvl w:val="0"/>
          <w:numId w:val="1"/>
        </w:numPr>
        <w:ind w:left="426" w:hanging="142"/>
        <w:jc w:val="both"/>
        <w:rPr>
          <w:rFonts w:ascii="Times New Roman" w:hAnsi="Times New Roman" w:cs="Times New Roman"/>
          <w:noProof/>
          <w:sz w:val="24"/>
          <w:szCs w:val="24"/>
        </w:rPr>
      </w:pPr>
      <w:bookmarkStart w:id="67" w:name="_Toc130036349"/>
      <w:r w:rsidRPr="00B02CEC">
        <w:rPr>
          <w:rFonts w:ascii="Times New Roman" w:hAnsi="Times New Roman" w:cs="Times New Roman"/>
          <w:noProof/>
          <w:sz w:val="24"/>
          <w:szCs w:val="24"/>
        </w:rPr>
        <w:t>Informācija par lietoto grāmatvedības politiku un atbilstību pieņēmumam, ka sabiedrība darbosies turpmāk</w:t>
      </w:r>
      <w:bookmarkEnd w:id="67"/>
    </w:p>
    <w:p w14:paraId="08488FA3" w14:textId="77777777" w:rsidR="00B0538F" w:rsidRPr="00B02CEC" w:rsidRDefault="00B0538F" w:rsidP="000F12F4">
      <w:pPr>
        <w:ind w:left="142"/>
        <w:jc w:val="both"/>
        <w:rPr>
          <w:b/>
          <w:noProof/>
          <w:sz w:val="24"/>
          <w:szCs w:val="24"/>
        </w:rPr>
      </w:pPr>
      <w:r w:rsidRPr="00B02CEC">
        <w:rPr>
          <w:b/>
          <w:noProof/>
          <w:sz w:val="24"/>
          <w:szCs w:val="24"/>
        </w:rPr>
        <w:t>Finanšu pārskata sagatavošanas pamats</w:t>
      </w:r>
    </w:p>
    <w:p w14:paraId="62BB14D0" w14:textId="5E6A398E" w:rsidR="00B0538F" w:rsidRPr="00B02CEC" w:rsidRDefault="00B0538F" w:rsidP="000F12F4">
      <w:pPr>
        <w:ind w:left="142"/>
        <w:jc w:val="both"/>
        <w:rPr>
          <w:sz w:val="24"/>
          <w:szCs w:val="24"/>
        </w:rPr>
      </w:pPr>
      <w:r w:rsidRPr="00B02CEC">
        <w:rPr>
          <w:sz w:val="24"/>
          <w:szCs w:val="24"/>
        </w:rPr>
        <w:t>Finanšu pārskats ir sagatavots atbilstoši likumiem “</w:t>
      </w:r>
      <w:r w:rsidR="003A1708">
        <w:rPr>
          <w:sz w:val="24"/>
          <w:szCs w:val="24"/>
        </w:rPr>
        <w:t>Grāmatvedības likums</w:t>
      </w:r>
      <w:r w:rsidRPr="00B02CEC">
        <w:rPr>
          <w:sz w:val="24"/>
          <w:szCs w:val="24"/>
        </w:rPr>
        <w:t>”, “Gada pārskatu un konsolidēto gada pārskatu likums”, 22.12.2015. Ministru Kabineta noteikumiem Nr.775 “</w:t>
      </w:r>
      <w:hyperlink r:id="rId8" w:tgtFrame="_blank" w:history="1">
        <w:r w:rsidRPr="00B02CEC">
          <w:rPr>
            <w:sz w:val="24"/>
            <w:szCs w:val="24"/>
          </w:rPr>
          <w:t>Gada pārskatu un konsolidēto gada pārskatu likuma</w:t>
        </w:r>
      </w:hyperlink>
      <w:r w:rsidRPr="00B02CEC">
        <w:rPr>
          <w:sz w:val="24"/>
          <w:szCs w:val="24"/>
        </w:rPr>
        <w:t xml:space="preserve"> piemērošanas noteikumi” un  citiem grāmatvedību un gada pārskatus reglamentējošiem normatīvajiem aktiem.</w:t>
      </w:r>
    </w:p>
    <w:p w14:paraId="3E1A5D08" w14:textId="77777777" w:rsidR="00B0538F" w:rsidRPr="00B02CEC" w:rsidRDefault="00B0538F" w:rsidP="000F12F4">
      <w:pPr>
        <w:ind w:left="142"/>
        <w:jc w:val="both"/>
        <w:rPr>
          <w:sz w:val="24"/>
          <w:szCs w:val="24"/>
        </w:rPr>
      </w:pPr>
      <w:r w:rsidRPr="00B02CEC">
        <w:rPr>
          <w:sz w:val="24"/>
          <w:szCs w:val="24"/>
        </w:rPr>
        <w:t>Peļņas vai zaudējumu aprēķins ir klasificēts pēc izdevumu funkcijas.</w:t>
      </w:r>
    </w:p>
    <w:p w14:paraId="2392991A" w14:textId="77777777" w:rsidR="00B0538F" w:rsidRPr="00B02CEC" w:rsidRDefault="00B0538F" w:rsidP="000F12F4">
      <w:pPr>
        <w:ind w:left="142"/>
        <w:jc w:val="both"/>
        <w:rPr>
          <w:sz w:val="24"/>
          <w:szCs w:val="24"/>
        </w:rPr>
      </w:pPr>
      <w:r w:rsidRPr="00B02CEC">
        <w:rPr>
          <w:sz w:val="24"/>
          <w:szCs w:val="24"/>
        </w:rPr>
        <w:t>Finanšu pārskats sniedz patiesu un skaidru priekšstatu par uzņēmuma līdzekļiem, saistībām, finansiālo stāvokli un peļņu vai zaudējumiem.</w:t>
      </w:r>
    </w:p>
    <w:p w14:paraId="4A0837BD" w14:textId="77777777" w:rsidR="00B0538F" w:rsidRPr="00B02CEC" w:rsidRDefault="00B0538F" w:rsidP="000F12F4">
      <w:pPr>
        <w:ind w:left="142"/>
        <w:jc w:val="both"/>
        <w:rPr>
          <w:sz w:val="24"/>
          <w:szCs w:val="24"/>
        </w:rPr>
      </w:pPr>
      <w:r w:rsidRPr="00B02CEC">
        <w:rPr>
          <w:sz w:val="24"/>
          <w:szCs w:val="24"/>
        </w:rPr>
        <w:t>Grāmatvedības  politika  nodrošina, ka  finanšu  pārskats  sniedz  informāciju, kas:</w:t>
      </w:r>
    </w:p>
    <w:p w14:paraId="384F1777" w14:textId="77777777" w:rsidR="00B0538F" w:rsidRPr="00ED09B9" w:rsidRDefault="00B0538F" w:rsidP="00ED09B9">
      <w:pPr>
        <w:pStyle w:val="Sarakstarindkopa"/>
        <w:numPr>
          <w:ilvl w:val="0"/>
          <w:numId w:val="12"/>
        </w:numPr>
        <w:spacing w:before="0" w:after="60"/>
        <w:ind w:left="709" w:hanging="357"/>
        <w:contextualSpacing w:val="0"/>
        <w:jc w:val="both"/>
        <w:rPr>
          <w:sz w:val="24"/>
          <w:szCs w:val="24"/>
        </w:rPr>
      </w:pPr>
      <w:r w:rsidRPr="00ED09B9">
        <w:rPr>
          <w:sz w:val="24"/>
          <w:szCs w:val="24"/>
        </w:rPr>
        <w:t>ir derīga finanšu pārskata lietotājiem, lai pieņemtu lēmumus;</w:t>
      </w:r>
    </w:p>
    <w:p w14:paraId="4D4406D9" w14:textId="77777777" w:rsidR="00B0538F" w:rsidRPr="00ED09B9" w:rsidRDefault="00B0538F" w:rsidP="00ED09B9">
      <w:pPr>
        <w:pStyle w:val="Sarakstarindkopa"/>
        <w:numPr>
          <w:ilvl w:val="0"/>
          <w:numId w:val="12"/>
        </w:numPr>
        <w:spacing w:before="0" w:after="60"/>
        <w:ind w:left="709" w:hanging="357"/>
        <w:contextualSpacing w:val="0"/>
        <w:jc w:val="both"/>
        <w:rPr>
          <w:sz w:val="24"/>
          <w:szCs w:val="24"/>
        </w:rPr>
      </w:pPr>
      <w:r w:rsidRPr="00ED09B9">
        <w:rPr>
          <w:sz w:val="24"/>
          <w:szCs w:val="24"/>
        </w:rPr>
        <w:t>ir ticama, jo pārskats:</w:t>
      </w:r>
    </w:p>
    <w:p w14:paraId="45C78BC6" w14:textId="77777777" w:rsidR="00B0538F" w:rsidRPr="00ED09B9" w:rsidRDefault="00B0538F" w:rsidP="00ED09B9">
      <w:pPr>
        <w:pStyle w:val="Sarakstarindkopa"/>
        <w:numPr>
          <w:ilvl w:val="1"/>
          <w:numId w:val="12"/>
        </w:numPr>
        <w:spacing w:before="0" w:after="60"/>
        <w:ind w:left="1276" w:hanging="357"/>
        <w:contextualSpacing w:val="0"/>
        <w:jc w:val="both"/>
        <w:rPr>
          <w:sz w:val="24"/>
          <w:szCs w:val="24"/>
        </w:rPr>
      </w:pPr>
      <w:r w:rsidRPr="00ED09B9">
        <w:rPr>
          <w:sz w:val="24"/>
          <w:szCs w:val="24"/>
        </w:rPr>
        <w:t>pareizi uzrāda uzņēmuma darbības rezultātus un finansiālo stāvokli;</w:t>
      </w:r>
    </w:p>
    <w:p w14:paraId="1349F5B6" w14:textId="77777777" w:rsidR="00B0538F" w:rsidRPr="00ED09B9" w:rsidRDefault="00B0538F" w:rsidP="00ED09B9">
      <w:pPr>
        <w:pStyle w:val="Sarakstarindkopa"/>
        <w:numPr>
          <w:ilvl w:val="1"/>
          <w:numId w:val="12"/>
        </w:numPr>
        <w:spacing w:before="0" w:after="60"/>
        <w:ind w:left="1276" w:hanging="357"/>
        <w:contextualSpacing w:val="0"/>
        <w:jc w:val="both"/>
        <w:rPr>
          <w:sz w:val="24"/>
          <w:szCs w:val="24"/>
        </w:rPr>
      </w:pPr>
      <w:r w:rsidRPr="00ED09B9">
        <w:rPr>
          <w:sz w:val="24"/>
          <w:szCs w:val="24"/>
        </w:rPr>
        <w:t>uzrāda ne tikai notikumu un darījumu juridisko formu, bet arī to ekonomisko būtību;</w:t>
      </w:r>
    </w:p>
    <w:p w14:paraId="1764053C" w14:textId="77777777" w:rsidR="00B0538F" w:rsidRPr="00ED09B9" w:rsidRDefault="00B0538F" w:rsidP="00ED09B9">
      <w:pPr>
        <w:pStyle w:val="Sarakstarindkopa"/>
        <w:numPr>
          <w:ilvl w:val="0"/>
          <w:numId w:val="12"/>
        </w:numPr>
        <w:spacing w:before="0" w:after="60"/>
        <w:ind w:left="709" w:hanging="357"/>
        <w:contextualSpacing w:val="0"/>
        <w:jc w:val="both"/>
        <w:rPr>
          <w:sz w:val="24"/>
          <w:szCs w:val="24"/>
        </w:rPr>
      </w:pPr>
      <w:r w:rsidRPr="00ED09B9">
        <w:rPr>
          <w:sz w:val="24"/>
          <w:szCs w:val="24"/>
        </w:rPr>
        <w:t>nav subjektīva;</w:t>
      </w:r>
    </w:p>
    <w:p w14:paraId="73299886" w14:textId="77777777" w:rsidR="00B0538F" w:rsidRPr="00ED09B9" w:rsidRDefault="00B0538F" w:rsidP="00ED09B9">
      <w:pPr>
        <w:pStyle w:val="Sarakstarindkopa"/>
        <w:numPr>
          <w:ilvl w:val="0"/>
          <w:numId w:val="12"/>
        </w:numPr>
        <w:spacing w:before="0" w:after="60"/>
        <w:ind w:left="709" w:hanging="357"/>
        <w:contextualSpacing w:val="0"/>
        <w:jc w:val="both"/>
        <w:rPr>
          <w:sz w:val="24"/>
          <w:szCs w:val="24"/>
        </w:rPr>
      </w:pPr>
      <w:r w:rsidRPr="00ED09B9">
        <w:rPr>
          <w:sz w:val="24"/>
          <w:szCs w:val="24"/>
        </w:rPr>
        <w:t>ir piesardzīga;</w:t>
      </w:r>
    </w:p>
    <w:p w14:paraId="1DCD42B2" w14:textId="6DAA1A8E" w:rsidR="00B0538F" w:rsidRPr="00ED09B9" w:rsidRDefault="00B0538F" w:rsidP="00ED09B9">
      <w:pPr>
        <w:pStyle w:val="Sarakstarindkopa"/>
        <w:numPr>
          <w:ilvl w:val="0"/>
          <w:numId w:val="12"/>
        </w:numPr>
        <w:spacing w:before="0" w:after="60"/>
        <w:ind w:left="709" w:hanging="357"/>
        <w:contextualSpacing w:val="0"/>
        <w:jc w:val="both"/>
        <w:rPr>
          <w:sz w:val="24"/>
          <w:szCs w:val="24"/>
        </w:rPr>
      </w:pPr>
      <w:r w:rsidRPr="00ED09B9">
        <w:rPr>
          <w:sz w:val="24"/>
          <w:szCs w:val="24"/>
        </w:rPr>
        <w:t>visos būtiskajos aspektos ir pilnīga.</w:t>
      </w:r>
    </w:p>
    <w:p w14:paraId="31C99D77" w14:textId="153B2562" w:rsidR="009A6802" w:rsidRPr="00B02CEC" w:rsidRDefault="009A6802" w:rsidP="00973D27">
      <w:pPr>
        <w:ind w:left="142"/>
        <w:jc w:val="both"/>
        <w:rPr>
          <w:sz w:val="24"/>
          <w:szCs w:val="24"/>
        </w:rPr>
      </w:pPr>
      <w:r w:rsidRPr="00B02CEC">
        <w:rPr>
          <w:sz w:val="24"/>
          <w:szCs w:val="24"/>
        </w:rPr>
        <w:t>Elektroniskajā deklarēšanas sistēmā (EDS) ievadītais gada pārskata atvasinājums elektroniskajā formā pēc sniegtās informācijas satura atbilst Sabiedrības sagatavotajam pilnajam gada pārskatam, tomēr EDS pielikumā informācija tiek sniegta citā griezumā, un tādējādi EDS pielikumā sniegtā informācija nav tieši salīdzināma ar pilnajā gada pārskatā iekļauto finanšu pārskata informāciju, ko revidējis zvērināts revidents un par kuru tika izsniegts zvērināta revidenta ziņojums. Pilnu Sabiedrības gada pārskatu par 202</w:t>
      </w:r>
      <w:r w:rsidR="00847B81">
        <w:rPr>
          <w:sz w:val="24"/>
          <w:szCs w:val="24"/>
        </w:rPr>
        <w:t>3</w:t>
      </w:r>
      <w:r w:rsidRPr="00B02CEC">
        <w:rPr>
          <w:sz w:val="24"/>
          <w:szCs w:val="24"/>
        </w:rPr>
        <w:t>.gadu, kopā ar zvērināta revidenta ziņojumu par gada pārskatā iekļauto finanšu pārskatu pievienots ieskenētā veidā EDS pielikumā.</w:t>
      </w:r>
    </w:p>
    <w:p w14:paraId="66845D6F" w14:textId="77777777" w:rsidR="00B0538F" w:rsidRPr="00B02CEC" w:rsidRDefault="00B0538F" w:rsidP="000F12F4">
      <w:pPr>
        <w:ind w:left="142"/>
        <w:rPr>
          <w:b/>
          <w:sz w:val="24"/>
          <w:szCs w:val="24"/>
        </w:rPr>
      </w:pPr>
      <w:bookmarkStart w:id="68" w:name="_Ref470174981"/>
      <w:r w:rsidRPr="00B02CEC">
        <w:rPr>
          <w:b/>
          <w:sz w:val="24"/>
          <w:szCs w:val="24"/>
        </w:rPr>
        <w:t>Pielietotie grāmatvedības principi</w:t>
      </w:r>
      <w:bookmarkEnd w:id="68"/>
    </w:p>
    <w:p w14:paraId="7F01630E" w14:textId="77777777" w:rsidR="009A4217" w:rsidRPr="00ED09B9" w:rsidRDefault="009A4217" w:rsidP="00ED09B9">
      <w:pPr>
        <w:pStyle w:val="Sarakstarindkopa"/>
        <w:numPr>
          <w:ilvl w:val="0"/>
          <w:numId w:val="11"/>
        </w:numPr>
        <w:jc w:val="both"/>
        <w:rPr>
          <w:sz w:val="24"/>
          <w:szCs w:val="24"/>
        </w:rPr>
      </w:pPr>
      <w:r w:rsidRPr="00ED09B9">
        <w:rPr>
          <w:sz w:val="24"/>
          <w:szCs w:val="24"/>
        </w:rPr>
        <w:t>Finanšu pārskata posteņi novērtēti atbilstoši šādiem grāmatvedības principiem:</w:t>
      </w:r>
    </w:p>
    <w:p w14:paraId="73421A53" w14:textId="2FD7CFAF"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pieņemts, ka sabiedrība darbosies arī turpmāk;</w:t>
      </w:r>
    </w:p>
    <w:p w14:paraId="49F8E74D" w14:textId="7A52F07A"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izmantotas tās pašas novērtēšanas metodes, kuras izmantotas iepriekšējā pārskata gadā;</w:t>
      </w:r>
    </w:p>
    <w:p w14:paraId="6CCE4644" w14:textId="5AE08483"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finanšu pārskata posteņi atzīti un novērtēti, izmantojot piesardzības principu, jo īpaši ievērojot šādus nosacījumus:</w:t>
      </w:r>
    </w:p>
    <w:p w14:paraId="406AA1FA" w14:textId="724869BB" w:rsidR="009A4217" w:rsidRPr="00B02CEC" w:rsidRDefault="009A4217" w:rsidP="00ED09B9">
      <w:pPr>
        <w:pStyle w:val="naisf"/>
        <w:numPr>
          <w:ilvl w:val="2"/>
          <w:numId w:val="11"/>
        </w:numPr>
        <w:spacing w:before="0" w:after="60"/>
        <w:ind w:left="1843" w:hanging="357"/>
        <w:rPr>
          <w:sz w:val="24"/>
          <w:szCs w:val="24"/>
          <w:lang w:eastAsia="lv-LV"/>
        </w:rPr>
      </w:pPr>
      <w:r w:rsidRPr="00B02CEC">
        <w:rPr>
          <w:sz w:val="24"/>
          <w:szCs w:val="24"/>
          <w:lang w:eastAsia="lv-LV"/>
        </w:rPr>
        <w:t>finanšu pārskatā iekļauta tikai līdz bilances datumam iegūtā peļņa,</w:t>
      </w:r>
    </w:p>
    <w:p w14:paraId="55D4D6A6" w14:textId="1E6B2797" w:rsidR="009A4217" w:rsidRPr="00B02CEC" w:rsidRDefault="009A4217" w:rsidP="00ED09B9">
      <w:pPr>
        <w:pStyle w:val="naisf"/>
        <w:numPr>
          <w:ilvl w:val="2"/>
          <w:numId w:val="11"/>
        </w:numPr>
        <w:spacing w:before="0" w:after="60"/>
        <w:ind w:left="1843" w:hanging="357"/>
        <w:rPr>
          <w:sz w:val="24"/>
          <w:szCs w:val="24"/>
          <w:lang w:eastAsia="lv-LV"/>
        </w:rPr>
      </w:pPr>
      <w:r w:rsidRPr="00B02CEC">
        <w:rPr>
          <w:sz w:val="24"/>
          <w:szCs w:val="24"/>
          <w:lang w:eastAsia="lv-LV"/>
        </w:rPr>
        <w:t>ņemtas vērā visas saistības, kā arī paredzamās riska summas un zaudējumi, kas radušies pārskata gadā vai iepriekšējos gados, arī tad, ja tie kļuvuši zināmi laikposmā starp bilances datumu un dienu, kad gada pārskatu paraksta vadība;</w:t>
      </w:r>
    </w:p>
    <w:p w14:paraId="613B8E8C" w14:textId="0FDA7BE3" w:rsidR="009A4217" w:rsidRPr="00B02CEC" w:rsidRDefault="009A4217" w:rsidP="00ED09B9">
      <w:pPr>
        <w:pStyle w:val="naisf"/>
        <w:numPr>
          <w:ilvl w:val="2"/>
          <w:numId w:val="11"/>
        </w:numPr>
        <w:spacing w:before="0" w:after="60"/>
        <w:ind w:left="1843" w:hanging="357"/>
        <w:rPr>
          <w:sz w:val="24"/>
          <w:szCs w:val="24"/>
          <w:lang w:eastAsia="lv-LV"/>
        </w:rPr>
      </w:pPr>
      <w:r w:rsidRPr="00B02CEC">
        <w:rPr>
          <w:sz w:val="24"/>
          <w:szCs w:val="24"/>
          <w:lang w:eastAsia="lv-LV"/>
        </w:rPr>
        <w:t>aprēķinātas un ņemtas vērā visas aktīvu vērtības samazināšanās un nolietojuma summas neatkarīgi no tā, vai pārskata gads tiek noslēgts ar peļņu vai zaudējumiem .</w:t>
      </w:r>
    </w:p>
    <w:p w14:paraId="44D86E72" w14:textId="4BCF7780"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lastRenderedPageBreak/>
        <w:t xml:space="preserve">ņemti vērā ar pārskata gadu saistītie ieņēmumi un izmaksas neatkarīgi no maksājuma datuma un rēķina saņemšanas vai izrakstīšanas datuma. Izmaksas saskaņotas ar ieņēmumiem pārskata periodā; </w:t>
      </w:r>
    </w:p>
    <w:p w14:paraId="3E11E03C" w14:textId="712840A4"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aktīva un pasīva posteņu sastāvdaļas novērtētas atsevišķi;</w:t>
      </w:r>
    </w:p>
    <w:p w14:paraId="4ED428F3" w14:textId="3044B6EF"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bilances un peļņas vai zaudējumu aprēķina posteņos summas norāda, ņemot vērā saimniecisko darījumu saturu un būtību, nevis tikai juridisko formu;</w:t>
      </w:r>
    </w:p>
    <w:p w14:paraId="3C33D33C" w14:textId="572AC344"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bilances un peļņas vai zaudējumu aprēķina posteņus novērtē atbilstīgi iegādes izmaksām  vai ražošanas pašizmaksai. Iegādes izmaksas ir preces vai pakalpojuma pirkšanas cena (atskaitot saņemtās atlaides), kurai pieskaitīti ar pirkumu saistītie papildu izdevumi. Ražošanas pašizmaksa ir izejvielu, pamatmateriālu un palīgmateriālu iegādes izmaksas un citi izdevumi, kas ir tieši saistīti ar attiecīgā objekta izgatavošanu. Ražošanas pašizmaksā drīkst iekļaut arī tādu izmaksu daļas, kas ir netieši saistītas ar objekta izgatavošanu, ja vien šīs izmaksas ir attiecināmas uz to pašu laikposmu;</w:t>
      </w:r>
    </w:p>
    <w:p w14:paraId="2B3B8049" w14:textId="1E91FCBE"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 xml:space="preserve">pārskata gada sākumā bilance sakrīt ar iepriekšējā gada slēguma bilanci; </w:t>
      </w:r>
    </w:p>
    <w:p w14:paraId="24B5420B" w14:textId="6199D439" w:rsidR="009A4217" w:rsidRPr="00B02CEC" w:rsidRDefault="009A4217" w:rsidP="00ED09B9">
      <w:pPr>
        <w:pStyle w:val="naisf"/>
        <w:numPr>
          <w:ilvl w:val="1"/>
          <w:numId w:val="11"/>
        </w:numPr>
        <w:spacing w:before="0" w:after="60"/>
        <w:ind w:hanging="357"/>
        <w:rPr>
          <w:sz w:val="24"/>
          <w:szCs w:val="24"/>
          <w:lang w:eastAsia="lv-LV"/>
        </w:rPr>
      </w:pPr>
      <w:r w:rsidRPr="00B02CEC">
        <w:rPr>
          <w:sz w:val="24"/>
          <w:szCs w:val="24"/>
          <w:lang w:eastAsia="lv-LV"/>
        </w:rPr>
        <w:t>norādīti visi posteņi, kuri būtiski ietekmē gada pārskata lietotāju novērtējumu vai lēmumu pieņemšanu, maznozīmīgie posteņi tiek apvienoti un to detalizējums sniegts pielikumā.</w:t>
      </w:r>
    </w:p>
    <w:p w14:paraId="58B36B73" w14:textId="77777777" w:rsidR="009A4217" w:rsidRPr="00B02CEC" w:rsidRDefault="009A4217" w:rsidP="000F12F4">
      <w:pPr>
        <w:ind w:left="142"/>
        <w:rPr>
          <w:b/>
          <w:sz w:val="24"/>
          <w:szCs w:val="24"/>
        </w:rPr>
      </w:pPr>
      <w:bookmarkStart w:id="69" w:name="_Ref470174952"/>
      <w:bookmarkStart w:id="70" w:name="_Ref470174983"/>
      <w:r w:rsidRPr="00B02CEC">
        <w:rPr>
          <w:b/>
          <w:sz w:val="24"/>
          <w:szCs w:val="24"/>
        </w:rPr>
        <w:t>Pārskata periods</w:t>
      </w:r>
      <w:bookmarkEnd w:id="69"/>
    </w:p>
    <w:p w14:paraId="762DF13E" w14:textId="22F2F7FF" w:rsidR="009A4217" w:rsidRPr="00B02CEC" w:rsidRDefault="009A4217" w:rsidP="000F12F4">
      <w:pPr>
        <w:ind w:left="142"/>
        <w:jc w:val="both"/>
        <w:rPr>
          <w:sz w:val="24"/>
          <w:szCs w:val="24"/>
        </w:rPr>
      </w:pPr>
      <w:r w:rsidRPr="00B02CEC">
        <w:rPr>
          <w:sz w:val="24"/>
          <w:szCs w:val="24"/>
        </w:rPr>
        <w:t>Pārs</w:t>
      </w:r>
      <w:r w:rsidR="0041062B" w:rsidRPr="00B02CEC">
        <w:rPr>
          <w:sz w:val="24"/>
          <w:szCs w:val="24"/>
        </w:rPr>
        <w:t>kata periods ir 12 mēneši no 202</w:t>
      </w:r>
      <w:r w:rsidR="00847B81">
        <w:rPr>
          <w:sz w:val="24"/>
          <w:szCs w:val="24"/>
        </w:rPr>
        <w:t>3</w:t>
      </w:r>
      <w:r w:rsidR="0041062B" w:rsidRPr="00B02CEC">
        <w:rPr>
          <w:sz w:val="24"/>
          <w:szCs w:val="24"/>
        </w:rPr>
        <w:t>.gada 1.janvāra līdz 202</w:t>
      </w:r>
      <w:r w:rsidR="00847B81">
        <w:rPr>
          <w:sz w:val="24"/>
          <w:szCs w:val="24"/>
        </w:rPr>
        <w:t>3</w:t>
      </w:r>
      <w:r w:rsidRPr="00B02CEC">
        <w:rPr>
          <w:sz w:val="24"/>
          <w:szCs w:val="24"/>
        </w:rPr>
        <w:t>.gada 31.decembrim</w:t>
      </w:r>
      <w:r w:rsidR="00726290" w:rsidRPr="00B02CEC">
        <w:rPr>
          <w:sz w:val="24"/>
          <w:szCs w:val="24"/>
        </w:rPr>
        <w:t>.</w:t>
      </w:r>
    </w:p>
    <w:p w14:paraId="735A447E" w14:textId="6F871FCC" w:rsidR="00461CCA" w:rsidRPr="00B02CEC" w:rsidRDefault="00461CCA" w:rsidP="000F12F4">
      <w:pPr>
        <w:ind w:left="142"/>
        <w:jc w:val="both"/>
        <w:rPr>
          <w:b/>
          <w:bCs/>
          <w:sz w:val="24"/>
          <w:szCs w:val="24"/>
        </w:rPr>
      </w:pPr>
      <w:r w:rsidRPr="00B02CEC">
        <w:rPr>
          <w:b/>
          <w:bCs/>
          <w:sz w:val="24"/>
          <w:szCs w:val="24"/>
        </w:rPr>
        <w:t xml:space="preserve">Grāmatvedības politikas maiņa </w:t>
      </w:r>
    </w:p>
    <w:p w14:paraId="2DDBBBB0" w14:textId="709996C2" w:rsidR="00461CCA" w:rsidRPr="00B02CEC" w:rsidRDefault="00461CCA" w:rsidP="000F12F4">
      <w:pPr>
        <w:ind w:left="142"/>
        <w:jc w:val="both"/>
        <w:rPr>
          <w:sz w:val="24"/>
          <w:szCs w:val="24"/>
        </w:rPr>
      </w:pPr>
      <w:r w:rsidRPr="00B02CEC">
        <w:rPr>
          <w:sz w:val="24"/>
          <w:szCs w:val="24"/>
        </w:rPr>
        <w:t xml:space="preserve">Grāmatvedības politika pārskata gadā nav mainīta. </w:t>
      </w:r>
    </w:p>
    <w:p w14:paraId="3DE3F0E0" w14:textId="77777777" w:rsidR="003F3640" w:rsidRPr="00B02CEC" w:rsidRDefault="003F3640" w:rsidP="000F12F4">
      <w:pPr>
        <w:ind w:left="142"/>
        <w:jc w:val="both"/>
        <w:rPr>
          <w:b/>
          <w:sz w:val="24"/>
          <w:szCs w:val="24"/>
        </w:rPr>
      </w:pPr>
      <w:r w:rsidRPr="00B02CEC">
        <w:rPr>
          <w:b/>
          <w:bCs/>
          <w:sz w:val="24"/>
          <w:szCs w:val="24"/>
        </w:rPr>
        <w:t>Posteņu pārklasifikācija</w:t>
      </w:r>
    </w:p>
    <w:p w14:paraId="4F398836" w14:textId="7CC7C85A" w:rsidR="003F3640" w:rsidRPr="00B02CEC" w:rsidRDefault="003F3640" w:rsidP="000F12F4">
      <w:pPr>
        <w:ind w:left="142"/>
        <w:jc w:val="both"/>
        <w:rPr>
          <w:sz w:val="24"/>
          <w:szCs w:val="24"/>
        </w:rPr>
      </w:pPr>
      <w:r w:rsidRPr="00B02CEC">
        <w:rPr>
          <w:sz w:val="24"/>
          <w:szCs w:val="24"/>
        </w:rPr>
        <w:t xml:space="preserve">Salīdzinot ar iepriekšējo pārskata gadu, Sabiedrības lietotās uzskaites un novērtēšanas metodes nav mainītas. Posteņi nav pārklasificēti.  </w:t>
      </w:r>
    </w:p>
    <w:p w14:paraId="5B8CC8E3" w14:textId="77777777" w:rsidR="009A4217" w:rsidRPr="00B02CEC" w:rsidRDefault="009A4217" w:rsidP="000F12F4">
      <w:pPr>
        <w:ind w:left="142"/>
        <w:rPr>
          <w:b/>
          <w:sz w:val="24"/>
          <w:szCs w:val="24"/>
        </w:rPr>
      </w:pPr>
      <w:r w:rsidRPr="00B02CEC">
        <w:rPr>
          <w:b/>
          <w:sz w:val="24"/>
          <w:szCs w:val="24"/>
        </w:rPr>
        <w:t>Naudas vienība un ārvalstu valūtas pārvērtēšana</w:t>
      </w:r>
      <w:bookmarkEnd w:id="70"/>
    </w:p>
    <w:p w14:paraId="4303A5EC" w14:textId="77777777" w:rsidR="009A4217" w:rsidRPr="00B02CEC" w:rsidRDefault="009A4217" w:rsidP="004B7863">
      <w:pPr>
        <w:ind w:left="142"/>
        <w:jc w:val="both"/>
        <w:rPr>
          <w:sz w:val="24"/>
          <w:szCs w:val="24"/>
        </w:rPr>
      </w:pPr>
      <w:r w:rsidRPr="00B02CEC">
        <w:rPr>
          <w:sz w:val="24"/>
          <w:szCs w:val="24"/>
        </w:rPr>
        <w:t>Šajos finanšu pārskatos atspoguļotie rādītāji ir izteikti euro  (EUR).</w:t>
      </w:r>
    </w:p>
    <w:p w14:paraId="7E01396E" w14:textId="77777777" w:rsidR="009A4217" w:rsidRPr="00B02CEC" w:rsidRDefault="009A4217" w:rsidP="000F12F4">
      <w:pPr>
        <w:ind w:left="142"/>
        <w:rPr>
          <w:b/>
          <w:sz w:val="24"/>
          <w:szCs w:val="24"/>
        </w:rPr>
      </w:pPr>
      <w:bookmarkStart w:id="71" w:name="_Ref470174985"/>
      <w:r w:rsidRPr="00B02CEC">
        <w:rPr>
          <w:b/>
          <w:sz w:val="24"/>
          <w:szCs w:val="24"/>
        </w:rPr>
        <w:t>Ilgtermiņa un īstermiņa posteņi</w:t>
      </w:r>
      <w:bookmarkEnd w:id="71"/>
    </w:p>
    <w:p w14:paraId="100523FB" w14:textId="77777777" w:rsidR="009A4217" w:rsidRPr="00B02CEC" w:rsidRDefault="009A4217" w:rsidP="000F12F4">
      <w:pPr>
        <w:ind w:left="142"/>
        <w:jc w:val="both"/>
        <w:rPr>
          <w:sz w:val="24"/>
          <w:szCs w:val="24"/>
        </w:rPr>
      </w:pPr>
      <w:r w:rsidRPr="00B02CEC">
        <w:rPr>
          <w:sz w:val="24"/>
          <w:szCs w:val="24"/>
        </w:rPr>
        <w:t>Ilgtermiņa posteņos uzrādītas summas, kuru saņemšanas, maksāšanas, vai norakstīšanas termiņi iestājas vēlāk par gadu pēc attiecīgā pārskata perioda beigām. Summas, kas saņemamas, maksājamas vai norakstāmas gada laikā uzrādītas īstermiņa posteņos.</w:t>
      </w:r>
    </w:p>
    <w:p w14:paraId="304200C4" w14:textId="77777777" w:rsidR="009A4217" w:rsidRPr="00B02CEC" w:rsidRDefault="009A4217" w:rsidP="000F12F4">
      <w:pPr>
        <w:ind w:left="142"/>
        <w:rPr>
          <w:b/>
          <w:sz w:val="24"/>
          <w:szCs w:val="24"/>
        </w:rPr>
      </w:pPr>
      <w:r w:rsidRPr="00B02CEC">
        <w:rPr>
          <w:b/>
          <w:sz w:val="24"/>
          <w:szCs w:val="24"/>
        </w:rPr>
        <w:t>Nemateriālie ieguldījumi un pamatlīdzekļi</w:t>
      </w:r>
    </w:p>
    <w:p w14:paraId="6F243BF6" w14:textId="77777777" w:rsidR="009A4217" w:rsidRPr="00B02CEC" w:rsidRDefault="009A4217" w:rsidP="000F12F4">
      <w:pPr>
        <w:ind w:left="142"/>
        <w:jc w:val="both"/>
        <w:rPr>
          <w:sz w:val="24"/>
          <w:szCs w:val="24"/>
        </w:rPr>
      </w:pPr>
      <w:r w:rsidRPr="00B02CEC">
        <w:rPr>
          <w:sz w:val="24"/>
          <w:szCs w:val="24"/>
        </w:rPr>
        <w:t xml:space="preserve">Nemateriālie ieguldījumi un pamatlīdzekļi ir uzrādīti iegādes vai pārvērtēšanas vērtībā, atskaitot nolietojumu (amortizāciju). Nolietojumu aprēķina pēc lineārās metodes lietderīgās izmantošanas laikā. Katram pamatlīdzeklim ar vadītāja rīkojumu tiek noteikta sava nolietojuma likme. </w:t>
      </w:r>
    </w:p>
    <w:tbl>
      <w:tblPr>
        <w:tblW w:w="0" w:type="auto"/>
        <w:tblInd w:w="250" w:type="dxa"/>
        <w:tblLook w:val="04A0" w:firstRow="1" w:lastRow="0" w:firstColumn="1" w:lastColumn="0" w:noHBand="0" w:noVBand="1"/>
      </w:tblPr>
      <w:tblGrid>
        <w:gridCol w:w="5955"/>
        <w:gridCol w:w="2442"/>
      </w:tblGrid>
      <w:tr w:rsidR="009A4217" w:rsidRPr="00B02CEC" w14:paraId="57270898" w14:textId="77777777" w:rsidTr="007F5A8A">
        <w:tc>
          <w:tcPr>
            <w:tcW w:w="5955" w:type="dxa"/>
            <w:shd w:val="clear" w:color="auto" w:fill="auto"/>
          </w:tcPr>
          <w:p w14:paraId="5C1D479F" w14:textId="77777777" w:rsidR="009A4217" w:rsidRPr="00B02CEC" w:rsidRDefault="009A4217" w:rsidP="000F12F4">
            <w:pPr>
              <w:spacing w:before="0" w:after="0"/>
              <w:ind w:left="142"/>
              <w:jc w:val="center"/>
              <w:rPr>
                <w:b/>
                <w:sz w:val="24"/>
                <w:szCs w:val="24"/>
              </w:rPr>
            </w:pPr>
            <w:r w:rsidRPr="00B02CEC">
              <w:rPr>
                <w:b/>
                <w:sz w:val="24"/>
                <w:szCs w:val="24"/>
              </w:rPr>
              <w:t>Nemateriālo ieguldījumu un pamatlīdzekļu veids</w:t>
            </w:r>
          </w:p>
        </w:tc>
        <w:tc>
          <w:tcPr>
            <w:tcW w:w="2442" w:type="dxa"/>
            <w:shd w:val="clear" w:color="auto" w:fill="auto"/>
          </w:tcPr>
          <w:p w14:paraId="6A519752" w14:textId="77777777" w:rsidR="009A4217" w:rsidRPr="00B02CEC" w:rsidRDefault="009A4217" w:rsidP="000F12F4">
            <w:pPr>
              <w:spacing w:before="0" w:after="0"/>
              <w:ind w:left="142"/>
              <w:jc w:val="center"/>
              <w:rPr>
                <w:b/>
                <w:sz w:val="24"/>
                <w:szCs w:val="24"/>
              </w:rPr>
            </w:pPr>
            <w:r w:rsidRPr="00B02CEC">
              <w:rPr>
                <w:b/>
                <w:sz w:val="24"/>
                <w:szCs w:val="24"/>
              </w:rPr>
              <w:t>Likmes intervāls</w:t>
            </w:r>
          </w:p>
        </w:tc>
      </w:tr>
      <w:tr w:rsidR="009A4217" w:rsidRPr="00B02CEC" w14:paraId="2236A7B7" w14:textId="77777777" w:rsidTr="007F5A8A">
        <w:tc>
          <w:tcPr>
            <w:tcW w:w="5955" w:type="dxa"/>
            <w:shd w:val="clear" w:color="auto" w:fill="auto"/>
          </w:tcPr>
          <w:p w14:paraId="0F8186F7" w14:textId="77777777" w:rsidR="009A4217" w:rsidRPr="00B02CEC" w:rsidRDefault="009A4217" w:rsidP="000F12F4">
            <w:pPr>
              <w:spacing w:before="0" w:after="0"/>
              <w:ind w:left="142"/>
              <w:jc w:val="both"/>
              <w:rPr>
                <w:i/>
                <w:sz w:val="24"/>
                <w:szCs w:val="24"/>
              </w:rPr>
            </w:pPr>
            <w:r w:rsidRPr="00B02CEC">
              <w:rPr>
                <w:i/>
                <w:sz w:val="24"/>
                <w:szCs w:val="24"/>
              </w:rPr>
              <w:t>Nemateriālie ieguldījumi</w:t>
            </w:r>
          </w:p>
        </w:tc>
        <w:tc>
          <w:tcPr>
            <w:tcW w:w="2442" w:type="dxa"/>
            <w:shd w:val="clear" w:color="auto" w:fill="auto"/>
          </w:tcPr>
          <w:p w14:paraId="772359BD" w14:textId="77777777" w:rsidR="009A4217" w:rsidRPr="00B02CEC" w:rsidRDefault="009A4217" w:rsidP="000F12F4">
            <w:pPr>
              <w:spacing w:before="0" w:after="0"/>
              <w:ind w:left="142"/>
              <w:jc w:val="both"/>
              <w:rPr>
                <w:i/>
                <w:sz w:val="24"/>
                <w:szCs w:val="24"/>
              </w:rPr>
            </w:pPr>
          </w:p>
        </w:tc>
      </w:tr>
      <w:tr w:rsidR="009A4217" w:rsidRPr="00B02CEC" w14:paraId="5337F467" w14:textId="77777777" w:rsidTr="007F5A8A">
        <w:tc>
          <w:tcPr>
            <w:tcW w:w="5955" w:type="dxa"/>
            <w:shd w:val="clear" w:color="auto" w:fill="auto"/>
          </w:tcPr>
          <w:p w14:paraId="25CCDB4B" w14:textId="77777777" w:rsidR="009A4217" w:rsidRPr="00B02CEC" w:rsidRDefault="009A4217" w:rsidP="000F12F4">
            <w:pPr>
              <w:spacing w:before="0" w:after="0"/>
              <w:ind w:left="349"/>
              <w:jc w:val="both"/>
              <w:rPr>
                <w:sz w:val="24"/>
                <w:szCs w:val="24"/>
              </w:rPr>
            </w:pPr>
            <w:r w:rsidRPr="00B02CEC">
              <w:rPr>
                <w:sz w:val="24"/>
                <w:szCs w:val="24"/>
              </w:rPr>
              <w:t>Koncesijas, licences, preču zīmes un tamlīdzīgas tiesības</w:t>
            </w:r>
          </w:p>
        </w:tc>
        <w:tc>
          <w:tcPr>
            <w:tcW w:w="2442" w:type="dxa"/>
            <w:shd w:val="clear" w:color="auto" w:fill="auto"/>
          </w:tcPr>
          <w:p w14:paraId="3F058E7C" w14:textId="77777777" w:rsidR="009A4217" w:rsidRPr="00B02CEC" w:rsidRDefault="009A4217" w:rsidP="000F12F4">
            <w:pPr>
              <w:spacing w:before="0" w:after="0"/>
              <w:ind w:left="142"/>
              <w:jc w:val="both"/>
              <w:rPr>
                <w:sz w:val="24"/>
                <w:szCs w:val="24"/>
              </w:rPr>
            </w:pPr>
            <w:r w:rsidRPr="00B02CEC">
              <w:rPr>
                <w:sz w:val="24"/>
                <w:szCs w:val="24"/>
              </w:rPr>
              <w:t>30-35%</w:t>
            </w:r>
          </w:p>
        </w:tc>
      </w:tr>
      <w:tr w:rsidR="009A4217" w:rsidRPr="00B02CEC" w14:paraId="0F9ABF6E" w14:textId="77777777" w:rsidTr="007F5A8A">
        <w:tc>
          <w:tcPr>
            <w:tcW w:w="5955" w:type="dxa"/>
            <w:shd w:val="clear" w:color="auto" w:fill="auto"/>
          </w:tcPr>
          <w:p w14:paraId="24A7E697" w14:textId="77777777" w:rsidR="009A4217" w:rsidRPr="00B02CEC" w:rsidRDefault="009A4217" w:rsidP="000F12F4">
            <w:pPr>
              <w:spacing w:before="0" w:after="0"/>
              <w:ind w:left="142"/>
              <w:jc w:val="both"/>
              <w:rPr>
                <w:i/>
                <w:sz w:val="24"/>
                <w:szCs w:val="24"/>
              </w:rPr>
            </w:pPr>
            <w:r w:rsidRPr="00B02CEC">
              <w:rPr>
                <w:i/>
                <w:sz w:val="24"/>
                <w:szCs w:val="24"/>
              </w:rPr>
              <w:t>Pamatlīdzekļi</w:t>
            </w:r>
          </w:p>
        </w:tc>
        <w:tc>
          <w:tcPr>
            <w:tcW w:w="2442" w:type="dxa"/>
            <w:shd w:val="clear" w:color="auto" w:fill="auto"/>
          </w:tcPr>
          <w:p w14:paraId="5845FA28" w14:textId="77777777" w:rsidR="009A4217" w:rsidRPr="00B02CEC" w:rsidRDefault="009A4217" w:rsidP="000F12F4">
            <w:pPr>
              <w:spacing w:before="0" w:after="0"/>
              <w:ind w:left="142"/>
              <w:jc w:val="both"/>
              <w:rPr>
                <w:i/>
                <w:sz w:val="24"/>
                <w:szCs w:val="24"/>
              </w:rPr>
            </w:pPr>
          </w:p>
        </w:tc>
      </w:tr>
      <w:tr w:rsidR="009A4217" w:rsidRPr="00B02CEC" w14:paraId="785DD06E" w14:textId="77777777" w:rsidTr="007F5A8A">
        <w:tc>
          <w:tcPr>
            <w:tcW w:w="5955" w:type="dxa"/>
            <w:shd w:val="clear" w:color="auto" w:fill="auto"/>
          </w:tcPr>
          <w:p w14:paraId="3EAE8BD8" w14:textId="77777777" w:rsidR="009A4217" w:rsidRPr="00B02CEC" w:rsidRDefault="00C516D3" w:rsidP="000F12F4">
            <w:pPr>
              <w:spacing w:before="0" w:after="0"/>
              <w:ind w:left="349"/>
              <w:jc w:val="both"/>
              <w:rPr>
                <w:sz w:val="24"/>
                <w:szCs w:val="24"/>
              </w:rPr>
            </w:pPr>
            <w:r w:rsidRPr="00B02CEC">
              <w:rPr>
                <w:sz w:val="24"/>
                <w:szCs w:val="24"/>
              </w:rPr>
              <w:t>Ēkas, būves, kanalizācijas tīkli, ūdens apgādes tīkli</w:t>
            </w:r>
          </w:p>
        </w:tc>
        <w:tc>
          <w:tcPr>
            <w:tcW w:w="2442" w:type="dxa"/>
            <w:shd w:val="clear" w:color="auto" w:fill="auto"/>
          </w:tcPr>
          <w:p w14:paraId="4937AFBD" w14:textId="77777777" w:rsidR="009A4217" w:rsidRPr="00B02CEC" w:rsidRDefault="00C516D3" w:rsidP="000F12F4">
            <w:pPr>
              <w:spacing w:before="0" w:after="0"/>
              <w:ind w:left="142"/>
              <w:jc w:val="both"/>
              <w:rPr>
                <w:sz w:val="24"/>
                <w:szCs w:val="24"/>
              </w:rPr>
            </w:pPr>
            <w:r w:rsidRPr="00B02CEC">
              <w:rPr>
                <w:sz w:val="24"/>
                <w:szCs w:val="24"/>
              </w:rPr>
              <w:t>2</w:t>
            </w:r>
            <w:r w:rsidR="009A4217" w:rsidRPr="00B02CEC">
              <w:rPr>
                <w:sz w:val="24"/>
                <w:szCs w:val="24"/>
              </w:rPr>
              <w:t>-10%</w:t>
            </w:r>
          </w:p>
        </w:tc>
      </w:tr>
      <w:tr w:rsidR="009A4217" w:rsidRPr="00B02CEC" w14:paraId="2D7CC6ED" w14:textId="77777777" w:rsidTr="007F5A8A">
        <w:tc>
          <w:tcPr>
            <w:tcW w:w="5955" w:type="dxa"/>
            <w:shd w:val="clear" w:color="auto" w:fill="auto"/>
          </w:tcPr>
          <w:p w14:paraId="421205F2" w14:textId="77777777" w:rsidR="009A4217" w:rsidRPr="00B02CEC" w:rsidRDefault="009A4217" w:rsidP="000F12F4">
            <w:pPr>
              <w:spacing w:before="0" w:after="0"/>
              <w:ind w:left="349"/>
              <w:jc w:val="both"/>
              <w:rPr>
                <w:sz w:val="24"/>
                <w:szCs w:val="24"/>
              </w:rPr>
            </w:pPr>
            <w:r w:rsidRPr="00B02CEC">
              <w:rPr>
                <w:sz w:val="24"/>
                <w:szCs w:val="24"/>
              </w:rPr>
              <w:t xml:space="preserve">Tehnoloģiskās iekārtas un ierīces, </w:t>
            </w:r>
            <w:r w:rsidR="00F3227A" w:rsidRPr="00B02CEC">
              <w:rPr>
                <w:sz w:val="24"/>
                <w:szCs w:val="24"/>
              </w:rPr>
              <w:t>transportlīdzekļi</w:t>
            </w:r>
          </w:p>
        </w:tc>
        <w:tc>
          <w:tcPr>
            <w:tcW w:w="2442" w:type="dxa"/>
            <w:shd w:val="clear" w:color="auto" w:fill="auto"/>
          </w:tcPr>
          <w:p w14:paraId="487AE3AA" w14:textId="77777777" w:rsidR="009A4217" w:rsidRPr="00B02CEC" w:rsidRDefault="009A4217" w:rsidP="000F12F4">
            <w:pPr>
              <w:spacing w:before="0" w:after="0"/>
              <w:ind w:left="142"/>
              <w:jc w:val="both"/>
              <w:rPr>
                <w:sz w:val="24"/>
                <w:szCs w:val="24"/>
              </w:rPr>
            </w:pPr>
            <w:r w:rsidRPr="00B02CEC">
              <w:rPr>
                <w:sz w:val="24"/>
                <w:szCs w:val="24"/>
              </w:rPr>
              <w:t>20-35%</w:t>
            </w:r>
          </w:p>
        </w:tc>
      </w:tr>
      <w:tr w:rsidR="009A4217" w:rsidRPr="00B02CEC" w14:paraId="3E645EA7" w14:textId="77777777" w:rsidTr="007F5A8A">
        <w:tc>
          <w:tcPr>
            <w:tcW w:w="5955" w:type="dxa"/>
            <w:shd w:val="clear" w:color="auto" w:fill="auto"/>
          </w:tcPr>
          <w:p w14:paraId="26E84798" w14:textId="77777777" w:rsidR="009A4217" w:rsidRPr="00B02CEC" w:rsidRDefault="009A4217" w:rsidP="000F12F4">
            <w:pPr>
              <w:spacing w:before="0" w:after="0"/>
              <w:ind w:left="349"/>
              <w:jc w:val="both"/>
              <w:rPr>
                <w:sz w:val="24"/>
                <w:szCs w:val="24"/>
              </w:rPr>
            </w:pPr>
            <w:r w:rsidRPr="00B02CEC">
              <w:rPr>
                <w:sz w:val="24"/>
                <w:szCs w:val="24"/>
              </w:rPr>
              <w:t>Datori, sakaru līdzekļi, kopētāji un to aprīkojums</w:t>
            </w:r>
          </w:p>
        </w:tc>
        <w:tc>
          <w:tcPr>
            <w:tcW w:w="2442" w:type="dxa"/>
            <w:shd w:val="clear" w:color="auto" w:fill="auto"/>
          </w:tcPr>
          <w:p w14:paraId="380F4F5C" w14:textId="77777777" w:rsidR="009A4217" w:rsidRPr="00B02CEC" w:rsidRDefault="009A4217" w:rsidP="000F12F4">
            <w:pPr>
              <w:spacing w:before="0" w:after="0"/>
              <w:ind w:left="142"/>
              <w:jc w:val="both"/>
              <w:rPr>
                <w:sz w:val="24"/>
                <w:szCs w:val="24"/>
              </w:rPr>
            </w:pPr>
            <w:r w:rsidRPr="00B02CEC">
              <w:rPr>
                <w:sz w:val="24"/>
                <w:szCs w:val="24"/>
              </w:rPr>
              <w:t>20-35%</w:t>
            </w:r>
          </w:p>
        </w:tc>
      </w:tr>
      <w:tr w:rsidR="009A4217" w:rsidRPr="00B02CEC" w14:paraId="2023599F" w14:textId="77777777" w:rsidTr="007F5A8A">
        <w:tc>
          <w:tcPr>
            <w:tcW w:w="5955" w:type="dxa"/>
            <w:shd w:val="clear" w:color="auto" w:fill="auto"/>
          </w:tcPr>
          <w:p w14:paraId="2B900B87" w14:textId="77777777" w:rsidR="009A4217" w:rsidRPr="00B02CEC" w:rsidRDefault="009A4217" w:rsidP="000F12F4">
            <w:pPr>
              <w:spacing w:before="0" w:after="0"/>
              <w:ind w:left="349"/>
              <w:jc w:val="both"/>
              <w:rPr>
                <w:sz w:val="24"/>
                <w:szCs w:val="24"/>
              </w:rPr>
            </w:pPr>
            <w:r w:rsidRPr="00B02CEC">
              <w:rPr>
                <w:sz w:val="24"/>
                <w:szCs w:val="24"/>
              </w:rPr>
              <w:t>Pārējie pamatlīdzekļi</w:t>
            </w:r>
          </w:p>
        </w:tc>
        <w:tc>
          <w:tcPr>
            <w:tcW w:w="2442" w:type="dxa"/>
            <w:shd w:val="clear" w:color="auto" w:fill="auto"/>
          </w:tcPr>
          <w:p w14:paraId="5017123C" w14:textId="34C15636" w:rsidR="00976B4C" w:rsidRPr="00B02CEC" w:rsidRDefault="000A3D4C" w:rsidP="000F12F4">
            <w:pPr>
              <w:spacing w:before="0" w:after="0"/>
              <w:ind w:left="142"/>
              <w:jc w:val="both"/>
              <w:rPr>
                <w:sz w:val="24"/>
                <w:szCs w:val="24"/>
              </w:rPr>
            </w:pPr>
            <w:r>
              <w:rPr>
                <w:sz w:val="24"/>
                <w:szCs w:val="24"/>
              </w:rPr>
              <w:t>3</w:t>
            </w:r>
            <w:r w:rsidR="00C516D3" w:rsidRPr="00B02CEC">
              <w:rPr>
                <w:sz w:val="24"/>
                <w:szCs w:val="24"/>
              </w:rPr>
              <w:t xml:space="preserve"> </w:t>
            </w:r>
            <w:r w:rsidR="00AB1535" w:rsidRPr="00B02CEC">
              <w:rPr>
                <w:sz w:val="24"/>
                <w:szCs w:val="24"/>
              </w:rPr>
              <w:t>–</w:t>
            </w:r>
            <w:r w:rsidR="00C516D3" w:rsidRPr="00B02CEC">
              <w:rPr>
                <w:sz w:val="24"/>
                <w:szCs w:val="24"/>
              </w:rPr>
              <w:t xml:space="preserve"> </w:t>
            </w:r>
            <w:r w:rsidR="009A4217" w:rsidRPr="00B02CEC">
              <w:rPr>
                <w:sz w:val="24"/>
                <w:szCs w:val="24"/>
              </w:rPr>
              <w:t>20%</w:t>
            </w:r>
          </w:p>
        </w:tc>
      </w:tr>
    </w:tbl>
    <w:p w14:paraId="0731E9BA" w14:textId="5CD051A3" w:rsidR="009A4217" w:rsidRPr="00B02CEC" w:rsidRDefault="009A4217" w:rsidP="000F12F4">
      <w:pPr>
        <w:ind w:left="142"/>
        <w:jc w:val="both"/>
        <w:rPr>
          <w:b/>
          <w:sz w:val="24"/>
          <w:szCs w:val="24"/>
        </w:rPr>
      </w:pPr>
      <w:r w:rsidRPr="00B02CEC">
        <w:rPr>
          <w:b/>
          <w:sz w:val="24"/>
          <w:szCs w:val="24"/>
        </w:rPr>
        <w:lastRenderedPageBreak/>
        <w:t>Finanšu noma</w:t>
      </w:r>
    </w:p>
    <w:p w14:paraId="20E04A8E" w14:textId="77777777" w:rsidR="009A4217" w:rsidRPr="00B02CEC" w:rsidRDefault="009A4217" w:rsidP="000F12F4">
      <w:pPr>
        <w:ind w:left="142"/>
        <w:jc w:val="both"/>
        <w:rPr>
          <w:sz w:val="24"/>
          <w:szCs w:val="24"/>
        </w:rPr>
      </w:pPr>
      <w:r w:rsidRPr="00B02CEC">
        <w:rPr>
          <w:sz w:val="24"/>
          <w:szCs w:val="24"/>
        </w:rPr>
        <w:t>Gadījumos, kad pamatlīdzekļi iegūti uz finanšu līzinga nosacījumiem un ir pārņemti ar tiem saistītie riski un atdeve, šie pamatlīdzekļi tiek uzskaitīti tādā vērtībā, par kādu tos varētu iegādāties par tūlītēju samaksu. Līzinga procentu maksājumi un tiem pielīdzinātie maksājumi tiek iekļauti peļņas vai zaudējumu aprēķinā tajā periodā, kurā tie ir radušies.</w:t>
      </w:r>
    </w:p>
    <w:p w14:paraId="5798F616" w14:textId="5EAC1D83" w:rsidR="009A4217" w:rsidRPr="00B02CEC" w:rsidRDefault="00C14AE4" w:rsidP="000F12F4">
      <w:pPr>
        <w:pStyle w:val="Galvene"/>
        <w:ind w:left="142"/>
        <w:jc w:val="both"/>
        <w:rPr>
          <w:b/>
          <w:sz w:val="24"/>
          <w:szCs w:val="24"/>
        </w:rPr>
      </w:pPr>
      <w:r w:rsidRPr="00B02CEC">
        <w:rPr>
          <w:b/>
          <w:sz w:val="24"/>
          <w:szCs w:val="24"/>
        </w:rPr>
        <w:t>Krājumi</w:t>
      </w:r>
    </w:p>
    <w:p w14:paraId="2225954B" w14:textId="77777777" w:rsidR="009A4217" w:rsidRPr="00B02CEC" w:rsidRDefault="009A4217" w:rsidP="000F12F4">
      <w:pPr>
        <w:ind w:left="142"/>
        <w:jc w:val="both"/>
        <w:rPr>
          <w:sz w:val="24"/>
          <w:szCs w:val="24"/>
        </w:rPr>
      </w:pPr>
      <w:r w:rsidRPr="00B02CEC">
        <w:rPr>
          <w:sz w:val="24"/>
          <w:szCs w:val="24"/>
        </w:rPr>
        <w:t>Krājumi uzskaitīti pēc zemākās tirgus cenas un pašizmaksas. Krājumi novērtēti izmantojot vidējo svērto izmaksu metodi. Nepieciešamības gadījumā novecojušo, lēna apgrozījuma vai bojāto krājumu vērtība tiek norakstīta. Krājumu atlikumi pārbaudīti inventarizācijā.</w:t>
      </w:r>
    </w:p>
    <w:p w14:paraId="16DD15EC" w14:textId="4B35417F" w:rsidR="009A4217" w:rsidRPr="00B02CEC" w:rsidRDefault="004B7863" w:rsidP="004B7863">
      <w:pPr>
        <w:spacing w:before="0" w:after="160" w:line="259" w:lineRule="auto"/>
        <w:rPr>
          <w:b/>
          <w:sz w:val="24"/>
          <w:szCs w:val="24"/>
        </w:rPr>
      </w:pPr>
      <w:r w:rsidRPr="00B02CEC">
        <w:rPr>
          <w:b/>
          <w:sz w:val="24"/>
          <w:szCs w:val="24"/>
        </w:rPr>
        <w:t xml:space="preserve">   </w:t>
      </w:r>
      <w:r w:rsidR="009A4217" w:rsidRPr="00B02CEC">
        <w:rPr>
          <w:b/>
          <w:sz w:val="24"/>
          <w:szCs w:val="24"/>
        </w:rPr>
        <w:t>Debitoru parādi</w:t>
      </w:r>
    </w:p>
    <w:p w14:paraId="0957E215" w14:textId="77777777" w:rsidR="00AF610F" w:rsidRPr="00B02CEC" w:rsidRDefault="009A4217" w:rsidP="000F12F4">
      <w:pPr>
        <w:ind w:left="142"/>
        <w:jc w:val="both"/>
        <w:rPr>
          <w:sz w:val="24"/>
          <w:szCs w:val="24"/>
        </w:rPr>
      </w:pPr>
      <w:r w:rsidRPr="00B02CEC">
        <w:rPr>
          <w:sz w:val="24"/>
          <w:szCs w:val="24"/>
        </w:rPr>
        <w:t>Debitoru parādi bilancē tiek uzrādīti neto vērtībā, no sākotnējās vērtības atskaitot speciālos uzkrājumus šaubīgiem un bezcerīgiem parādiem. Ja rodas šaubas par pārskata gadā vai iepriekšējos pārskata gados atzīta debitoru parāda atgūšanu, kārtējā pārskata gadā apšaubāmās summas apmērā veido uzkrājumus nedrošiem parādiem, vienlaikus iekļaujot attiecīgo summu kā izmaksas peļņas vai zaudējumu aprēķinā. Parādu uzskata par nedrošu, piemēram, ja parādnieks nonācis finansiālās grūtībās un viņam ar tiesas nolēmumu pasludināts maksātnespējas process, ja parāds noteiktajā termiņā, kā arī pēc atgādinājuma saņemšanas nav samaksāts, ja parādnieks ir apstrīdējis parāda piedziņas tiesības, kā arī citos gadījumos.</w:t>
      </w:r>
    </w:p>
    <w:p w14:paraId="6AC5B900" w14:textId="6C25E723" w:rsidR="00AF610F" w:rsidRPr="00B02CEC" w:rsidRDefault="00AF610F" w:rsidP="000F12F4">
      <w:pPr>
        <w:ind w:left="142"/>
        <w:jc w:val="both"/>
        <w:rPr>
          <w:sz w:val="24"/>
          <w:szCs w:val="24"/>
        </w:rPr>
      </w:pPr>
      <w:r w:rsidRPr="00B02CEC">
        <w:rPr>
          <w:sz w:val="24"/>
          <w:szCs w:val="24"/>
        </w:rPr>
        <w:t xml:space="preserve">Pamatojoties uz likuma “Uzņēmuma ienākuma nodokļa likums”Pārejas noteikumu 31.punktu, atsevišķi jāveido uzkrājums debitoru parādiem, kas radušies: </w:t>
      </w:r>
      <w:r w:rsidR="009D087D" w:rsidRPr="00B02CEC">
        <w:rPr>
          <w:sz w:val="24"/>
          <w:szCs w:val="24"/>
        </w:rPr>
        <w:t xml:space="preserve">  </w:t>
      </w:r>
    </w:p>
    <w:p w14:paraId="4180441B" w14:textId="4645991B" w:rsidR="009D087D" w:rsidRPr="00B02CEC" w:rsidRDefault="009D087D" w:rsidP="00973D27">
      <w:pPr>
        <w:numPr>
          <w:ilvl w:val="0"/>
          <w:numId w:val="6"/>
        </w:numPr>
        <w:spacing w:before="0" w:after="0"/>
        <w:ind w:left="930" w:right="210"/>
        <w:jc w:val="both"/>
        <w:rPr>
          <w:sz w:val="24"/>
          <w:szCs w:val="24"/>
        </w:rPr>
      </w:pPr>
      <w:r w:rsidRPr="00B02CEC">
        <w:rPr>
          <w:sz w:val="24"/>
          <w:szCs w:val="24"/>
        </w:rPr>
        <w:t>līdz 2017.gada 31.decembrim;</w:t>
      </w:r>
    </w:p>
    <w:p w14:paraId="70C1A243" w14:textId="77777777" w:rsidR="009D087D" w:rsidRPr="00B02CEC" w:rsidRDefault="009D087D" w:rsidP="00973D27">
      <w:pPr>
        <w:numPr>
          <w:ilvl w:val="0"/>
          <w:numId w:val="6"/>
        </w:numPr>
        <w:spacing w:before="0" w:after="0"/>
        <w:ind w:left="930" w:right="210"/>
        <w:jc w:val="both"/>
        <w:rPr>
          <w:sz w:val="24"/>
          <w:szCs w:val="24"/>
        </w:rPr>
      </w:pPr>
      <w:r w:rsidRPr="00B02CEC">
        <w:rPr>
          <w:sz w:val="24"/>
          <w:szCs w:val="24"/>
        </w:rPr>
        <w:t>sākot ar 2018.gada 01.janvāri.</w:t>
      </w:r>
    </w:p>
    <w:p w14:paraId="49C98EA6" w14:textId="2F56D86A" w:rsidR="009D087D" w:rsidRPr="00B02CEC" w:rsidRDefault="009D087D" w:rsidP="000F12F4">
      <w:pPr>
        <w:ind w:left="142"/>
        <w:jc w:val="both"/>
        <w:rPr>
          <w:sz w:val="24"/>
          <w:szCs w:val="24"/>
        </w:rPr>
      </w:pPr>
      <w:r w:rsidRPr="00B02CEC">
        <w:rPr>
          <w:sz w:val="24"/>
          <w:szCs w:val="24"/>
        </w:rPr>
        <w:t xml:space="preserve">Sabiedrībai nav debitoru parādu, kas radušies līdz 2017. gada 31.decembrim. </w:t>
      </w:r>
      <w:r w:rsidR="00AF610F" w:rsidRPr="00B02CEC">
        <w:rPr>
          <w:sz w:val="24"/>
          <w:szCs w:val="24"/>
        </w:rPr>
        <w:t xml:space="preserve">Uzkrājumi tiek veidoti parādiem, kas radušies sākot ar 2018. gada 01. janvāri. </w:t>
      </w:r>
    </w:p>
    <w:p w14:paraId="31B9157A" w14:textId="74D82D74" w:rsidR="004B1524" w:rsidRPr="00B02CEC" w:rsidRDefault="004B1524" w:rsidP="000F12F4">
      <w:pPr>
        <w:ind w:left="142"/>
        <w:jc w:val="both"/>
        <w:rPr>
          <w:b/>
          <w:bCs/>
          <w:color w:val="000000"/>
          <w:sz w:val="24"/>
          <w:szCs w:val="24"/>
        </w:rPr>
      </w:pPr>
      <w:r w:rsidRPr="00B02CEC">
        <w:rPr>
          <w:b/>
          <w:bCs/>
          <w:color w:val="000000"/>
          <w:sz w:val="24"/>
          <w:szCs w:val="24"/>
        </w:rPr>
        <w:t xml:space="preserve">Pamatkapitāls </w:t>
      </w:r>
    </w:p>
    <w:p w14:paraId="38FBC201" w14:textId="5A3E2DBC" w:rsidR="008B78B5" w:rsidRPr="00B02CEC" w:rsidRDefault="008B78B5" w:rsidP="004B7863">
      <w:pPr>
        <w:ind w:left="142"/>
        <w:jc w:val="both"/>
        <w:rPr>
          <w:sz w:val="24"/>
          <w:szCs w:val="24"/>
        </w:rPr>
      </w:pPr>
      <w:r w:rsidRPr="00B02CEC">
        <w:rPr>
          <w:sz w:val="24"/>
          <w:szCs w:val="24"/>
        </w:rPr>
        <w:t>Sabiedrības pamatkapitāls 202</w:t>
      </w:r>
      <w:r w:rsidR="00F12C24">
        <w:rPr>
          <w:sz w:val="24"/>
          <w:szCs w:val="24"/>
        </w:rPr>
        <w:t>3</w:t>
      </w:r>
      <w:r w:rsidRPr="00B02CEC">
        <w:rPr>
          <w:sz w:val="24"/>
          <w:szCs w:val="24"/>
        </w:rPr>
        <w:t xml:space="preserve">.gada 31.decembrī ir </w:t>
      </w:r>
      <w:r w:rsidR="00F12C24">
        <w:rPr>
          <w:sz w:val="24"/>
          <w:szCs w:val="24"/>
        </w:rPr>
        <w:t xml:space="preserve">4 789 193 </w:t>
      </w:r>
      <w:r w:rsidRPr="00B02CEC">
        <w:rPr>
          <w:sz w:val="24"/>
          <w:szCs w:val="24"/>
        </w:rPr>
        <w:t xml:space="preserve">EUR, kas sadalīts </w:t>
      </w:r>
      <w:r w:rsidR="00F12C24">
        <w:rPr>
          <w:sz w:val="24"/>
          <w:szCs w:val="24"/>
        </w:rPr>
        <w:t xml:space="preserve">4 789 193 </w:t>
      </w:r>
      <w:r w:rsidRPr="00B02CEC">
        <w:rPr>
          <w:sz w:val="24"/>
          <w:szCs w:val="24"/>
        </w:rPr>
        <w:t>daļās  kur vienas daļas vērtība ir 1,00 EUR. 202</w:t>
      </w:r>
      <w:r w:rsidR="00F12C24">
        <w:rPr>
          <w:sz w:val="24"/>
          <w:szCs w:val="24"/>
        </w:rPr>
        <w:t>3</w:t>
      </w:r>
      <w:r w:rsidRPr="00B02CEC">
        <w:rPr>
          <w:sz w:val="24"/>
          <w:szCs w:val="24"/>
        </w:rPr>
        <w:t xml:space="preserve">.gadā pamatkapitāls palielināts no </w:t>
      </w:r>
      <w:r w:rsidR="00F12C24">
        <w:rPr>
          <w:sz w:val="24"/>
          <w:szCs w:val="24"/>
        </w:rPr>
        <w:t>4 258 067</w:t>
      </w:r>
      <w:r w:rsidRPr="00B02CEC">
        <w:rPr>
          <w:sz w:val="24"/>
          <w:szCs w:val="24"/>
        </w:rPr>
        <w:t xml:space="preserve"> EUR līdz </w:t>
      </w:r>
      <w:r w:rsidR="00F12C24">
        <w:rPr>
          <w:sz w:val="24"/>
          <w:szCs w:val="24"/>
        </w:rPr>
        <w:t xml:space="preserve">4 789 193 </w:t>
      </w:r>
      <w:r w:rsidRPr="00B02CEC">
        <w:rPr>
          <w:sz w:val="24"/>
          <w:szCs w:val="24"/>
        </w:rPr>
        <w:t xml:space="preserve">EUR t.i. par </w:t>
      </w:r>
      <w:r w:rsidR="00F12C24">
        <w:rPr>
          <w:sz w:val="24"/>
          <w:szCs w:val="24"/>
        </w:rPr>
        <w:t>531 126</w:t>
      </w:r>
      <w:r w:rsidRPr="00B02CEC">
        <w:rPr>
          <w:sz w:val="24"/>
          <w:szCs w:val="24"/>
        </w:rPr>
        <w:t> EUR</w:t>
      </w:r>
      <w:r w:rsidR="00F12C24">
        <w:rPr>
          <w:sz w:val="24"/>
          <w:szCs w:val="24"/>
        </w:rPr>
        <w:t xml:space="preserve">, kā arī 2023. gada decembrī ir saņemta iemaksa 150 000 EUR apmērā pamatkapitāla palieināšanai. </w:t>
      </w:r>
    </w:p>
    <w:p w14:paraId="5A933508" w14:textId="5996CB7E" w:rsidR="007F5A8A" w:rsidRPr="00B02CEC" w:rsidRDefault="007F5A8A" w:rsidP="000F12F4">
      <w:pPr>
        <w:ind w:left="142"/>
        <w:rPr>
          <w:b/>
          <w:sz w:val="24"/>
          <w:szCs w:val="24"/>
        </w:rPr>
      </w:pPr>
      <w:r w:rsidRPr="00B02CEC">
        <w:rPr>
          <w:b/>
          <w:sz w:val="24"/>
          <w:szCs w:val="24"/>
        </w:rPr>
        <w:t xml:space="preserve"> Ilgtermiņa ieguldījumu pārvērtēšanas rezerve</w:t>
      </w:r>
    </w:p>
    <w:p w14:paraId="5C664B32" w14:textId="4441CAA2" w:rsidR="007F5A8A" w:rsidRPr="00B02CEC" w:rsidRDefault="0087534B" w:rsidP="000F12F4">
      <w:pPr>
        <w:ind w:left="142"/>
        <w:jc w:val="both"/>
        <w:rPr>
          <w:sz w:val="24"/>
          <w:szCs w:val="24"/>
        </w:rPr>
      </w:pPr>
      <w:r w:rsidRPr="00B02CEC">
        <w:rPr>
          <w:sz w:val="24"/>
          <w:szCs w:val="24"/>
        </w:rPr>
        <w:t>Sabiedrība i</w:t>
      </w:r>
      <w:r w:rsidR="007F5A8A" w:rsidRPr="00B02CEC">
        <w:rPr>
          <w:sz w:val="24"/>
          <w:szCs w:val="24"/>
        </w:rPr>
        <w:t>lgtermiņa ieguldījumu pārvērtēšanas rezervi samazina</w:t>
      </w:r>
      <w:r w:rsidRPr="00B02CEC">
        <w:rPr>
          <w:sz w:val="24"/>
          <w:szCs w:val="24"/>
        </w:rPr>
        <w:t xml:space="preserve">, ja </w:t>
      </w:r>
      <w:r w:rsidR="007F5A8A" w:rsidRPr="00B02CEC">
        <w:rPr>
          <w:sz w:val="24"/>
          <w:szCs w:val="24"/>
        </w:rPr>
        <w:t xml:space="preserve"> pārvērtētais</w:t>
      </w:r>
      <w:r w:rsidRPr="00B02CEC">
        <w:rPr>
          <w:sz w:val="24"/>
          <w:szCs w:val="24"/>
        </w:rPr>
        <w:t xml:space="preserve"> </w:t>
      </w:r>
      <w:r w:rsidR="007F5A8A" w:rsidRPr="00B02CEC">
        <w:rPr>
          <w:sz w:val="24"/>
          <w:szCs w:val="24"/>
        </w:rPr>
        <w:t xml:space="preserve">objekts ir </w:t>
      </w:r>
      <w:r w:rsidRPr="00B02CEC">
        <w:rPr>
          <w:sz w:val="24"/>
          <w:szCs w:val="24"/>
        </w:rPr>
        <w:t xml:space="preserve">atsavināts, </w:t>
      </w:r>
      <w:r w:rsidR="007F5A8A" w:rsidRPr="00B02CEC">
        <w:rPr>
          <w:sz w:val="24"/>
          <w:szCs w:val="24"/>
        </w:rPr>
        <w:t>likvidēts vai to vairs neizmanto</w:t>
      </w:r>
      <w:r w:rsidRPr="00B02CEC">
        <w:rPr>
          <w:sz w:val="24"/>
          <w:szCs w:val="24"/>
        </w:rPr>
        <w:t xml:space="preserve"> saimnieciskajai darbībai</w:t>
      </w:r>
      <w:r w:rsidR="007F5A8A" w:rsidRPr="00B02CEC">
        <w:rPr>
          <w:sz w:val="24"/>
          <w:szCs w:val="24"/>
        </w:rPr>
        <w:t>, vai vērtības palielināšanai vairs nav pamata. Ilgtermiņa ieguldījumu pārvērtēšanas rezerv</w:t>
      </w:r>
      <w:r w:rsidR="00F6147C" w:rsidRPr="00B02CEC">
        <w:rPr>
          <w:sz w:val="24"/>
          <w:szCs w:val="24"/>
        </w:rPr>
        <w:t>e netiek</w:t>
      </w:r>
      <w:r w:rsidR="007F5A8A" w:rsidRPr="00B02CEC">
        <w:rPr>
          <w:sz w:val="24"/>
          <w:szCs w:val="24"/>
        </w:rPr>
        <w:t xml:space="preserve"> sadalīt</w:t>
      </w:r>
      <w:r w:rsidR="00F6147C" w:rsidRPr="00B02CEC">
        <w:rPr>
          <w:sz w:val="24"/>
          <w:szCs w:val="24"/>
        </w:rPr>
        <w:t>a</w:t>
      </w:r>
      <w:r w:rsidR="007F5A8A" w:rsidRPr="00B02CEC">
        <w:rPr>
          <w:sz w:val="24"/>
          <w:szCs w:val="24"/>
        </w:rPr>
        <w:t xml:space="preserve"> dividendēs, izlietot</w:t>
      </w:r>
      <w:r w:rsidR="00F6147C" w:rsidRPr="00B02CEC">
        <w:rPr>
          <w:sz w:val="24"/>
          <w:szCs w:val="24"/>
        </w:rPr>
        <w:t xml:space="preserve">a </w:t>
      </w:r>
      <w:r w:rsidR="007F5A8A" w:rsidRPr="00B02CEC">
        <w:rPr>
          <w:sz w:val="24"/>
          <w:szCs w:val="24"/>
        </w:rPr>
        <w:t>zaudējumu segšanai, ieskaitīt</w:t>
      </w:r>
      <w:r w:rsidR="00F6147C" w:rsidRPr="00B02CEC">
        <w:rPr>
          <w:sz w:val="24"/>
          <w:szCs w:val="24"/>
        </w:rPr>
        <w:t>a</w:t>
      </w:r>
      <w:r w:rsidR="007F5A8A" w:rsidRPr="00B02CEC">
        <w:rPr>
          <w:sz w:val="24"/>
          <w:szCs w:val="24"/>
        </w:rPr>
        <w:t xml:space="preserve"> kapitāl</w:t>
      </w:r>
      <w:r w:rsidR="00F6147C" w:rsidRPr="00B02CEC">
        <w:rPr>
          <w:sz w:val="24"/>
          <w:szCs w:val="24"/>
        </w:rPr>
        <w:t>ā</w:t>
      </w:r>
      <w:r w:rsidR="007F5A8A" w:rsidRPr="00B02CEC">
        <w:rPr>
          <w:sz w:val="24"/>
          <w:szCs w:val="24"/>
        </w:rPr>
        <w:t xml:space="preserve"> vai citās rezervēs, izlietot</w:t>
      </w:r>
      <w:r w:rsidR="00F6147C" w:rsidRPr="00B02CEC">
        <w:rPr>
          <w:sz w:val="24"/>
          <w:szCs w:val="24"/>
        </w:rPr>
        <w:t>a</w:t>
      </w:r>
      <w:r w:rsidR="007F5A8A" w:rsidRPr="00B02CEC">
        <w:rPr>
          <w:sz w:val="24"/>
          <w:szCs w:val="24"/>
        </w:rPr>
        <w:t xml:space="preserve"> citiem mērķiem.</w:t>
      </w:r>
    </w:p>
    <w:p w14:paraId="5B5FAE74" w14:textId="77777777" w:rsidR="007F5A8A" w:rsidRPr="00B02CEC" w:rsidRDefault="007F5A8A" w:rsidP="000F12F4">
      <w:pPr>
        <w:spacing w:before="0" w:after="0"/>
        <w:ind w:left="142"/>
        <w:rPr>
          <w:b/>
          <w:sz w:val="24"/>
          <w:szCs w:val="24"/>
        </w:rPr>
      </w:pPr>
      <w:r w:rsidRPr="00B02CEC">
        <w:rPr>
          <w:b/>
          <w:sz w:val="24"/>
          <w:szCs w:val="24"/>
        </w:rPr>
        <w:t>Finanšu instrumentu pārvērtēšanas rezerve</w:t>
      </w:r>
    </w:p>
    <w:p w14:paraId="1EA928E9" w14:textId="6A92A782" w:rsidR="007F5A8A" w:rsidRPr="00B02CEC" w:rsidRDefault="007F5A8A" w:rsidP="000F12F4">
      <w:pPr>
        <w:ind w:left="142"/>
        <w:jc w:val="both"/>
        <w:rPr>
          <w:sz w:val="24"/>
          <w:szCs w:val="24"/>
        </w:rPr>
      </w:pPr>
      <w:r w:rsidRPr="00B02CEC">
        <w:rPr>
          <w:sz w:val="24"/>
          <w:szCs w:val="24"/>
        </w:rPr>
        <w:t>Finanšu instrumentu pārvērtēšanas rezervi, kas parādīta bilances postenī „Finanšu instrumentu finanšu pārvērtēšanas rezerve”, iekļauj peļņas vai zaudējumu aprēķinā, tajā pašā periodā, kurā attiecīgais finanšu instruments tiek pārdots, dzēsts vai citā veidā atsavināts vai arī kurā samazinājusies finanšu aktīva vērtība.</w:t>
      </w:r>
    </w:p>
    <w:p w14:paraId="1BC05266" w14:textId="77777777" w:rsidR="009A4217" w:rsidRPr="00B02CEC" w:rsidRDefault="009A4217" w:rsidP="000F12F4">
      <w:pPr>
        <w:tabs>
          <w:tab w:val="left" w:pos="567"/>
        </w:tabs>
        <w:ind w:left="142"/>
        <w:jc w:val="both"/>
        <w:rPr>
          <w:b/>
          <w:iCs/>
          <w:sz w:val="24"/>
          <w:szCs w:val="24"/>
        </w:rPr>
      </w:pPr>
      <w:r w:rsidRPr="00B02CEC">
        <w:rPr>
          <w:b/>
          <w:iCs/>
          <w:sz w:val="24"/>
          <w:szCs w:val="24"/>
        </w:rPr>
        <w:t>Uzkrājumi</w:t>
      </w:r>
    </w:p>
    <w:p w14:paraId="1AA17F8C" w14:textId="77777777" w:rsidR="0043611E" w:rsidRPr="00B02CEC" w:rsidRDefault="009A4217" w:rsidP="004B7863">
      <w:pPr>
        <w:ind w:left="142"/>
        <w:jc w:val="both"/>
        <w:rPr>
          <w:sz w:val="24"/>
          <w:szCs w:val="24"/>
        </w:rPr>
      </w:pPr>
      <w:r w:rsidRPr="00B02CEC">
        <w:rPr>
          <w:sz w:val="24"/>
          <w:szCs w:val="24"/>
        </w:rPr>
        <w:t>Uzkrājumi tiek atzīti, ja</w:t>
      </w:r>
      <w:r w:rsidR="0069769C" w:rsidRPr="00B02CEC">
        <w:rPr>
          <w:sz w:val="24"/>
          <w:szCs w:val="24"/>
        </w:rPr>
        <w:t>:</w:t>
      </w:r>
    </w:p>
    <w:p w14:paraId="7B5FF508" w14:textId="3EBDA5DB" w:rsidR="0043611E" w:rsidRPr="00B02CEC" w:rsidRDefault="00EE0B6A" w:rsidP="00973D27">
      <w:pPr>
        <w:pStyle w:val="Sarakstarindkopa"/>
        <w:numPr>
          <w:ilvl w:val="0"/>
          <w:numId w:val="6"/>
        </w:numPr>
        <w:jc w:val="both"/>
        <w:rPr>
          <w:sz w:val="24"/>
          <w:szCs w:val="24"/>
        </w:rPr>
      </w:pPr>
      <w:r w:rsidRPr="00B02CEC">
        <w:rPr>
          <w:sz w:val="24"/>
          <w:szCs w:val="24"/>
        </w:rPr>
        <w:lastRenderedPageBreak/>
        <w:t>S</w:t>
      </w:r>
      <w:r w:rsidR="009A4217" w:rsidRPr="00B02CEC">
        <w:rPr>
          <w:sz w:val="24"/>
          <w:szCs w:val="24"/>
        </w:rPr>
        <w:t xml:space="preserve">abiedrībai saistībā ar konkrētu pagātnes notikumu ir pašreizējs pienākums nākamajos pārskata gados izdarīt par labu citai personai zināmas darbības (turpmāk – pienākums), kuru pamats ir tiesību akts, līgums vai prakses radīts pienākums. </w:t>
      </w:r>
    </w:p>
    <w:p w14:paraId="192A62F0" w14:textId="239B0C42" w:rsidR="0043611E" w:rsidRPr="00B02CEC" w:rsidRDefault="00EE0B6A" w:rsidP="00973D27">
      <w:pPr>
        <w:pStyle w:val="Sarakstarindkopa"/>
        <w:numPr>
          <w:ilvl w:val="0"/>
          <w:numId w:val="6"/>
        </w:numPr>
        <w:jc w:val="both"/>
        <w:rPr>
          <w:sz w:val="24"/>
          <w:szCs w:val="24"/>
        </w:rPr>
      </w:pPr>
      <w:r w:rsidRPr="00B02CEC">
        <w:rPr>
          <w:sz w:val="24"/>
          <w:szCs w:val="24"/>
        </w:rPr>
        <w:t>S</w:t>
      </w:r>
      <w:r w:rsidR="009A4217" w:rsidRPr="00B02CEC">
        <w:rPr>
          <w:sz w:val="24"/>
          <w:szCs w:val="24"/>
        </w:rPr>
        <w:t>agaidāms, ka pienākuma izpildei būs nepieciešama saimnieciskos labumus ietverošu resursu aizplūde un sabiedrība spēj ticami novērtēt (aplēst) pienākuma izpildei nepieciešamo summu.</w:t>
      </w:r>
    </w:p>
    <w:p w14:paraId="17477012" w14:textId="0E205952" w:rsidR="0043611E" w:rsidRPr="00B02CEC" w:rsidRDefault="009A4217" w:rsidP="00973D27">
      <w:pPr>
        <w:pStyle w:val="Sarakstarindkopa"/>
        <w:numPr>
          <w:ilvl w:val="0"/>
          <w:numId w:val="6"/>
        </w:numPr>
        <w:jc w:val="both"/>
        <w:rPr>
          <w:sz w:val="24"/>
          <w:szCs w:val="24"/>
        </w:rPr>
      </w:pPr>
      <w:r w:rsidRPr="00B02CEC">
        <w:rPr>
          <w:sz w:val="24"/>
          <w:szCs w:val="24"/>
        </w:rPr>
        <w:t>Uzkrājumus novērtē saskaņā ar grāmatvedības aplēsi par summu, ko sabiedrība pamatoti maksātu, ja izpildītu pienākumu bilances datumā pašu spēkiem vai ja šajā datumā nodotu šā pienākuma izpildi trešajai personai. Aplēses sagatavošanā neņem vērā ieņēmumus, kurus varētu gūt no paredzamās aktīvu atsavināšanas</w:t>
      </w:r>
      <w:r w:rsidR="00EE0B6A" w:rsidRPr="00B02CEC">
        <w:rPr>
          <w:sz w:val="24"/>
          <w:szCs w:val="24"/>
        </w:rPr>
        <w:t xml:space="preserve">, </w:t>
      </w:r>
      <w:r w:rsidRPr="00B02CEC">
        <w:rPr>
          <w:sz w:val="24"/>
          <w:szCs w:val="24"/>
        </w:rPr>
        <w:t>pat tad, ja šī atsavināšana ir cieši saistīta ar darījumu vai notikumu, kas ir bijis par pamatu attiecīgā uzkrājuma izveidošanai.</w:t>
      </w:r>
    </w:p>
    <w:p w14:paraId="22E13BD8" w14:textId="58618CD3" w:rsidR="005B7F6D" w:rsidRPr="00B02CEC" w:rsidRDefault="00350294" w:rsidP="00973D27">
      <w:pPr>
        <w:pStyle w:val="Sarakstarindkopa"/>
        <w:numPr>
          <w:ilvl w:val="0"/>
          <w:numId w:val="6"/>
        </w:numPr>
        <w:tabs>
          <w:tab w:val="left" w:pos="567"/>
        </w:tabs>
        <w:jc w:val="both"/>
        <w:rPr>
          <w:sz w:val="24"/>
          <w:szCs w:val="24"/>
        </w:rPr>
      </w:pPr>
      <w:r w:rsidRPr="00B02CEC">
        <w:rPr>
          <w:sz w:val="24"/>
          <w:szCs w:val="24"/>
        </w:rPr>
        <w:t>S</w:t>
      </w:r>
      <w:r w:rsidR="009A4217" w:rsidRPr="00B02CEC">
        <w:rPr>
          <w:sz w:val="24"/>
          <w:szCs w:val="24"/>
        </w:rPr>
        <w:t xml:space="preserve">abiedrībai pastāv saistības juridiskas </w:t>
      </w:r>
      <w:r w:rsidR="008B4D54" w:rsidRPr="00B02CEC">
        <w:rPr>
          <w:sz w:val="24"/>
          <w:szCs w:val="24"/>
        </w:rPr>
        <w:t>un</w:t>
      </w:r>
      <w:r w:rsidR="009A4217" w:rsidRPr="00B02CEC">
        <w:rPr>
          <w:sz w:val="24"/>
          <w:szCs w:val="24"/>
        </w:rPr>
        <w:t xml:space="preserve"> pamatotas</w:t>
      </w:r>
      <w:r w:rsidR="00071695" w:rsidRPr="00B02CEC">
        <w:rPr>
          <w:sz w:val="24"/>
          <w:szCs w:val="24"/>
        </w:rPr>
        <w:t>,</w:t>
      </w:r>
      <w:r w:rsidR="009A4217" w:rsidRPr="00B02CEC">
        <w:rPr>
          <w:sz w:val="24"/>
          <w:szCs w:val="24"/>
        </w:rPr>
        <w:t xml:space="preserve"> kāda pagātnes notikuma dēļ un pastāv varbūtība, ka šo saistību izpildei būs nepieciešama ekonomisko labumu ietverošu resursu aizplūšana no uzņēmuma un saistību apjomu ir iespējams ticami novērtēt</w:t>
      </w:r>
      <w:r w:rsidR="00897F65" w:rsidRPr="00B02CEC">
        <w:rPr>
          <w:sz w:val="24"/>
          <w:szCs w:val="24"/>
        </w:rPr>
        <w:t>.</w:t>
      </w:r>
    </w:p>
    <w:p w14:paraId="5EC118B4" w14:textId="3ED23FAA" w:rsidR="00EE0B6A" w:rsidRPr="00B02CEC" w:rsidRDefault="00EE0B6A" w:rsidP="000F12F4">
      <w:pPr>
        <w:pStyle w:val="Pamattekstsaratkpi"/>
        <w:ind w:left="142"/>
        <w:jc w:val="both"/>
        <w:rPr>
          <w:b/>
          <w:bCs/>
          <w:sz w:val="24"/>
          <w:szCs w:val="24"/>
        </w:rPr>
      </w:pPr>
      <w:r w:rsidRPr="00B02CEC">
        <w:rPr>
          <w:b/>
          <w:bCs/>
          <w:sz w:val="24"/>
          <w:szCs w:val="24"/>
        </w:rPr>
        <w:t xml:space="preserve">Kreditoru parādi </w:t>
      </w:r>
    </w:p>
    <w:p w14:paraId="2663C428" w14:textId="2A893076" w:rsidR="00EE0B6A" w:rsidRPr="00B02CEC" w:rsidRDefault="0060010A" w:rsidP="000F12F4">
      <w:pPr>
        <w:pStyle w:val="Pamattekstsaratkpi"/>
        <w:ind w:left="142"/>
        <w:jc w:val="both"/>
        <w:rPr>
          <w:sz w:val="24"/>
          <w:szCs w:val="24"/>
        </w:rPr>
      </w:pPr>
      <w:r w:rsidRPr="00B02CEC">
        <w:rPr>
          <w:sz w:val="24"/>
          <w:szCs w:val="24"/>
        </w:rPr>
        <w:t>Kreditoru parādus Sabiedrība norāda atbilstoši attaisnojuma dokumentiem. Konkrētas saistību summas norāda bilancē ilgtermiņa kreditoru un īstermiņa kreditoru sastāvā atkarībā no parāda maksāšanas vai saistību segšanas termiņa. Ilgtermiņa kreditoru sastāvā ietver tās saistību summas, kuru maksāšanas termiņš iestājas vēlāk par 12 mēnešiem pēc attiecīgā pārskata gada beigām un kuras ir radušās, lai finan</w:t>
      </w:r>
      <w:r w:rsidR="00A85270" w:rsidRPr="00B02CEC">
        <w:rPr>
          <w:sz w:val="24"/>
          <w:szCs w:val="24"/>
        </w:rPr>
        <w:t>sē</w:t>
      </w:r>
      <w:r w:rsidRPr="00B02CEC">
        <w:rPr>
          <w:sz w:val="24"/>
          <w:szCs w:val="24"/>
        </w:rPr>
        <w:t xml:space="preserve">tu ilgtermiņa ieguldījumus un apgrozāmos līdzekļus vai, lai segtu saistības, un kuras nav ietveramas īstermiņa kreditoru sastāvā. Īstermiņa kreditoru sastāvā ietver tās summas, kuras nomaksājamas 12 mēnešu laikā pēc pārskata gada beigām, un citas saistības, kas rodas uzņēmuma pārstāvja darbības ciklā. </w:t>
      </w:r>
    </w:p>
    <w:p w14:paraId="01967636" w14:textId="76ED9696" w:rsidR="00A85270" w:rsidRPr="00B02CEC" w:rsidRDefault="00A85270" w:rsidP="000F12F4">
      <w:pPr>
        <w:pStyle w:val="Pamattekstsaratkpi"/>
        <w:ind w:left="142"/>
        <w:jc w:val="both"/>
        <w:rPr>
          <w:b/>
          <w:bCs/>
          <w:sz w:val="24"/>
          <w:szCs w:val="24"/>
        </w:rPr>
      </w:pPr>
      <w:r w:rsidRPr="00B02CEC">
        <w:rPr>
          <w:b/>
          <w:bCs/>
          <w:sz w:val="24"/>
          <w:szCs w:val="24"/>
        </w:rPr>
        <w:t xml:space="preserve">Aizņēmumi </w:t>
      </w:r>
    </w:p>
    <w:p w14:paraId="689FD760" w14:textId="31646DAB" w:rsidR="00E31189" w:rsidRPr="00B02CEC" w:rsidRDefault="00A85270" w:rsidP="004B7863">
      <w:pPr>
        <w:ind w:left="142"/>
        <w:jc w:val="both"/>
        <w:rPr>
          <w:sz w:val="24"/>
          <w:szCs w:val="24"/>
        </w:rPr>
      </w:pPr>
      <w:r w:rsidRPr="00B02CEC">
        <w:rPr>
          <w:sz w:val="24"/>
          <w:szCs w:val="24"/>
        </w:rPr>
        <w:t>Aizņēmumus Sabiedrība norāda atbilsoši aizņēmumu vai citu saistību līgumiem. Aizņēmumus bilancē norāda ilgtermiņa kreditoru un īstermiņa kreditoru sastāvā atkarībā no aizņēmuma atmaksas termiņa. Ilgtermiņa aizņēmumu sastāvā norāda to atmaksājamo aizdevuma daļu, kuras atmaksas termiņš ir vēlāk par 12 mēnešiem pēc attiecīgā pārskata gada beigām</w:t>
      </w:r>
      <w:r w:rsidR="00897F65" w:rsidRPr="00B02CEC">
        <w:rPr>
          <w:sz w:val="24"/>
          <w:szCs w:val="24"/>
        </w:rPr>
        <w:t xml:space="preserve"> </w:t>
      </w:r>
      <w:r w:rsidRPr="00B02CEC">
        <w:rPr>
          <w:sz w:val="24"/>
          <w:szCs w:val="24"/>
        </w:rPr>
        <w:t xml:space="preserve">un kuras nav ietveras īstermiņa aizņēmumu sastāvā. Īstermiņa aizņēmumos norādā to aizņēmuma daļu, kura nomaksājama 12 mēnešu laikā pēc pārskata gada beigām. </w:t>
      </w:r>
    </w:p>
    <w:p w14:paraId="13B6EBCF" w14:textId="24E9CF15" w:rsidR="00A85270" w:rsidRPr="00B02CEC" w:rsidRDefault="00E31189" w:rsidP="000F12F4">
      <w:pPr>
        <w:pStyle w:val="Pamattekstsaratkpi"/>
        <w:ind w:left="142"/>
        <w:jc w:val="both"/>
        <w:rPr>
          <w:b/>
          <w:bCs/>
          <w:sz w:val="24"/>
          <w:szCs w:val="24"/>
        </w:rPr>
      </w:pPr>
      <w:r w:rsidRPr="00B02CEC">
        <w:rPr>
          <w:b/>
          <w:bCs/>
          <w:sz w:val="24"/>
          <w:szCs w:val="24"/>
        </w:rPr>
        <w:t xml:space="preserve">Nākamo periodu ieņēmumi </w:t>
      </w:r>
      <w:r w:rsidR="00A85270" w:rsidRPr="00B02CEC">
        <w:rPr>
          <w:b/>
          <w:bCs/>
          <w:sz w:val="24"/>
          <w:szCs w:val="24"/>
        </w:rPr>
        <w:t xml:space="preserve"> </w:t>
      </w:r>
    </w:p>
    <w:p w14:paraId="38BA0C41" w14:textId="2CE65DA6" w:rsidR="00E31189" w:rsidRPr="00B02CEC" w:rsidRDefault="00E31189" w:rsidP="000F12F4">
      <w:pPr>
        <w:pStyle w:val="Pamattekstsaratkpi"/>
        <w:ind w:left="142"/>
        <w:jc w:val="both"/>
        <w:rPr>
          <w:sz w:val="24"/>
          <w:szCs w:val="24"/>
        </w:rPr>
      </w:pPr>
      <w:r w:rsidRPr="00B02CEC">
        <w:rPr>
          <w:sz w:val="24"/>
          <w:szCs w:val="24"/>
        </w:rPr>
        <w:t xml:space="preserve">Nākamo periodu ieņēmumus Sabiedrība norāda atbilstoši nākamo periodu ieņēmumu atbilstošajiem </w:t>
      </w:r>
      <w:r w:rsidR="006837DA" w:rsidRPr="00B02CEC">
        <w:rPr>
          <w:sz w:val="24"/>
          <w:szCs w:val="24"/>
        </w:rPr>
        <w:t>L</w:t>
      </w:r>
      <w:r w:rsidRPr="00B02CEC">
        <w:rPr>
          <w:sz w:val="24"/>
          <w:szCs w:val="24"/>
        </w:rPr>
        <w:t>īgumiem</w:t>
      </w:r>
      <w:r w:rsidR="00F13667" w:rsidRPr="00B02CEC">
        <w:rPr>
          <w:sz w:val="24"/>
          <w:szCs w:val="24"/>
        </w:rPr>
        <w:t xml:space="preserve"> </w:t>
      </w:r>
      <w:r w:rsidR="006837DA" w:rsidRPr="00B02CEC">
        <w:rPr>
          <w:sz w:val="24"/>
          <w:szCs w:val="24"/>
        </w:rPr>
        <w:t>un</w:t>
      </w:r>
      <w:r w:rsidR="00F13667" w:rsidRPr="00B02CEC">
        <w:rPr>
          <w:sz w:val="24"/>
          <w:szCs w:val="24"/>
        </w:rPr>
        <w:t xml:space="preserve"> Kohēzijas fondu līdzfinansētajiem</w:t>
      </w:r>
      <w:r w:rsidR="0009227C" w:rsidRPr="00B02CEC">
        <w:rPr>
          <w:sz w:val="24"/>
          <w:szCs w:val="24"/>
        </w:rPr>
        <w:t>,</w:t>
      </w:r>
      <w:r w:rsidR="00F13667" w:rsidRPr="00B02CEC">
        <w:rPr>
          <w:sz w:val="24"/>
          <w:szCs w:val="24"/>
        </w:rPr>
        <w:t xml:space="preserve"> VARAM apstiprinātajiem projektu </w:t>
      </w:r>
      <w:r w:rsidR="0009227C" w:rsidRPr="00B02CEC">
        <w:rPr>
          <w:sz w:val="24"/>
          <w:szCs w:val="24"/>
        </w:rPr>
        <w:t xml:space="preserve">I, II, III kārtu </w:t>
      </w:r>
      <w:r w:rsidR="00F13667" w:rsidRPr="00B02CEC">
        <w:rPr>
          <w:sz w:val="24"/>
          <w:szCs w:val="24"/>
        </w:rPr>
        <w:t>pieteikumiem</w:t>
      </w:r>
      <w:r w:rsidR="0009227C" w:rsidRPr="00B02CEC">
        <w:rPr>
          <w:sz w:val="24"/>
          <w:szCs w:val="24"/>
        </w:rPr>
        <w:t>. Nākamo periodu ieņēmumu uzskaite tiek regulāri kontrolēta un auditēta. A</w:t>
      </w:r>
      <w:r w:rsidRPr="00B02CEC">
        <w:rPr>
          <w:sz w:val="24"/>
          <w:szCs w:val="24"/>
        </w:rPr>
        <w:t xml:space="preserve">tkarībā no nākamo periodu ieņēmumu noteiktajiem periodiem. Ilgtermiņa nākamo periodu sastāvā norāda to ieņēmumu daļu, kura termiņš ir noteikts vēlāk </w:t>
      </w:r>
      <w:r w:rsidR="00DA131A" w:rsidRPr="00B02CEC">
        <w:rPr>
          <w:sz w:val="24"/>
          <w:szCs w:val="24"/>
        </w:rPr>
        <w:t xml:space="preserve">par 12 mēnešiem pēc attiecīgā pārskata gada beigām. Īstermiņa nākamo periodu ieņēmumos norāda to ieņēmumu daļu, kura tiks uzskaitīta ieņēmumos 12 mēnešu laikā pēc pārskata gada beigām. </w:t>
      </w:r>
    </w:p>
    <w:p w14:paraId="3187A691" w14:textId="1B7BA0D9" w:rsidR="00243396" w:rsidRPr="00B02CEC" w:rsidRDefault="00243396" w:rsidP="000F12F4">
      <w:pPr>
        <w:pStyle w:val="Pamattekstsaratkpi"/>
        <w:ind w:left="142"/>
        <w:jc w:val="both"/>
        <w:rPr>
          <w:b/>
          <w:bCs/>
          <w:sz w:val="24"/>
          <w:szCs w:val="24"/>
        </w:rPr>
      </w:pPr>
      <w:r w:rsidRPr="00B02CEC">
        <w:rPr>
          <w:b/>
          <w:bCs/>
          <w:sz w:val="24"/>
          <w:szCs w:val="24"/>
        </w:rPr>
        <w:t xml:space="preserve">No pircējiem saņemtie avansi </w:t>
      </w:r>
    </w:p>
    <w:p w14:paraId="70D66C63" w14:textId="149BFF9C" w:rsidR="00243396" w:rsidRPr="00B02CEC" w:rsidRDefault="008B7DC4" w:rsidP="000F12F4">
      <w:pPr>
        <w:pStyle w:val="Pamattekstsaratkpi"/>
        <w:ind w:left="142"/>
        <w:jc w:val="both"/>
        <w:rPr>
          <w:sz w:val="24"/>
          <w:szCs w:val="24"/>
        </w:rPr>
      </w:pPr>
      <w:r w:rsidRPr="00B02CEC">
        <w:rPr>
          <w:sz w:val="24"/>
          <w:szCs w:val="24"/>
        </w:rPr>
        <w:t>No pircēja saņemtais avanss ir maksājums</w:t>
      </w:r>
      <w:r w:rsidR="008E0F93" w:rsidRPr="00B02CEC">
        <w:rPr>
          <w:sz w:val="24"/>
          <w:szCs w:val="24"/>
        </w:rPr>
        <w:t xml:space="preserve">, kuru, saskaņā ar noslēgto līgumu, pircējs ir samaksājis pārdevējam līdz preces vai pakalpojuma saņemšanai. </w:t>
      </w:r>
      <w:r w:rsidR="00243396" w:rsidRPr="00B02CEC">
        <w:rPr>
          <w:sz w:val="24"/>
          <w:szCs w:val="24"/>
        </w:rPr>
        <w:t xml:space="preserve">Sabiedrība no pircējiem saņemto avansu sastāvā </w:t>
      </w:r>
      <w:r w:rsidR="008E0F93" w:rsidRPr="00B02CEC">
        <w:rPr>
          <w:sz w:val="24"/>
          <w:szCs w:val="24"/>
        </w:rPr>
        <w:t xml:space="preserve">pārskata periodā </w:t>
      </w:r>
      <w:r w:rsidR="00243396" w:rsidRPr="00B02CEC">
        <w:rPr>
          <w:sz w:val="24"/>
          <w:szCs w:val="24"/>
        </w:rPr>
        <w:t>uzrāda debitoru veiktās pārmaksas par sniegtajiem pakalpojumiem</w:t>
      </w:r>
      <w:r w:rsidR="004D64E3" w:rsidRPr="00B02CEC">
        <w:rPr>
          <w:sz w:val="24"/>
          <w:szCs w:val="24"/>
        </w:rPr>
        <w:t>.</w:t>
      </w:r>
      <w:r w:rsidR="00243396" w:rsidRPr="00B02CEC">
        <w:rPr>
          <w:sz w:val="24"/>
          <w:szCs w:val="24"/>
        </w:rPr>
        <w:t xml:space="preserve"> No pircējiem saņemtie avansi pārskata gadā </w:t>
      </w:r>
      <w:r w:rsidR="00AE31DC" w:rsidRPr="00B02CEC">
        <w:rPr>
          <w:sz w:val="24"/>
          <w:szCs w:val="24"/>
        </w:rPr>
        <w:t xml:space="preserve">tiek iekļautas </w:t>
      </w:r>
      <w:r w:rsidR="00243396" w:rsidRPr="00B02CEC">
        <w:rPr>
          <w:sz w:val="24"/>
          <w:szCs w:val="24"/>
        </w:rPr>
        <w:t>īstermiņa sa</w:t>
      </w:r>
      <w:r w:rsidR="004D64E3" w:rsidRPr="00B02CEC">
        <w:rPr>
          <w:sz w:val="24"/>
          <w:szCs w:val="24"/>
        </w:rPr>
        <w:t>i</w:t>
      </w:r>
      <w:r w:rsidR="00243396" w:rsidRPr="00B02CEC">
        <w:rPr>
          <w:sz w:val="24"/>
          <w:szCs w:val="24"/>
        </w:rPr>
        <w:t>stīb</w:t>
      </w:r>
      <w:r w:rsidR="00AE31DC" w:rsidRPr="00B02CEC">
        <w:rPr>
          <w:sz w:val="24"/>
          <w:szCs w:val="24"/>
        </w:rPr>
        <w:t>u sastāvā</w:t>
      </w:r>
      <w:r w:rsidR="00243396" w:rsidRPr="00B02CEC">
        <w:rPr>
          <w:sz w:val="24"/>
          <w:szCs w:val="24"/>
        </w:rPr>
        <w:t xml:space="preserve">, jo tiek dzēstas 12 mēnešu laikā pēc pārskata gada beigām.  </w:t>
      </w:r>
    </w:p>
    <w:p w14:paraId="25513C5F" w14:textId="77777777" w:rsidR="00847B81" w:rsidRDefault="00847B81" w:rsidP="000F12F4">
      <w:pPr>
        <w:tabs>
          <w:tab w:val="left" w:pos="567"/>
        </w:tabs>
        <w:ind w:left="142"/>
        <w:jc w:val="both"/>
        <w:rPr>
          <w:b/>
          <w:color w:val="000000"/>
          <w:sz w:val="24"/>
          <w:szCs w:val="24"/>
        </w:rPr>
      </w:pPr>
    </w:p>
    <w:p w14:paraId="03074B58" w14:textId="77777777" w:rsidR="00847B81" w:rsidRDefault="00847B81" w:rsidP="000F12F4">
      <w:pPr>
        <w:tabs>
          <w:tab w:val="left" w:pos="567"/>
        </w:tabs>
        <w:ind w:left="142"/>
        <w:jc w:val="both"/>
        <w:rPr>
          <w:b/>
          <w:color w:val="000000"/>
          <w:sz w:val="24"/>
          <w:szCs w:val="24"/>
        </w:rPr>
      </w:pPr>
    </w:p>
    <w:p w14:paraId="359BE5F7" w14:textId="3885E0A1" w:rsidR="009A4217" w:rsidRPr="00B02CEC" w:rsidRDefault="009A4217" w:rsidP="000F12F4">
      <w:pPr>
        <w:tabs>
          <w:tab w:val="left" w:pos="567"/>
        </w:tabs>
        <w:ind w:left="142"/>
        <w:jc w:val="both"/>
        <w:rPr>
          <w:b/>
          <w:color w:val="000000"/>
          <w:sz w:val="24"/>
          <w:szCs w:val="24"/>
        </w:rPr>
      </w:pPr>
      <w:r w:rsidRPr="00B02CEC">
        <w:rPr>
          <w:b/>
          <w:color w:val="000000"/>
          <w:sz w:val="24"/>
          <w:szCs w:val="24"/>
        </w:rPr>
        <w:lastRenderedPageBreak/>
        <w:t>Uzkrātās saistības neizmantotajiem atvaļinājumiem</w:t>
      </w:r>
    </w:p>
    <w:p w14:paraId="711A8AF4" w14:textId="49E2340D" w:rsidR="00ED09B9" w:rsidRPr="00847B81" w:rsidRDefault="009A4217" w:rsidP="00847B81">
      <w:pPr>
        <w:pStyle w:val="Tekstabloks"/>
        <w:shd w:val="clear" w:color="auto" w:fill="auto"/>
        <w:ind w:left="142"/>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 xml:space="preserve">Aplēstās saistību summas pret darbiniekiem par pārskata gadā uzkrātajām neizmantotām atvaļinājumu dienām sabiedrības grāmatvedībā uzskaita bilances postenī </w:t>
      </w:r>
      <w:r w:rsidR="00AB1535" w:rsidRPr="00B02CEC">
        <w:rPr>
          <w:rFonts w:ascii="Times New Roman" w:hAnsi="Times New Roman" w:cs="Times New Roman"/>
          <w:color w:val="auto"/>
          <w:sz w:val="24"/>
          <w:szCs w:val="24"/>
          <w:lang w:eastAsia="lv-LV"/>
        </w:rPr>
        <w:t>“</w:t>
      </w:r>
      <w:r w:rsidRPr="00B02CEC">
        <w:rPr>
          <w:rFonts w:ascii="Times New Roman" w:hAnsi="Times New Roman" w:cs="Times New Roman"/>
          <w:color w:val="auto"/>
          <w:sz w:val="24"/>
          <w:szCs w:val="24"/>
          <w:lang w:eastAsia="lv-LV"/>
        </w:rPr>
        <w:t>Uzkrātās saistības</w:t>
      </w:r>
      <w:r w:rsidR="00AB1535" w:rsidRPr="00B02CEC">
        <w:rPr>
          <w:rFonts w:ascii="Times New Roman" w:hAnsi="Times New Roman" w:cs="Times New Roman"/>
          <w:color w:val="auto"/>
          <w:sz w:val="24"/>
          <w:szCs w:val="24"/>
          <w:lang w:eastAsia="lv-LV"/>
        </w:rPr>
        <w:t>”</w:t>
      </w:r>
      <w:r w:rsidRPr="00B02CEC">
        <w:rPr>
          <w:rFonts w:ascii="Times New Roman" w:hAnsi="Times New Roman" w:cs="Times New Roman"/>
          <w:color w:val="auto"/>
          <w:sz w:val="24"/>
          <w:szCs w:val="24"/>
          <w:lang w:eastAsia="lv-LV"/>
        </w:rPr>
        <w:t>.</w:t>
      </w:r>
    </w:p>
    <w:p w14:paraId="16A09625" w14:textId="3571FD98" w:rsidR="008B7DC4" w:rsidRPr="00B02CEC" w:rsidRDefault="008B7DC4" w:rsidP="000F12F4">
      <w:pPr>
        <w:pStyle w:val="Tekstabloks"/>
        <w:shd w:val="clear" w:color="auto" w:fill="auto"/>
        <w:ind w:left="142"/>
        <w:rPr>
          <w:rFonts w:ascii="Times New Roman" w:hAnsi="Times New Roman" w:cs="Times New Roman"/>
          <w:b/>
          <w:bCs/>
          <w:sz w:val="24"/>
          <w:szCs w:val="24"/>
        </w:rPr>
      </w:pPr>
      <w:r w:rsidRPr="00B02CEC">
        <w:rPr>
          <w:rFonts w:ascii="Times New Roman" w:hAnsi="Times New Roman" w:cs="Times New Roman"/>
          <w:b/>
          <w:bCs/>
          <w:sz w:val="24"/>
          <w:szCs w:val="24"/>
        </w:rPr>
        <w:t>Nodokļi un sociālās apdrošināšanas obligātās iemaksas</w:t>
      </w:r>
    </w:p>
    <w:p w14:paraId="275C27D1" w14:textId="2DE62525" w:rsidR="008B7DC4" w:rsidRPr="00B02CEC" w:rsidRDefault="008B7DC4" w:rsidP="000F12F4">
      <w:pPr>
        <w:pStyle w:val="Tekstabloks"/>
        <w:shd w:val="clear" w:color="auto" w:fill="auto"/>
        <w:ind w:left="142"/>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 xml:space="preserve">Nodokļu </w:t>
      </w:r>
      <w:r w:rsidR="000B5AD2" w:rsidRPr="00B02CEC">
        <w:rPr>
          <w:rFonts w:ascii="Times New Roman" w:hAnsi="Times New Roman" w:cs="Times New Roman"/>
          <w:color w:val="auto"/>
          <w:sz w:val="24"/>
          <w:szCs w:val="24"/>
          <w:lang w:eastAsia="lv-LV"/>
        </w:rPr>
        <w:t xml:space="preserve">informāciju Sabiedrība saskaņo ar nodokļu administrāciju. Kreditoru sastāvā Sabiedrība uzrāda tikai nodokļu parādus, visas pārmaksas iekļaujot citu debitoru sastāvā. </w:t>
      </w:r>
    </w:p>
    <w:p w14:paraId="6EEFF86A" w14:textId="29E70E3A" w:rsidR="009A4217" w:rsidRPr="00B02CEC" w:rsidRDefault="009A4217" w:rsidP="000F12F4">
      <w:pPr>
        <w:tabs>
          <w:tab w:val="left" w:pos="567"/>
        </w:tabs>
        <w:ind w:left="142"/>
        <w:jc w:val="both"/>
        <w:rPr>
          <w:b/>
          <w:color w:val="000000"/>
          <w:sz w:val="24"/>
          <w:szCs w:val="24"/>
        </w:rPr>
      </w:pPr>
      <w:r w:rsidRPr="00B02CEC">
        <w:rPr>
          <w:b/>
          <w:color w:val="000000"/>
          <w:sz w:val="24"/>
          <w:szCs w:val="24"/>
        </w:rPr>
        <w:t>Uzkrātās saistības</w:t>
      </w:r>
    </w:p>
    <w:p w14:paraId="0719E5BC" w14:textId="1C24F5B1" w:rsidR="009A4217" w:rsidRPr="00B02CEC" w:rsidRDefault="009A4217" w:rsidP="004B7863">
      <w:pPr>
        <w:pStyle w:val="Tekstabloks"/>
        <w:shd w:val="clear" w:color="auto" w:fill="auto"/>
        <w:ind w:left="142"/>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Norāda skaidri zināmās saistību summas pret piegādātājiem un darbuzņēmējiem par pārskata gadā saņemtajām precēm vai pakalpojumiem, par kurām piegādes, pirkuma vai uzņēmuma līguma nosacījumu vai citu iemeslu dēļ bilances datumā vēl nav saņemts maksāšanai paredzēts attiecīgs attaisnojuma dokuments (rēķins). Šīs saistību summas aprēķina, pamatojoties uz attiecīgajā līgumā noteikto cenu un faktisko preču vai pakalpojumu saņemšanu apliecinošiem dokumentiem</w:t>
      </w:r>
      <w:r w:rsidR="00726290" w:rsidRPr="00B02CEC">
        <w:rPr>
          <w:rFonts w:ascii="Times New Roman" w:hAnsi="Times New Roman" w:cs="Times New Roman"/>
          <w:color w:val="auto"/>
          <w:sz w:val="24"/>
          <w:szCs w:val="24"/>
          <w:lang w:eastAsia="lv-LV"/>
        </w:rPr>
        <w:t>.</w:t>
      </w:r>
    </w:p>
    <w:p w14:paraId="078F0E14" w14:textId="7FC9CC25" w:rsidR="009A4217" w:rsidRPr="00B02CEC" w:rsidRDefault="009A4217" w:rsidP="000F12F4">
      <w:pPr>
        <w:tabs>
          <w:tab w:val="left" w:pos="567"/>
        </w:tabs>
        <w:ind w:left="142"/>
        <w:jc w:val="both"/>
        <w:rPr>
          <w:b/>
          <w:bCs/>
          <w:iCs/>
          <w:color w:val="000000"/>
          <w:sz w:val="24"/>
          <w:szCs w:val="24"/>
        </w:rPr>
      </w:pPr>
      <w:r w:rsidRPr="00B02CEC">
        <w:rPr>
          <w:b/>
          <w:bCs/>
          <w:iCs/>
          <w:color w:val="000000"/>
          <w:sz w:val="24"/>
          <w:szCs w:val="24"/>
        </w:rPr>
        <w:t xml:space="preserve">Uzkrātie ieņēmumi </w:t>
      </w:r>
    </w:p>
    <w:p w14:paraId="161BD243" w14:textId="77777777" w:rsidR="009A4217" w:rsidRPr="00B02CEC" w:rsidRDefault="009A4217" w:rsidP="004B7863">
      <w:pPr>
        <w:pStyle w:val="Tekstabloks"/>
        <w:shd w:val="clear" w:color="auto" w:fill="auto"/>
        <w:ind w:left="142"/>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Norāda skaidri zināmās norēķinu summas ar pircējiem un pasūtītājiem par preču piegādi vai pakalpojumu sniegšanu pārskata gadā, attiecībā uz kuriem saskaņā ar līguma nosacījumiem bilances datumā vēl nav pienācis maksāšanai paredzētā attaisnojuma dokumenta (rēķina) iesniegšanas termiņš. Šīs norēķinu summas aprēķina, pamatojoties uz attiecīgajā līgumā noteikto cenu un faktisko preču piegādi vai pakalpojumu sniegšanu apliecinošiem dokumentiem.</w:t>
      </w:r>
    </w:p>
    <w:p w14:paraId="445E0245" w14:textId="6F86A358" w:rsidR="009A4217" w:rsidRPr="00B02CEC" w:rsidRDefault="009A4217" w:rsidP="000F12F4">
      <w:pPr>
        <w:tabs>
          <w:tab w:val="left" w:pos="567"/>
        </w:tabs>
        <w:ind w:left="142"/>
        <w:jc w:val="both"/>
        <w:rPr>
          <w:b/>
          <w:bCs/>
          <w:iCs/>
          <w:color w:val="000000"/>
          <w:sz w:val="24"/>
          <w:szCs w:val="24"/>
        </w:rPr>
      </w:pPr>
      <w:r w:rsidRPr="00B02CEC">
        <w:rPr>
          <w:b/>
          <w:bCs/>
          <w:iCs/>
          <w:color w:val="000000"/>
          <w:sz w:val="24"/>
          <w:szCs w:val="24"/>
        </w:rPr>
        <w:t>Ieņēmumu atzīšana</w:t>
      </w:r>
      <w:r w:rsidR="00EE0B6A" w:rsidRPr="00B02CEC">
        <w:rPr>
          <w:b/>
          <w:bCs/>
          <w:iCs/>
          <w:color w:val="000000"/>
          <w:sz w:val="24"/>
          <w:szCs w:val="24"/>
        </w:rPr>
        <w:t xml:space="preserve">s principi </w:t>
      </w:r>
    </w:p>
    <w:p w14:paraId="35521FEA" w14:textId="77777777" w:rsidR="005479EE" w:rsidRPr="00B02CEC" w:rsidRDefault="009A4217" w:rsidP="004B7863">
      <w:pPr>
        <w:pStyle w:val="Tekstabloks"/>
        <w:shd w:val="clear" w:color="auto" w:fill="auto"/>
        <w:ind w:left="142"/>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Atzīstot ieņēmumus tiek ņemti vērā šādi nosacījumi:</w:t>
      </w:r>
    </w:p>
    <w:p w14:paraId="484EBF31" w14:textId="268E92E7" w:rsidR="005479EE" w:rsidRPr="00B02CEC" w:rsidRDefault="009A4217" w:rsidP="00ED09B9">
      <w:pPr>
        <w:pStyle w:val="Tekstabloks"/>
        <w:numPr>
          <w:ilvl w:val="0"/>
          <w:numId w:val="13"/>
        </w:numPr>
        <w:shd w:val="clear" w:color="auto" w:fill="auto"/>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Ieņēmumi no preču pārdošanas tiek atzīti, kad uzņēmums ir nodevis pircējam ar īpašumtiesībām uz precēm saistītos riskus un var pamatoti novērtēt ieņēmumu apmēru.</w:t>
      </w:r>
    </w:p>
    <w:p w14:paraId="0BEAD848" w14:textId="32E5B631" w:rsidR="005479EE" w:rsidRPr="00B02CEC" w:rsidRDefault="009A4217" w:rsidP="00ED09B9">
      <w:pPr>
        <w:pStyle w:val="Tekstabloks"/>
        <w:numPr>
          <w:ilvl w:val="0"/>
          <w:numId w:val="13"/>
        </w:numPr>
        <w:shd w:val="clear" w:color="auto" w:fill="auto"/>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Ieņēmumi no pakalpojumiem tiek atzīti atbilstoši darījumu izpildes pakāpei.</w:t>
      </w:r>
    </w:p>
    <w:p w14:paraId="565F862B" w14:textId="3BCD8379" w:rsidR="009A4217" w:rsidRPr="00B02CEC" w:rsidRDefault="009A4217" w:rsidP="00ED09B9">
      <w:pPr>
        <w:pStyle w:val="Tekstabloks"/>
        <w:numPr>
          <w:ilvl w:val="0"/>
          <w:numId w:val="13"/>
        </w:numPr>
        <w:shd w:val="clear" w:color="auto" w:fill="auto"/>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Procentu ieņēmumi tiek atzīti atbilstoši to gūšanas periodam.</w:t>
      </w:r>
    </w:p>
    <w:p w14:paraId="29AB163C" w14:textId="0EA36C38" w:rsidR="009A4217" w:rsidRPr="00B02CEC" w:rsidRDefault="009A4217" w:rsidP="00ED09B9">
      <w:pPr>
        <w:pStyle w:val="Tekstabloks"/>
        <w:numPr>
          <w:ilvl w:val="0"/>
          <w:numId w:val="13"/>
        </w:numPr>
        <w:shd w:val="clear" w:color="auto" w:fill="auto"/>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Neto apgrozījums ir gada laikā gūtie ieņēmumi no sabiedrības pamatdarbības preču vai pakalpojumu pārdošanas bez piešķirtajām atlaidēm un pievienotās vērtības nodokļa.</w:t>
      </w:r>
    </w:p>
    <w:p w14:paraId="6CF309DA" w14:textId="57891793" w:rsidR="00D106B1" w:rsidRPr="00B02CEC" w:rsidRDefault="001B2060" w:rsidP="00ED09B9">
      <w:pPr>
        <w:pStyle w:val="Tekstabloks"/>
        <w:numPr>
          <w:ilvl w:val="0"/>
          <w:numId w:val="13"/>
        </w:numPr>
        <w:shd w:val="clear" w:color="auto" w:fill="auto"/>
        <w:rPr>
          <w:rFonts w:ascii="Times New Roman" w:hAnsi="Times New Roman" w:cs="Times New Roman"/>
          <w:color w:val="auto"/>
          <w:sz w:val="24"/>
          <w:szCs w:val="24"/>
          <w:lang w:eastAsia="lv-LV"/>
        </w:rPr>
      </w:pPr>
      <w:r w:rsidRPr="00B02CEC">
        <w:rPr>
          <w:rFonts w:ascii="Times New Roman" w:hAnsi="Times New Roman" w:cs="Times New Roman"/>
          <w:color w:val="auto"/>
          <w:sz w:val="24"/>
          <w:szCs w:val="24"/>
          <w:lang w:eastAsia="lv-LV"/>
        </w:rPr>
        <w:t>Soda naudas</w:t>
      </w:r>
      <w:r w:rsidR="001841E6" w:rsidRPr="00B02CEC">
        <w:rPr>
          <w:rFonts w:ascii="Times New Roman" w:hAnsi="Times New Roman" w:cs="Times New Roman"/>
          <w:color w:val="auto"/>
          <w:sz w:val="24"/>
          <w:szCs w:val="24"/>
          <w:lang w:eastAsia="lv-LV"/>
        </w:rPr>
        <w:t xml:space="preserve"> tiek aprēķinātas un uzskaitītas zembilances kontos, </w:t>
      </w:r>
      <w:r w:rsidRPr="00B02CEC">
        <w:rPr>
          <w:rFonts w:ascii="Times New Roman" w:hAnsi="Times New Roman" w:cs="Times New Roman"/>
          <w:color w:val="auto"/>
          <w:sz w:val="24"/>
          <w:szCs w:val="24"/>
          <w:lang w:eastAsia="lv-LV"/>
        </w:rPr>
        <w:t xml:space="preserve"> un </w:t>
      </w:r>
      <w:r w:rsidR="001841E6" w:rsidRPr="00B02CEC">
        <w:rPr>
          <w:rFonts w:ascii="Times New Roman" w:hAnsi="Times New Roman" w:cs="Times New Roman"/>
          <w:color w:val="auto"/>
          <w:sz w:val="24"/>
          <w:szCs w:val="24"/>
          <w:lang w:eastAsia="lv-LV"/>
        </w:rPr>
        <w:t xml:space="preserve">tiek </w:t>
      </w:r>
      <w:r w:rsidRPr="00B02CEC">
        <w:rPr>
          <w:rFonts w:ascii="Times New Roman" w:hAnsi="Times New Roman" w:cs="Times New Roman"/>
          <w:color w:val="auto"/>
          <w:sz w:val="24"/>
          <w:szCs w:val="24"/>
          <w:lang w:eastAsia="lv-LV"/>
        </w:rPr>
        <w:t xml:space="preserve">atzītas ieņēmumos </w:t>
      </w:r>
      <w:r w:rsidR="001841E6" w:rsidRPr="00B02CEC">
        <w:rPr>
          <w:rFonts w:ascii="Times New Roman" w:hAnsi="Times New Roman" w:cs="Times New Roman"/>
          <w:color w:val="auto"/>
          <w:sz w:val="24"/>
          <w:szCs w:val="24"/>
          <w:lang w:eastAsia="lv-LV"/>
        </w:rPr>
        <w:t xml:space="preserve">tikai pēc to saņemšanas. </w:t>
      </w:r>
      <w:r w:rsidRPr="00B02CEC">
        <w:rPr>
          <w:rFonts w:ascii="Times New Roman" w:hAnsi="Times New Roman" w:cs="Times New Roman"/>
          <w:color w:val="auto"/>
          <w:sz w:val="24"/>
          <w:szCs w:val="24"/>
          <w:lang w:eastAsia="lv-LV"/>
        </w:rPr>
        <w:t xml:space="preserve"> </w:t>
      </w:r>
    </w:p>
    <w:p w14:paraId="2380C3E1" w14:textId="77777777" w:rsidR="009A4217" w:rsidRPr="00B02CEC" w:rsidRDefault="009A4217" w:rsidP="000F12F4">
      <w:pPr>
        <w:tabs>
          <w:tab w:val="left" w:pos="567"/>
        </w:tabs>
        <w:ind w:left="142"/>
        <w:jc w:val="both"/>
        <w:rPr>
          <w:b/>
          <w:bCs/>
          <w:iCs/>
          <w:color w:val="000000"/>
          <w:sz w:val="24"/>
          <w:szCs w:val="24"/>
        </w:rPr>
      </w:pPr>
      <w:r w:rsidRPr="00B02CEC">
        <w:rPr>
          <w:b/>
          <w:bCs/>
          <w:iCs/>
          <w:color w:val="000000"/>
          <w:sz w:val="24"/>
          <w:szCs w:val="24"/>
        </w:rPr>
        <w:t>Izdevumu atzīšanas principi</w:t>
      </w:r>
    </w:p>
    <w:p w14:paraId="1DE75E8A" w14:textId="69130636" w:rsidR="009A4217" w:rsidRPr="00B02CEC" w:rsidRDefault="009A4217" w:rsidP="000F12F4">
      <w:pPr>
        <w:tabs>
          <w:tab w:val="left" w:pos="567"/>
        </w:tabs>
        <w:ind w:left="142"/>
        <w:jc w:val="both"/>
        <w:rPr>
          <w:sz w:val="24"/>
          <w:szCs w:val="24"/>
        </w:rPr>
      </w:pPr>
      <w:r w:rsidRPr="00B02CEC">
        <w:rPr>
          <w:sz w:val="24"/>
          <w:szCs w:val="24"/>
        </w:rPr>
        <w:t>Ņemti vērā visi ar pārskata gadu  saistītie izdevumi neatkarīgi no maksājuma datuma un rēķina saņemšanas vai izrakstīšanas datuma. Izdevumi saskaņoti ar ieņēmumiem pārskata periodā.</w:t>
      </w:r>
    </w:p>
    <w:p w14:paraId="502298C4" w14:textId="49828CF6" w:rsidR="009A4217" w:rsidRPr="00B02CEC" w:rsidRDefault="00D106B1" w:rsidP="000F12F4">
      <w:pPr>
        <w:spacing w:before="0" w:after="160" w:line="259" w:lineRule="auto"/>
        <w:rPr>
          <w:b/>
          <w:bCs/>
          <w:iCs/>
          <w:sz w:val="24"/>
          <w:szCs w:val="24"/>
        </w:rPr>
      </w:pPr>
      <w:r w:rsidRPr="00B02CEC">
        <w:rPr>
          <w:b/>
          <w:bCs/>
          <w:iCs/>
          <w:sz w:val="24"/>
          <w:szCs w:val="24"/>
        </w:rPr>
        <w:t xml:space="preserve">  </w:t>
      </w:r>
      <w:r w:rsidR="009A4217" w:rsidRPr="00B02CEC">
        <w:rPr>
          <w:b/>
          <w:bCs/>
          <w:iCs/>
          <w:sz w:val="24"/>
          <w:szCs w:val="24"/>
        </w:rPr>
        <w:t>Būtiskie pieņēmumi un spriedumi</w:t>
      </w:r>
    </w:p>
    <w:p w14:paraId="5A4B7FBA" w14:textId="77777777" w:rsidR="009A4217" w:rsidRPr="00B02CEC" w:rsidRDefault="009A4217" w:rsidP="004B7863">
      <w:pPr>
        <w:tabs>
          <w:tab w:val="left" w:pos="567"/>
        </w:tabs>
        <w:ind w:left="142"/>
        <w:jc w:val="both"/>
        <w:rPr>
          <w:sz w:val="24"/>
          <w:szCs w:val="24"/>
        </w:rPr>
      </w:pPr>
      <w:r w:rsidRPr="00B02CEC">
        <w:rPr>
          <w:sz w:val="24"/>
          <w:szCs w:val="24"/>
        </w:rPr>
        <w:t xml:space="preserve">Latvijas likumdošanas prasības nosaka, ka, sagatavojot finanšu pārskatu, sabiedrības vadība novērtē un izdara aplēses un pieņēmumus, kas ietekmē pārskatos un ārpusbilancē uzrādītos aktīvus un pasīvus uz gada pārskata sagatavošanas dienu, kā arī uzrādītos pārskata perioda ieņēmumus un izdevumus. </w:t>
      </w:r>
    </w:p>
    <w:p w14:paraId="1D6FEB53" w14:textId="77777777" w:rsidR="009A4217" w:rsidRPr="00B02CEC" w:rsidRDefault="009A4217" w:rsidP="004B7863">
      <w:pPr>
        <w:tabs>
          <w:tab w:val="left" w:pos="567"/>
        </w:tabs>
        <w:ind w:left="142"/>
        <w:jc w:val="both"/>
        <w:rPr>
          <w:sz w:val="24"/>
          <w:szCs w:val="24"/>
        </w:rPr>
      </w:pPr>
      <w:r w:rsidRPr="00B02CEC">
        <w:rPr>
          <w:sz w:val="24"/>
          <w:szCs w:val="24"/>
        </w:rPr>
        <w:t xml:space="preserve">Faktiskie rezultāti var atšķirties no šīm aplēsēm. Jomas, kuras visvairāk var ietekmēt pieņēmumi ir vadības pieņēmumi un aprēķini, nosakot pamatlīdzekļu lietderīgās lietošanas laiku, debitoru un krājumu atgūstamo vērtību. </w:t>
      </w:r>
    </w:p>
    <w:p w14:paraId="73810DB0" w14:textId="77777777" w:rsidR="00847B81" w:rsidRDefault="00847B81" w:rsidP="004B7863">
      <w:pPr>
        <w:tabs>
          <w:tab w:val="left" w:pos="567"/>
        </w:tabs>
        <w:ind w:left="142"/>
        <w:jc w:val="both"/>
        <w:rPr>
          <w:b/>
          <w:sz w:val="24"/>
          <w:szCs w:val="24"/>
        </w:rPr>
      </w:pPr>
    </w:p>
    <w:p w14:paraId="69A38014" w14:textId="05F3C2B3" w:rsidR="009A4217" w:rsidRPr="00B02CEC" w:rsidRDefault="009A4217" w:rsidP="004B7863">
      <w:pPr>
        <w:tabs>
          <w:tab w:val="left" w:pos="567"/>
        </w:tabs>
        <w:ind w:left="142"/>
        <w:jc w:val="both"/>
        <w:rPr>
          <w:b/>
          <w:sz w:val="24"/>
          <w:szCs w:val="24"/>
        </w:rPr>
      </w:pPr>
      <w:r w:rsidRPr="00B02CEC">
        <w:rPr>
          <w:b/>
          <w:sz w:val="24"/>
          <w:szCs w:val="24"/>
        </w:rPr>
        <w:lastRenderedPageBreak/>
        <w:t>Pamatlīdzekļu izmantošanas perioda noteikšana</w:t>
      </w:r>
    </w:p>
    <w:p w14:paraId="449C3FFC" w14:textId="38F70FC6" w:rsidR="00ED09B9" w:rsidRPr="00847B81" w:rsidRDefault="009A4217" w:rsidP="00847B81">
      <w:pPr>
        <w:tabs>
          <w:tab w:val="left" w:pos="567"/>
        </w:tabs>
        <w:ind w:left="142"/>
        <w:jc w:val="both"/>
        <w:rPr>
          <w:sz w:val="24"/>
          <w:szCs w:val="24"/>
        </w:rPr>
      </w:pPr>
      <w:r w:rsidRPr="00B02CEC">
        <w:rPr>
          <w:sz w:val="24"/>
          <w:szCs w:val="24"/>
        </w:rPr>
        <w:t>Sabiedrības vadība nosaka pamatlīdzekļu lietderīgās ekspluatācijas laiku balstoties uz vēsturisko informāciju, novērtējot aktīva patreizējo stāvokli un ārējiem novērtējumiem</w:t>
      </w:r>
      <w:r w:rsidR="00726290" w:rsidRPr="00B02CEC">
        <w:rPr>
          <w:sz w:val="24"/>
          <w:szCs w:val="24"/>
        </w:rPr>
        <w:t>.</w:t>
      </w:r>
    </w:p>
    <w:p w14:paraId="746BEA00" w14:textId="191B3A67" w:rsidR="009A4217" w:rsidRPr="00B02CEC" w:rsidRDefault="009A4217" w:rsidP="004B7863">
      <w:pPr>
        <w:tabs>
          <w:tab w:val="left" w:pos="567"/>
        </w:tabs>
        <w:ind w:left="142"/>
        <w:jc w:val="both"/>
        <w:rPr>
          <w:b/>
          <w:sz w:val="24"/>
          <w:szCs w:val="24"/>
        </w:rPr>
      </w:pPr>
      <w:r w:rsidRPr="00B02CEC">
        <w:rPr>
          <w:b/>
          <w:sz w:val="24"/>
          <w:szCs w:val="24"/>
        </w:rPr>
        <w:t>Debitoru atgūstamā vērtība</w:t>
      </w:r>
    </w:p>
    <w:p w14:paraId="27D5BC65" w14:textId="780ED38A" w:rsidR="00E25985" w:rsidRPr="00B02CEC" w:rsidRDefault="009A4217" w:rsidP="004B7863">
      <w:pPr>
        <w:tabs>
          <w:tab w:val="left" w:pos="567"/>
        </w:tabs>
        <w:ind w:left="142"/>
        <w:jc w:val="both"/>
        <w:rPr>
          <w:sz w:val="24"/>
          <w:szCs w:val="24"/>
        </w:rPr>
      </w:pPr>
      <w:r w:rsidRPr="00B02CEC">
        <w:rPr>
          <w:sz w:val="24"/>
          <w:szCs w:val="24"/>
        </w:rPr>
        <w:t>Aplēstā debitoru atgūstamā vērtība izvērtēta katram klientam atsevišķi. Sabiedrības vadība ir izvērtējusi debitoru parādus un pārskata gadā izveidojusi uzkrājumus nedrošajiem debitoru parādiem</w:t>
      </w:r>
      <w:r w:rsidR="00726290" w:rsidRPr="00B02CEC">
        <w:rPr>
          <w:sz w:val="24"/>
          <w:szCs w:val="24"/>
        </w:rPr>
        <w:t>.</w:t>
      </w:r>
    </w:p>
    <w:p w14:paraId="03A420BF" w14:textId="77777777" w:rsidR="009A4217" w:rsidRPr="00B02CEC" w:rsidRDefault="009A4217" w:rsidP="004B7863">
      <w:pPr>
        <w:tabs>
          <w:tab w:val="left" w:pos="567"/>
        </w:tabs>
        <w:ind w:left="142"/>
        <w:jc w:val="both"/>
        <w:rPr>
          <w:b/>
          <w:bCs/>
          <w:sz w:val="24"/>
          <w:szCs w:val="24"/>
        </w:rPr>
      </w:pPr>
      <w:r w:rsidRPr="00B02CEC">
        <w:rPr>
          <w:b/>
          <w:bCs/>
          <w:sz w:val="24"/>
          <w:szCs w:val="24"/>
        </w:rPr>
        <w:t>Krājumu novērtēšana</w:t>
      </w:r>
    </w:p>
    <w:p w14:paraId="4A88FD0D" w14:textId="77777777" w:rsidR="009A4217" w:rsidRPr="00B02CEC" w:rsidRDefault="009A4217" w:rsidP="004B7863">
      <w:pPr>
        <w:tabs>
          <w:tab w:val="left" w:pos="567"/>
        </w:tabs>
        <w:ind w:left="142"/>
        <w:jc w:val="both"/>
        <w:rPr>
          <w:sz w:val="24"/>
          <w:szCs w:val="24"/>
        </w:rPr>
      </w:pPr>
      <w:r w:rsidRPr="00B02CEC">
        <w:rPr>
          <w:sz w:val="24"/>
          <w:szCs w:val="24"/>
        </w:rPr>
        <w:t>Krājumu novērtēšanā vadība paļaujas uz zināšanām, ņemot vērā pamatinformāciju, iespējamos pieņēmumus un nākotnes notikumu apstākļus. Nosakot krājumu vērtības samazinājumu, tiek ņemta vērā pārdošanas iespējamība, ka arī krājumu neto pārdošanas vērtība.</w:t>
      </w:r>
    </w:p>
    <w:p w14:paraId="0460C85F" w14:textId="77777777" w:rsidR="009A4217" w:rsidRPr="00B02CEC" w:rsidRDefault="009A4217" w:rsidP="000F12F4">
      <w:pPr>
        <w:tabs>
          <w:tab w:val="left" w:pos="567"/>
        </w:tabs>
        <w:ind w:left="142" w:right="10"/>
        <w:jc w:val="both"/>
        <w:rPr>
          <w:b/>
          <w:bCs/>
          <w:iCs/>
          <w:color w:val="000000"/>
          <w:sz w:val="24"/>
          <w:szCs w:val="24"/>
        </w:rPr>
      </w:pPr>
      <w:r w:rsidRPr="00B02CEC">
        <w:rPr>
          <w:b/>
          <w:bCs/>
          <w:iCs/>
          <w:color w:val="000000"/>
          <w:sz w:val="24"/>
          <w:szCs w:val="24"/>
        </w:rPr>
        <w:t>Saistītās puses</w:t>
      </w:r>
    </w:p>
    <w:p w14:paraId="0FF3A687" w14:textId="77777777" w:rsidR="009A4217" w:rsidRPr="00B02CEC" w:rsidRDefault="009A4217" w:rsidP="000F12F4">
      <w:pPr>
        <w:tabs>
          <w:tab w:val="left" w:pos="567"/>
        </w:tabs>
        <w:ind w:left="142" w:right="10"/>
        <w:jc w:val="both"/>
        <w:rPr>
          <w:sz w:val="24"/>
          <w:szCs w:val="24"/>
        </w:rPr>
      </w:pPr>
      <w:r w:rsidRPr="00B02CEC">
        <w:rPr>
          <w:sz w:val="24"/>
          <w:szCs w:val="24"/>
        </w:rPr>
        <w:t xml:space="preserve">Par saistītām pusēm tiek uzskatīti sabiedrības dalībnieki, un valdes locekļi un viņu tuvi radinieki un sabiedrības, kuros viņiem ir nozīmīga ietekme vai kontrole. </w:t>
      </w:r>
    </w:p>
    <w:p w14:paraId="1AE22002" w14:textId="3A8597AD" w:rsidR="006040E5" w:rsidRPr="00B02CEC" w:rsidRDefault="009A4217" w:rsidP="000F12F4">
      <w:pPr>
        <w:tabs>
          <w:tab w:val="left" w:pos="567"/>
        </w:tabs>
        <w:ind w:left="142" w:right="10"/>
        <w:jc w:val="both"/>
        <w:rPr>
          <w:sz w:val="24"/>
          <w:szCs w:val="24"/>
        </w:rPr>
      </w:pPr>
      <w:r w:rsidRPr="00B02CEC">
        <w:rPr>
          <w:sz w:val="24"/>
          <w:szCs w:val="24"/>
        </w:rPr>
        <w:t>Sabiedrība sniedz informāciju par tās darījumiem ar saistītajām pusēm, ja šie darījumi ir būtiski un neatbilst parastajiem tirgus nosacījumiem, norādot šo darījumu summas, saistīto pušu attiecību veidu un citu informāciju par šiem darījumiem, kura nepieciešama, lai izprastu sabiedrības finansiālo stāvokli.</w:t>
      </w:r>
    </w:p>
    <w:p w14:paraId="2070934F" w14:textId="0B96CDB1" w:rsidR="009A4217" w:rsidRPr="000F12F4" w:rsidRDefault="009A4217" w:rsidP="00973D27">
      <w:pPr>
        <w:pStyle w:val="Virsraksts3"/>
        <w:numPr>
          <w:ilvl w:val="0"/>
          <w:numId w:val="1"/>
        </w:numPr>
        <w:ind w:left="426" w:hanging="142"/>
        <w:jc w:val="both"/>
        <w:rPr>
          <w:rFonts w:ascii="Times New Roman" w:hAnsi="Times New Roman" w:cs="Times New Roman"/>
          <w:noProof/>
          <w:sz w:val="24"/>
          <w:szCs w:val="24"/>
        </w:rPr>
      </w:pPr>
      <w:bookmarkStart w:id="72" w:name="_Toc130036350"/>
      <w:r w:rsidRPr="000F12F4">
        <w:rPr>
          <w:rFonts w:ascii="Times New Roman" w:hAnsi="Times New Roman" w:cs="Times New Roman"/>
          <w:noProof/>
          <w:sz w:val="24"/>
          <w:szCs w:val="24"/>
        </w:rPr>
        <w:t>Skaidrojum</w:t>
      </w:r>
      <w:r w:rsidR="00060B25" w:rsidRPr="000F12F4">
        <w:rPr>
          <w:rFonts w:ascii="Times New Roman" w:hAnsi="Times New Roman" w:cs="Times New Roman"/>
          <w:noProof/>
          <w:sz w:val="24"/>
          <w:szCs w:val="24"/>
        </w:rPr>
        <w:t>s</w:t>
      </w:r>
      <w:r w:rsidRPr="000F12F4">
        <w:rPr>
          <w:rFonts w:ascii="Times New Roman" w:hAnsi="Times New Roman" w:cs="Times New Roman"/>
          <w:noProof/>
          <w:sz w:val="24"/>
          <w:szCs w:val="24"/>
        </w:rPr>
        <w:t xml:space="preserve"> pie peļņas vai zaudējuma aprēķina posteņiem</w:t>
      </w:r>
      <w:bookmarkEnd w:id="72"/>
    </w:p>
    <w:p w14:paraId="19D00C74" w14:textId="77777777" w:rsidR="009A4217" w:rsidRPr="00B02CEC" w:rsidRDefault="009A4217" w:rsidP="00973D27">
      <w:pPr>
        <w:pStyle w:val="Sarakstarindkopa"/>
        <w:numPr>
          <w:ilvl w:val="0"/>
          <w:numId w:val="3"/>
        </w:numPr>
        <w:ind w:left="709" w:hanging="567"/>
        <w:jc w:val="both"/>
        <w:rPr>
          <w:b/>
          <w:i/>
          <w:sz w:val="24"/>
          <w:szCs w:val="24"/>
        </w:rPr>
      </w:pPr>
      <w:r w:rsidRPr="00B02CEC">
        <w:rPr>
          <w:b/>
          <w:i/>
          <w:sz w:val="24"/>
          <w:szCs w:val="24"/>
        </w:rPr>
        <w:t>Neto apgrozījums</w:t>
      </w:r>
    </w:p>
    <w:p w14:paraId="3B9483CF" w14:textId="4DDEED36" w:rsidR="007A5170" w:rsidRDefault="009A4217" w:rsidP="00100632">
      <w:pPr>
        <w:ind w:left="142"/>
        <w:jc w:val="both"/>
        <w:rPr>
          <w:sz w:val="24"/>
          <w:szCs w:val="24"/>
        </w:rPr>
      </w:pPr>
      <w:r w:rsidRPr="00B02CEC">
        <w:rPr>
          <w:sz w:val="24"/>
          <w:szCs w:val="24"/>
        </w:rPr>
        <w:t>Neto apgrozījums ir ieņēmumi no produkcijas vai preču pārdošanas un pakalpojumu sniegšanas, no kuriem atskaitīta tirdzniecības atlaide un citas piešķirtās atlaides, kā arī pievienotās vērtības nodoklis un citi nodokļi, kas tieši saistīti ar apgrozījumu.</w:t>
      </w:r>
    </w:p>
    <w:tbl>
      <w:tblPr>
        <w:tblW w:w="8774" w:type="dxa"/>
        <w:tblLook w:val="04A0" w:firstRow="1" w:lastRow="0" w:firstColumn="1" w:lastColumn="0" w:noHBand="0" w:noVBand="1"/>
      </w:tblPr>
      <w:tblGrid>
        <w:gridCol w:w="5838"/>
        <w:gridCol w:w="1347"/>
        <w:gridCol w:w="222"/>
        <w:gridCol w:w="1367"/>
      </w:tblGrid>
      <w:tr w:rsidR="007A5170" w:rsidRPr="007A5170" w14:paraId="184C82DA" w14:textId="77777777" w:rsidTr="00100632">
        <w:trPr>
          <w:trHeight w:val="276"/>
        </w:trPr>
        <w:tc>
          <w:tcPr>
            <w:tcW w:w="5838" w:type="dxa"/>
            <w:vMerge w:val="restart"/>
            <w:tcBorders>
              <w:top w:val="nil"/>
              <w:left w:val="nil"/>
              <w:bottom w:val="nil"/>
              <w:right w:val="nil"/>
            </w:tcBorders>
            <w:shd w:val="clear" w:color="auto" w:fill="auto"/>
            <w:hideMark/>
          </w:tcPr>
          <w:p w14:paraId="1499C340" w14:textId="77777777" w:rsidR="007A5170" w:rsidRPr="007A5170" w:rsidRDefault="007A5170" w:rsidP="007A5170">
            <w:pPr>
              <w:spacing w:before="0" w:after="0"/>
              <w:jc w:val="right"/>
              <w:outlineLvl w:val="0"/>
              <w:rPr>
                <w:sz w:val="20"/>
                <w:szCs w:val="20"/>
              </w:rPr>
            </w:pPr>
          </w:p>
        </w:tc>
        <w:tc>
          <w:tcPr>
            <w:tcW w:w="1347" w:type="dxa"/>
            <w:tcBorders>
              <w:top w:val="nil"/>
              <w:left w:val="nil"/>
              <w:bottom w:val="nil"/>
              <w:right w:val="nil"/>
            </w:tcBorders>
            <w:shd w:val="clear" w:color="auto" w:fill="auto"/>
            <w:hideMark/>
          </w:tcPr>
          <w:p w14:paraId="69E42D0A" w14:textId="77777777" w:rsidR="007A5170" w:rsidRPr="007A5170" w:rsidRDefault="007A5170" w:rsidP="007A5170">
            <w:pPr>
              <w:spacing w:before="0" w:after="0"/>
              <w:jc w:val="center"/>
              <w:outlineLvl w:val="0"/>
              <w:rPr>
                <w:b/>
                <w:bCs/>
              </w:rPr>
            </w:pPr>
            <w:r w:rsidRPr="007A5170">
              <w:rPr>
                <w:b/>
                <w:bCs/>
              </w:rPr>
              <w:t>2023</w:t>
            </w:r>
          </w:p>
        </w:tc>
        <w:tc>
          <w:tcPr>
            <w:tcW w:w="222" w:type="dxa"/>
            <w:vMerge w:val="restart"/>
            <w:tcBorders>
              <w:top w:val="nil"/>
              <w:left w:val="nil"/>
              <w:bottom w:val="nil"/>
              <w:right w:val="nil"/>
            </w:tcBorders>
            <w:shd w:val="clear" w:color="auto" w:fill="auto"/>
            <w:hideMark/>
          </w:tcPr>
          <w:p w14:paraId="71A0BAB6" w14:textId="77777777" w:rsidR="007A5170" w:rsidRPr="007A5170" w:rsidRDefault="007A5170" w:rsidP="007A5170">
            <w:pPr>
              <w:spacing w:before="0" w:after="0"/>
              <w:jc w:val="center"/>
              <w:outlineLvl w:val="0"/>
              <w:rPr>
                <w:b/>
                <w:bCs/>
              </w:rPr>
            </w:pPr>
          </w:p>
        </w:tc>
        <w:tc>
          <w:tcPr>
            <w:tcW w:w="1367" w:type="dxa"/>
            <w:tcBorders>
              <w:top w:val="nil"/>
              <w:left w:val="nil"/>
              <w:bottom w:val="nil"/>
              <w:right w:val="nil"/>
            </w:tcBorders>
            <w:shd w:val="clear" w:color="auto" w:fill="auto"/>
            <w:hideMark/>
          </w:tcPr>
          <w:p w14:paraId="3E27CF67" w14:textId="77777777" w:rsidR="007A5170" w:rsidRPr="007A5170" w:rsidRDefault="007A5170" w:rsidP="007A5170">
            <w:pPr>
              <w:spacing w:before="0" w:after="0"/>
              <w:jc w:val="center"/>
              <w:outlineLvl w:val="0"/>
              <w:rPr>
                <w:b/>
                <w:bCs/>
              </w:rPr>
            </w:pPr>
            <w:r w:rsidRPr="007A5170">
              <w:rPr>
                <w:b/>
                <w:bCs/>
              </w:rPr>
              <w:t>2022</w:t>
            </w:r>
          </w:p>
        </w:tc>
      </w:tr>
      <w:tr w:rsidR="007A5170" w:rsidRPr="007A5170" w14:paraId="216E75E0" w14:textId="77777777" w:rsidTr="00100632">
        <w:trPr>
          <w:trHeight w:val="276"/>
        </w:trPr>
        <w:tc>
          <w:tcPr>
            <w:tcW w:w="5838" w:type="dxa"/>
            <w:vMerge/>
            <w:tcBorders>
              <w:top w:val="nil"/>
              <w:left w:val="nil"/>
              <w:bottom w:val="nil"/>
              <w:right w:val="nil"/>
            </w:tcBorders>
            <w:vAlign w:val="center"/>
            <w:hideMark/>
          </w:tcPr>
          <w:p w14:paraId="4A44B644" w14:textId="77777777" w:rsidR="007A5170" w:rsidRPr="007A5170" w:rsidRDefault="007A5170" w:rsidP="007A5170">
            <w:pPr>
              <w:spacing w:before="0" w:after="0"/>
              <w:outlineLvl w:val="0"/>
              <w:rPr>
                <w:sz w:val="20"/>
                <w:szCs w:val="20"/>
              </w:rPr>
            </w:pPr>
          </w:p>
        </w:tc>
        <w:tc>
          <w:tcPr>
            <w:tcW w:w="1347" w:type="dxa"/>
            <w:tcBorders>
              <w:top w:val="nil"/>
              <w:left w:val="nil"/>
              <w:bottom w:val="single" w:sz="4" w:space="0" w:color="auto"/>
              <w:right w:val="nil"/>
            </w:tcBorders>
            <w:shd w:val="clear" w:color="auto" w:fill="auto"/>
            <w:hideMark/>
          </w:tcPr>
          <w:p w14:paraId="49113D13" w14:textId="4314F734" w:rsidR="007A5170" w:rsidRPr="007A5170" w:rsidRDefault="007A5170" w:rsidP="007A5170">
            <w:pPr>
              <w:spacing w:before="0" w:after="0"/>
              <w:jc w:val="center"/>
              <w:outlineLvl w:val="0"/>
              <w:rPr>
                <w:b/>
                <w:bCs/>
              </w:rPr>
            </w:pPr>
            <w:r w:rsidRPr="007A5170">
              <w:rPr>
                <w:b/>
                <w:bCs/>
              </w:rPr>
              <w:t>E</w:t>
            </w:r>
            <w:r w:rsidR="00D84154">
              <w:rPr>
                <w:b/>
                <w:bCs/>
              </w:rPr>
              <w:t>UR</w:t>
            </w:r>
          </w:p>
        </w:tc>
        <w:tc>
          <w:tcPr>
            <w:tcW w:w="222" w:type="dxa"/>
            <w:vMerge/>
            <w:tcBorders>
              <w:top w:val="nil"/>
              <w:left w:val="nil"/>
              <w:bottom w:val="nil"/>
              <w:right w:val="nil"/>
            </w:tcBorders>
            <w:vAlign w:val="center"/>
            <w:hideMark/>
          </w:tcPr>
          <w:p w14:paraId="3560CABC" w14:textId="77777777" w:rsidR="007A5170" w:rsidRPr="007A5170" w:rsidRDefault="007A5170" w:rsidP="007A5170">
            <w:pPr>
              <w:spacing w:before="0" w:after="0"/>
              <w:outlineLvl w:val="0"/>
              <w:rPr>
                <w:b/>
                <w:bCs/>
              </w:rPr>
            </w:pPr>
          </w:p>
        </w:tc>
        <w:tc>
          <w:tcPr>
            <w:tcW w:w="1367" w:type="dxa"/>
            <w:tcBorders>
              <w:top w:val="nil"/>
              <w:left w:val="nil"/>
              <w:bottom w:val="single" w:sz="4" w:space="0" w:color="auto"/>
              <w:right w:val="nil"/>
            </w:tcBorders>
            <w:shd w:val="clear" w:color="auto" w:fill="auto"/>
            <w:hideMark/>
          </w:tcPr>
          <w:p w14:paraId="5D4E570D" w14:textId="071A997C" w:rsidR="007A5170" w:rsidRPr="007A5170" w:rsidRDefault="00D84154" w:rsidP="007A5170">
            <w:pPr>
              <w:spacing w:before="0" w:after="0"/>
              <w:jc w:val="center"/>
              <w:outlineLvl w:val="0"/>
              <w:rPr>
                <w:b/>
                <w:bCs/>
              </w:rPr>
            </w:pPr>
            <w:r w:rsidRPr="007A5170">
              <w:rPr>
                <w:b/>
                <w:bCs/>
              </w:rPr>
              <w:t>E</w:t>
            </w:r>
            <w:r>
              <w:rPr>
                <w:b/>
                <w:bCs/>
              </w:rPr>
              <w:t>UR</w:t>
            </w:r>
          </w:p>
        </w:tc>
      </w:tr>
      <w:tr w:rsidR="007A5170" w:rsidRPr="007A5170" w14:paraId="5CCE6051" w14:textId="77777777" w:rsidTr="00100632">
        <w:trPr>
          <w:trHeight w:val="276"/>
        </w:trPr>
        <w:tc>
          <w:tcPr>
            <w:tcW w:w="5838" w:type="dxa"/>
            <w:tcBorders>
              <w:top w:val="nil"/>
              <w:left w:val="nil"/>
              <w:bottom w:val="nil"/>
              <w:right w:val="nil"/>
            </w:tcBorders>
            <w:shd w:val="clear" w:color="auto" w:fill="auto"/>
            <w:hideMark/>
          </w:tcPr>
          <w:p w14:paraId="25ACD849" w14:textId="77777777" w:rsidR="007A5170" w:rsidRPr="007A5170" w:rsidRDefault="007A5170" w:rsidP="007A5170">
            <w:pPr>
              <w:spacing w:before="0" w:after="0"/>
              <w:outlineLvl w:val="0"/>
            </w:pPr>
            <w:r w:rsidRPr="007A5170">
              <w:t xml:space="preserve">Ieņēmumi no pakalpojumiem par ūdens piegādi, kanalizāciju </w:t>
            </w:r>
          </w:p>
        </w:tc>
        <w:tc>
          <w:tcPr>
            <w:tcW w:w="1347" w:type="dxa"/>
            <w:tcBorders>
              <w:top w:val="nil"/>
              <w:left w:val="nil"/>
              <w:bottom w:val="nil"/>
              <w:right w:val="nil"/>
            </w:tcBorders>
            <w:shd w:val="clear" w:color="auto" w:fill="auto"/>
            <w:vAlign w:val="center"/>
            <w:hideMark/>
          </w:tcPr>
          <w:p w14:paraId="72F22E0D" w14:textId="77777777" w:rsidR="007A5170" w:rsidRPr="007A5170" w:rsidRDefault="007A5170" w:rsidP="007A5170">
            <w:pPr>
              <w:spacing w:before="0" w:after="0"/>
              <w:jc w:val="right"/>
              <w:outlineLvl w:val="0"/>
            </w:pPr>
            <w:r w:rsidRPr="007A5170">
              <w:t>1 724 863</w:t>
            </w:r>
          </w:p>
        </w:tc>
        <w:tc>
          <w:tcPr>
            <w:tcW w:w="222" w:type="dxa"/>
            <w:tcBorders>
              <w:top w:val="nil"/>
              <w:left w:val="nil"/>
              <w:bottom w:val="nil"/>
              <w:right w:val="nil"/>
            </w:tcBorders>
            <w:shd w:val="clear" w:color="auto" w:fill="auto"/>
            <w:hideMark/>
          </w:tcPr>
          <w:p w14:paraId="4FDD9824" w14:textId="77777777" w:rsidR="007A5170" w:rsidRPr="007A5170" w:rsidRDefault="007A5170" w:rsidP="007A5170">
            <w:pPr>
              <w:spacing w:before="0" w:after="0"/>
              <w:jc w:val="right"/>
              <w:outlineLvl w:val="0"/>
            </w:pPr>
          </w:p>
        </w:tc>
        <w:tc>
          <w:tcPr>
            <w:tcW w:w="1367" w:type="dxa"/>
            <w:tcBorders>
              <w:top w:val="nil"/>
              <w:left w:val="nil"/>
              <w:bottom w:val="nil"/>
              <w:right w:val="nil"/>
            </w:tcBorders>
            <w:shd w:val="clear" w:color="auto" w:fill="auto"/>
            <w:hideMark/>
          </w:tcPr>
          <w:p w14:paraId="03227AD1" w14:textId="77777777" w:rsidR="007A5170" w:rsidRPr="007A5170" w:rsidRDefault="007A5170" w:rsidP="007A5170">
            <w:pPr>
              <w:spacing w:before="0" w:after="0"/>
              <w:jc w:val="right"/>
              <w:outlineLvl w:val="0"/>
            </w:pPr>
            <w:r w:rsidRPr="007A5170">
              <w:t>1 377 065</w:t>
            </w:r>
          </w:p>
        </w:tc>
      </w:tr>
      <w:tr w:rsidR="007A5170" w:rsidRPr="007A5170" w14:paraId="69E8355D" w14:textId="77777777" w:rsidTr="00100632">
        <w:trPr>
          <w:trHeight w:val="300"/>
        </w:trPr>
        <w:tc>
          <w:tcPr>
            <w:tcW w:w="5838" w:type="dxa"/>
            <w:tcBorders>
              <w:top w:val="nil"/>
              <w:left w:val="nil"/>
              <w:bottom w:val="nil"/>
              <w:right w:val="nil"/>
            </w:tcBorders>
            <w:shd w:val="clear" w:color="auto" w:fill="auto"/>
            <w:hideMark/>
          </w:tcPr>
          <w:p w14:paraId="7451ECB3" w14:textId="77777777" w:rsidR="007A5170" w:rsidRPr="007A5170" w:rsidRDefault="007A5170" w:rsidP="007A5170">
            <w:pPr>
              <w:spacing w:before="0" w:after="0"/>
              <w:outlineLvl w:val="0"/>
            </w:pPr>
            <w:r w:rsidRPr="007A5170">
              <w:t xml:space="preserve">Ieņēmumi no citiem pakalpojumiem </w:t>
            </w:r>
          </w:p>
        </w:tc>
        <w:tc>
          <w:tcPr>
            <w:tcW w:w="1347" w:type="dxa"/>
            <w:tcBorders>
              <w:top w:val="nil"/>
              <w:left w:val="nil"/>
              <w:bottom w:val="nil"/>
              <w:right w:val="nil"/>
            </w:tcBorders>
            <w:shd w:val="clear" w:color="auto" w:fill="auto"/>
            <w:hideMark/>
          </w:tcPr>
          <w:p w14:paraId="05F287BE" w14:textId="77777777" w:rsidR="007A5170" w:rsidRPr="007A5170" w:rsidRDefault="007A5170" w:rsidP="007A5170">
            <w:pPr>
              <w:spacing w:before="0" w:after="0"/>
              <w:jc w:val="right"/>
              <w:outlineLvl w:val="0"/>
            </w:pPr>
            <w:r w:rsidRPr="007A5170">
              <w:t>60 755</w:t>
            </w:r>
          </w:p>
        </w:tc>
        <w:tc>
          <w:tcPr>
            <w:tcW w:w="222" w:type="dxa"/>
            <w:tcBorders>
              <w:top w:val="nil"/>
              <w:left w:val="nil"/>
              <w:bottom w:val="nil"/>
              <w:right w:val="nil"/>
            </w:tcBorders>
            <w:shd w:val="clear" w:color="auto" w:fill="auto"/>
            <w:hideMark/>
          </w:tcPr>
          <w:p w14:paraId="444E291D" w14:textId="77777777" w:rsidR="007A5170" w:rsidRPr="007A5170" w:rsidRDefault="007A5170" w:rsidP="007A5170">
            <w:pPr>
              <w:spacing w:before="0" w:after="0"/>
              <w:jc w:val="right"/>
              <w:outlineLvl w:val="0"/>
            </w:pPr>
          </w:p>
        </w:tc>
        <w:tc>
          <w:tcPr>
            <w:tcW w:w="1367" w:type="dxa"/>
            <w:tcBorders>
              <w:top w:val="nil"/>
              <w:left w:val="nil"/>
              <w:bottom w:val="nil"/>
              <w:right w:val="nil"/>
            </w:tcBorders>
            <w:shd w:val="clear" w:color="auto" w:fill="auto"/>
            <w:hideMark/>
          </w:tcPr>
          <w:p w14:paraId="058C1402" w14:textId="77777777" w:rsidR="007A5170" w:rsidRPr="007A5170" w:rsidRDefault="007A5170" w:rsidP="007A5170">
            <w:pPr>
              <w:spacing w:before="0" w:after="0"/>
              <w:jc w:val="right"/>
              <w:outlineLvl w:val="0"/>
            </w:pPr>
            <w:r w:rsidRPr="007A5170">
              <w:t>64 291</w:t>
            </w:r>
          </w:p>
        </w:tc>
      </w:tr>
      <w:tr w:rsidR="007A5170" w:rsidRPr="007A5170" w14:paraId="0BB989C0" w14:textId="77777777" w:rsidTr="00100632">
        <w:trPr>
          <w:trHeight w:val="288"/>
        </w:trPr>
        <w:tc>
          <w:tcPr>
            <w:tcW w:w="5838" w:type="dxa"/>
            <w:tcBorders>
              <w:top w:val="nil"/>
              <w:left w:val="nil"/>
              <w:bottom w:val="nil"/>
              <w:right w:val="nil"/>
            </w:tcBorders>
            <w:shd w:val="clear" w:color="auto" w:fill="auto"/>
            <w:hideMark/>
          </w:tcPr>
          <w:p w14:paraId="0C542A2C" w14:textId="77777777" w:rsidR="007A5170" w:rsidRPr="007A5170" w:rsidRDefault="007A5170" w:rsidP="007A5170">
            <w:pPr>
              <w:spacing w:before="0" w:after="0"/>
              <w:jc w:val="right"/>
              <w:outlineLvl w:val="0"/>
            </w:pPr>
          </w:p>
        </w:tc>
        <w:tc>
          <w:tcPr>
            <w:tcW w:w="1347" w:type="dxa"/>
            <w:tcBorders>
              <w:top w:val="single" w:sz="4" w:space="0" w:color="auto"/>
              <w:left w:val="nil"/>
              <w:bottom w:val="double" w:sz="6" w:space="0" w:color="auto"/>
              <w:right w:val="nil"/>
            </w:tcBorders>
            <w:shd w:val="clear" w:color="auto" w:fill="auto"/>
            <w:hideMark/>
          </w:tcPr>
          <w:p w14:paraId="13E2975B" w14:textId="77777777" w:rsidR="007A5170" w:rsidRPr="007A5170" w:rsidRDefault="007A5170" w:rsidP="007A5170">
            <w:pPr>
              <w:spacing w:before="0" w:after="0"/>
              <w:jc w:val="right"/>
              <w:outlineLvl w:val="0"/>
              <w:rPr>
                <w:b/>
                <w:bCs/>
              </w:rPr>
            </w:pPr>
            <w:r w:rsidRPr="007A5170">
              <w:rPr>
                <w:b/>
                <w:bCs/>
              </w:rPr>
              <w:t>1 785 618</w:t>
            </w:r>
          </w:p>
        </w:tc>
        <w:tc>
          <w:tcPr>
            <w:tcW w:w="222" w:type="dxa"/>
            <w:tcBorders>
              <w:top w:val="nil"/>
              <w:left w:val="nil"/>
              <w:bottom w:val="nil"/>
              <w:right w:val="nil"/>
            </w:tcBorders>
            <w:shd w:val="clear" w:color="auto" w:fill="auto"/>
            <w:hideMark/>
          </w:tcPr>
          <w:p w14:paraId="76D52877" w14:textId="77777777" w:rsidR="007A5170" w:rsidRPr="007A5170" w:rsidRDefault="007A5170" w:rsidP="007A5170">
            <w:pPr>
              <w:spacing w:before="0" w:after="0"/>
              <w:jc w:val="right"/>
              <w:outlineLvl w:val="0"/>
              <w:rPr>
                <w:b/>
                <w:bCs/>
              </w:rPr>
            </w:pPr>
          </w:p>
        </w:tc>
        <w:tc>
          <w:tcPr>
            <w:tcW w:w="1367" w:type="dxa"/>
            <w:tcBorders>
              <w:top w:val="single" w:sz="4" w:space="0" w:color="auto"/>
              <w:left w:val="nil"/>
              <w:bottom w:val="double" w:sz="6" w:space="0" w:color="auto"/>
              <w:right w:val="nil"/>
            </w:tcBorders>
            <w:shd w:val="clear" w:color="auto" w:fill="auto"/>
            <w:hideMark/>
          </w:tcPr>
          <w:p w14:paraId="6A7E5616" w14:textId="77777777" w:rsidR="007A5170" w:rsidRPr="007A5170" w:rsidRDefault="007A5170" w:rsidP="007A5170">
            <w:pPr>
              <w:spacing w:before="0" w:after="0"/>
              <w:jc w:val="right"/>
              <w:outlineLvl w:val="0"/>
              <w:rPr>
                <w:b/>
                <w:bCs/>
              </w:rPr>
            </w:pPr>
            <w:r w:rsidRPr="007A5170">
              <w:rPr>
                <w:b/>
                <w:bCs/>
              </w:rPr>
              <w:t>1 441 356</w:t>
            </w:r>
          </w:p>
        </w:tc>
      </w:tr>
    </w:tbl>
    <w:p w14:paraId="0993E226" w14:textId="77777777" w:rsidR="007A5170" w:rsidRPr="00B02CEC" w:rsidRDefault="007A5170" w:rsidP="007A5170">
      <w:pPr>
        <w:jc w:val="both"/>
        <w:rPr>
          <w:sz w:val="24"/>
          <w:szCs w:val="24"/>
        </w:rPr>
      </w:pPr>
    </w:p>
    <w:p w14:paraId="71161FC9" w14:textId="77777777" w:rsidR="004B7863" w:rsidRPr="00B02CEC" w:rsidRDefault="009A4217" w:rsidP="00973D27">
      <w:pPr>
        <w:pStyle w:val="Sarakstarindkopa"/>
        <w:numPr>
          <w:ilvl w:val="0"/>
          <w:numId w:val="3"/>
        </w:numPr>
        <w:ind w:left="142" w:firstLine="0"/>
        <w:jc w:val="both"/>
        <w:rPr>
          <w:b/>
          <w:i/>
          <w:sz w:val="24"/>
          <w:szCs w:val="24"/>
        </w:rPr>
      </w:pPr>
      <w:r w:rsidRPr="00B02CEC">
        <w:rPr>
          <w:b/>
          <w:i/>
          <w:sz w:val="24"/>
          <w:szCs w:val="24"/>
        </w:rPr>
        <w:t>Pārdotās produkcijas ražošanas pašizmaksa, pārdoto preču un sniegto pakalpojumu iegādes izmaksas</w:t>
      </w:r>
    </w:p>
    <w:p w14:paraId="2405EADA" w14:textId="2C269DBD" w:rsidR="007A5170" w:rsidRPr="00100632" w:rsidRDefault="009A4217" w:rsidP="00100632">
      <w:pPr>
        <w:pStyle w:val="Sarakstarindkopa"/>
        <w:ind w:left="142"/>
        <w:jc w:val="both"/>
        <w:rPr>
          <w:sz w:val="24"/>
          <w:szCs w:val="24"/>
        </w:rPr>
      </w:pPr>
      <w:r w:rsidRPr="00B02CEC">
        <w:rPr>
          <w:sz w:val="24"/>
          <w:szCs w:val="24"/>
        </w:rPr>
        <w:t>Neto apgrozījuma gūšanai izlietotās produkcijas, preču vai pakalpojumu izmaksas ražošanas vai iegādes pašizmaksā.</w:t>
      </w:r>
    </w:p>
    <w:tbl>
      <w:tblPr>
        <w:tblW w:w="8931" w:type="dxa"/>
        <w:tblLook w:val="04A0" w:firstRow="1" w:lastRow="0" w:firstColumn="1" w:lastColumn="0" w:noHBand="0" w:noVBand="1"/>
      </w:tblPr>
      <w:tblGrid>
        <w:gridCol w:w="5736"/>
        <w:gridCol w:w="222"/>
        <w:gridCol w:w="222"/>
        <w:gridCol w:w="1340"/>
        <w:gridCol w:w="222"/>
        <w:gridCol w:w="1189"/>
      </w:tblGrid>
      <w:tr w:rsidR="00100632" w:rsidRPr="00100632" w14:paraId="794304CF" w14:textId="77777777" w:rsidTr="00100632">
        <w:trPr>
          <w:trHeight w:val="276"/>
        </w:trPr>
        <w:tc>
          <w:tcPr>
            <w:tcW w:w="6180" w:type="dxa"/>
            <w:gridSpan w:val="3"/>
            <w:vMerge w:val="restart"/>
            <w:tcBorders>
              <w:top w:val="nil"/>
              <w:left w:val="nil"/>
              <w:bottom w:val="nil"/>
              <w:right w:val="nil"/>
            </w:tcBorders>
            <w:shd w:val="clear" w:color="auto" w:fill="auto"/>
            <w:hideMark/>
          </w:tcPr>
          <w:p w14:paraId="6E31CEFF" w14:textId="2AB9F794" w:rsidR="00100632" w:rsidRPr="00100632" w:rsidRDefault="00100632" w:rsidP="00100632">
            <w:pPr>
              <w:spacing w:before="0" w:after="0"/>
              <w:outlineLvl w:val="0"/>
              <w:rPr>
                <w:b/>
                <w:bCs/>
              </w:rPr>
            </w:pPr>
          </w:p>
        </w:tc>
        <w:tc>
          <w:tcPr>
            <w:tcW w:w="1340" w:type="dxa"/>
            <w:tcBorders>
              <w:top w:val="nil"/>
              <w:left w:val="nil"/>
              <w:bottom w:val="nil"/>
              <w:right w:val="nil"/>
            </w:tcBorders>
            <w:shd w:val="clear" w:color="auto" w:fill="auto"/>
            <w:hideMark/>
          </w:tcPr>
          <w:p w14:paraId="07DF0D38" w14:textId="77777777" w:rsidR="00100632" w:rsidRPr="00100632" w:rsidRDefault="00100632" w:rsidP="00100632">
            <w:pPr>
              <w:spacing w:before="0" w:after="0"/>
              <w:jc w:val="center"/>
              <w:outlineLvl w:val="0"/>
              <w:rPr>
                <w:b/>
                <w:bCs/>
              </w:rPr>
            </w:pPr>
            <w:r w:rsidRPr="00100632">
              <w:rPr>
                <w:b/>
                <w:bCs/>
              </w:rPr>
              <w:t>2023</w:t>
            </w:r>
          </w:p>
        </w:tc>
        <w:tc>
          <w:tcPr>
            <w:tcW w:w="222" w:type="dxa"/>
            <w:tcBorders>
              <w:top w:val="nil"/>
              <w:left w:val="nil"/>
              <w:bottom w:val="nil"/>
              <w:right w:val="nil"/>
            </w:tcBorders>
            <w:shd w:val="clear" w:color="auto" w:fill="auto"/>
            <w:hideMark/>
          </w:tcPr>
          <w:p w14:paraId="130AC522" w14:textId="77777777" w:rsidR="00100632" w:rsidRPr="00100632" w:rsidRDefault="00100632" w:rsidP="00100632">
            <w:pPr>
              <w:spacing w:before="0" w:after="0"/>
              <w:jc w:val="center"/>
              <w:outlineLvl w:val="0"/>
              <w:rPr>
                <w:b/>
                <w:bCs/>
              </w:rPr>
            </w:pPr>
          </w:p>
        </w:tc>
        <w:tc>
          <w:tcPr>
            <w:tcW w:w="1189" w:type="dxa"/>
            <w:tcBorders>
              <w:top w:val="nil"/>
              <w:left w:val="nil"/>
              <w:bottom w:val="nil"/>
              <w:right w:val="nil"/>
            </w:tcBorders>
            <w:shd w:val="clear" w:color="auto" w:fill="auto"/>
            <w:hideMark/>
          </w:tcPr>
          <w:p w14:paraId="1F396E23" w14:textId="77777777" w:rsidR="00100632" w:rsidRPr="00100632" w:rsidRDefault="00100632" w:rsidP="00100632">
            <w:pPr>
              <w:spacing w:before="0" w:after="0"/>
              <w:jc w:val="center"/>
              <w:outlineLvl w:val="0"/>
              <w:rPr>
                <w:b/>
                <w:bCs/>
              </w:rPr>
            </w:pPr>
            <w:r w:rsidRPr="00100632">
              <w:rPr>
                <w:b/>
                <w:bCs/>
              </w:rPr>
              <w:t>2022</w:t>
            </w:r>
          </w:p>
        </w:tc>
      </w:tr>
      <w:tr w:rsidR="00100632" w:rsidRPr="00100632" w14:paraId="0DB6BCA2" w14:textId="77777777" w:rsidTr="00100632">
        <w:trPr>
          <w:trHeight w:val="330"/>
        </w:trPr>
        <w:tc>
          <w:tcPr>
            <w:tcW w:w="6180" w:type="dxa"/>
            <w:gridSpan w:val="3"/>
            <w:vMerge/>
            <w:tcBorders>
              <w:top w:val="nil"/>
              <w:left w:val="nil"/>
              <w:bottom w:val="nil"/>
              <w:right w:val="nil"/>
            </w:tcBorders>
            <w:vAlign w:val="center"/>
            <w:hideMark/>
          </w:tcPr>
          <w:p w14:paraId="1B1C8013" w14:textId="77777777" w:rsidR="00100632" w:rsidRPr="00100632" w:rsidRDefault="00100632" w:rsidP="00100632">
            <w:pPr>
              <w:spacing w:before="0" w:after="0"/>
              <w:outlineLvl w:val="0"/>
              <w:rPr>
                <w:b/>
                <w:bCs/>
              </w:rPr>
            </w:pPr>
          </w:p>
        </w:tc>
        <w:tc>
          <w:tcPr>
            <w:tcW w:w="1340" w:type="dxa"/>
            <w:tcBorders>
              <w:top w:val="nil"/>
              <w:left w:val="nil"/>
              <w:bottom w:val="single" w:sz="4" w:space="0" w:color="auto"/>
              <w:right w:val="nil"/>
            </w:tcBorders>
            <w:shd w:val="clear" w:color="auto" w:fill="auto"/>
            <w:hideMark/>
          </w:tcPr>
          <w:p w14:paraId="2F6A0A95" w14:textId="6AFF38EB" w:rsidR="00100632" w:rsidRPr="00100632" w:rsidRDefault="00D84154" w:rsidP="00100632">
            <w:pPr>
              <w:spacing w:before="0" w:after="0"/>
              <w:jc w:val="center"/>
              <w:outlineLvl w:val="0"/>
              <w:rPr>
                <w:b/>
                <w:bCs/>
              </w:rPr>
            </w:pPr>
            <w:r w:rsidRPr="007A5170">
              <w:rPr>
                <w:b/>
                <w:bCs/>
              </w:rPr>
              <w:t>E</w:t>
            </w:r>
            <w:r>
              <w:rPr>
                <w:b/>
                <w:bCs/>
              </w:rPr>
              <w:t>UR</w:t>
            </w:r>
          </w:p>
        </w:tc>
        <w:tc>
          <w:tcPr>
            <w:tcW w:w="222" w:type="dxa"/>
            <w:tcBorders>
              <w:top w:val="nil"/>
              <w:left w:val="nil"/>
              <w:bottom w:val="nil"/>
              <w:right w:val="nil"/>
            </w:tcBorders>
            <w:shd w:val="clear" w:color="auto" w:fill="auto"/>
            <w:hideMark/>
          </w:tcPr>
          <w:p w14:paraId="1224BA04" w14:textId="77777777" w:rsidR="00100632" w:rsidRPr="00100632" w:rsidRDefault="00100632" w:rsidP="00100632">
            <w:pPr>
              <w:spacing w:before="0" w:after="0"/>
              <w:jc w:val="center"/>
              <w:outlineLvl w:val="0"/>
              <w:rPr>
                <w:b/>
                <w:bCs/>
              </w:rPr>
            </w:pPr>
          </w:p>
        </w:tc>
        <w:tc>
          <w:tcPr>
            <w:tcW w:w="1189" w:type="dxa"/>
            <w:tcBorders>
              <w:top w:val="nil"/>
              <w:left w:val="nil"/>
              <w:bottom w:val="single" w:sz="4" w:space="0" w:color="auto"/>
              <w:right w:val="nil"/>
            </w:tcBorders>
            <w:shd w:val="clear" w:color="auto" w:fill="auto"/>
            <w:hideMark/>
          </w:tcPr>
          <w:p w14:paraId="2600F4A9" w14:textId="721DFEE9" w:rsidR="00100632" w:rsidRPr="00100632" w:rsidRDefault="00D84154" w:rsidP="00100632">
            <w:pPr>
              <w:spacing w:before="0" w:after="0"/>
              <w:jc w:val="center"/>
              <w:outlineLvl w:val="0"/>
              <w:rPr>
                <w:b/>
                <w:bCs/>
              </w:rPr>
            </w:pPr>
            <w:r w:rsidRPr="007A5170">
              <w:rPr>
                <w:b/>
                <w:bCs/>
              </w:rPr>
              <w:t>E</w:t>
            </w:r>
            <w:r>
              <w:rPr>
                <w:b/>
                <w:bCs/>
              </w:rPr>
              <w:t>UR</w:t>
            </w:r>
          </w:p>
        </w:tc>
      </w:tr>
      <w:tr w:rsidR="00100632" w:rsidRPr="00100632" w14:paraId="7E31DA47" w14:textId="77777777" w:rsidTr="00100632">
        <w:trPr>
          <w:trHeight w:val="276"/>
        </w:trPr>
        <w:tc>
          <w:tcPr>
            <w:tcW w:w="6180" w:type="dxa"/>
            <w:gridSpan w:val="3"/>
            <w:tcBorders>
              <w:top w:val="nil"/>
              <w:left w:val="nil"/>
              <w:bottom w:val="nil"/>
              <w:right w:val="nil"/>
            </w:tcBorders>
            <w:shd w:val="clear" w:color="auto" w:fill="auto"/>
            <w:hideMark/>
          </w:tcPr>
          <w:p w14:paraId="366F4009" w14:textId="77777777" w:rsidR="00100632" w:rsidRPr="00100632" w:rsidRDefault="00100632" w:rsidP="00100632">
            <w:pPr>
              <w:spacing w:before="0" w:after="0"/>
              <w:outlineLvl w:val="0"/>
            </w:pPr>
            <w:r w:rsidRPr="00100632">
              <w:t>Preču un izejvielu iegādes izmaksas</w:t>
            </w:r>
          </w:p>
        </w:tc>
        <w:tc>
          <w:tcPr>
            <w:tcW w:w="1340" w:type="dxa"/>
            <w:tcBorders>
              <w:top w:val="nil"/>
              <w:left w:val="nil"/>
              <w:bottom w:val="nil"/>
              <w:right w:val="nil"/>
            </w:tcBorders>
            <w:shd w:val="clear" w:color="auto" w:fill="auto"/>
            <w:hideMark/>
          </w:tcPr>
          <w:p w14:paraId="64F8610D" w14:textId="77777777" w:rsidR="00100632" w:rsidRPr="00100632" w:rsidRDefault="00100632" w:rsidP="00100632">
            <w:pPr>
              <w:spacing w:before="0" w:after="0"/>
              <w:jc w:val="right"/>
              <w:outlineLvl w:val="0"/>
            </w:pPr>
            <w:r w:rsidRPr="00100632">
              <w:t>66 250</w:t>
            </w:r>
          </w:p>
        </w:tc>
        <w:tc>
          <w:tcPr>
            <w:tcW w:w="222" w:type="dxa"/>
            <w:tcBorders>
              <w:top w:val="nil"/>
              <w:left w:val="nil"/>
              <w:bottom w:val="nil"/>
              <w:right w:val="nil"/>
            </w:tcBorders>
            <w:shd w:val="clear" w:color="auto" w:fill="auto"/>
            <w:hideMark/>
          </w:tcPr>
          <w:p w14:paraId="27B00A03"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277CEA36" w14:textId="77777777" w:rsidR="00100632" w:rsidRPr="00100632" w:rsidRDefault="00100632" w:rsidP="00100632">
            <w:pPr>
              <w:spacing w:before="0" w:after="0"/>
              <w:jc w:val="center"/>
              <w:outlineLvl w:val="0"/>
              <w:rPr>
                <w:sz w:val="20"/>
                <w:szCs w:val="20"/>
              </w:rPr>
            </w:pPr>
          </w:p>
        </w:tc>
      </w:tr>
      <w:tr w:rsidR="00100632" w:rsidRPr="00100632" w14:paraId="0F50D3E8"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598FCCA1" w14:textId="77777777" w:rsidR="00100632" w:rsidRPr="00100632" w:rsidRDefault="00100632" w:rsidP="00100632">
            <w:pPr>
              <w:spacing w:before="0" w:after="0"/>
              <w:outlineLvl w:val="0"/>
            </w:pPr>
            <w:r w:rsidRPr="00100632">
              <w:t>Personāla izmaksas</w:t>
            </w:r>
          </w:p>
        </w:tc>
        <w:tc>
          <w:tcPr>
            <w:tcW w:w="1340" w:type="dxa"/>
            <w:tcBorders>
              <w:top w:val="nil"/>
              <w:left w:val="nil"/>
              <w:bottom w:val="nil"/>
              <w:right w:val="nil"/>
            </w:tcBorders>
            <w:shd w:val="clear" w:color="auto" w:fill="auto"/>
            <w:hideMark/>
          </w:tcPr>
          <w:p w14:paraId="7CAA199F" w14:textId="77777777" w:rsidR="00100632" w:rsidRPr="00100632" w:rsidRDefault="00100632" w:rsidP="00100632">
            <w:pPr>
              <w:spacing w:before="0" w:after="0"/>
              <w:jc w:val="right"/>
              <w:outlineLvl w:val="0"/>
            </w:pPr>
            <w:r w:rsidRPr="00100632">
              <w:t>248 485</w:t>
            </w:r>
          </w:p>
        </w:tc>
        <w:tc>
          <w:tcPr>
            <w:tcW w:w="222" w:type="dxa"/>
            <w:tcBorders>
              <w:top w:val="nil"/>
              <w:left w:val="nil"/>
              <w:bottom w:val="nil"/>
              <w:right w:val="nil"/>
            </w:tcBorders>
            <w:shd w:val="clear" w:color="auto" w:fill="auto"/>
            <w:hideMark/>
          </w:tcPr>
          <w:p w14:paraId="24A5E080"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0AA24C2B" w14:textId="77777777" w:rsidR="00100632" w:rsidRPr="00100632" w:rsidRDefault="00100632" w:rsidP="00100632">
            <w:pPr>
              <w:spacing w:before="0" w:after="0"/>
              <w:jc w:val="right"/>
              <w:outlineLvl w:val="0"/>
            </w:pPr>
            <w:r w:rsidRPr="00100632">
              <w:t>227 173</w:t>
            </w:r>
          </w:p>
        </w:tc>
      </w:tr>
      <w:tr w:rsidR="00100632" w:rsidRPr="00100632" w14:paraId="6D2EAEAA"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2ADE2D4B" w14:textId="77777777" w:rsidR="00100632" w:rsidRPr="00100632" w:rsidRDefault="00100632" w:rsidP="00100632">
            <w:pPr>
              <w:spacing w:before="0" w:after="0"/>
              <w:outlineLvl w:val="0"/>
            </w:pPr>
            <w:r w:rsidRPr="00100632">
              <w:t>Sociālās apdrošināšanas izmaksas</w:t>
            </w:r>
          </w:p>
        </w:tc>
        <w:tc>
          <w:tcPr>
            <w:tcW w:w="1340" w:type="dxa"/>
            <w:tcBorders>
              <w:top w:val="nil"/>
              <w:left w:val="nil"/>
              <w:bottom w:val="nil"/>
              <w:right w:val="nil"/>
            </w:tcBorders>
            <w:shd w:val="clear" w:color="auto" w:fill="auto"/>
            <w:hideMark/>
          </w:tcPr>
          <w:p w14:paraId="287C7110" w14:textId="77777777" w:rsidR="00100632" w:rsidRPr="00100632" w:rsidRDefault="00100632" w:rsidP="00100632">
            <w:pPr>
              <w:spacing w:before="0" w:after="0"/>
              <w:jc w:val="right"/>
              <w:outlineLvl w:val="0"/>
            </w:pPr>
            <w:r w:rsidRPr="00100632">
              <w:t>57 451</w:t>
            </w:r>
          </w:p>
        </w:tc>
        <w:tc>
          <w:tcPr>
            <w:tcW w:w="222" w:type="dxa"/>
            <w:tcBorders>
              <w:top w:val="nil"/>
              <w:left w:val="nil"/>
              <w:bottom w:val="nil"/>
              <w:right w:val="nil"/>
            </w:tcBorders>
            <w:shd w:val="clear" w:color="auto" w:fill="auto"/>
            <w:hideMark/>
          </w:tcPr>
          <w:p w14:paraId="490A2BFC"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26462CBA" w14:textId="77777777" w:rsidR="00100632" w:rsidRPr="00100632" w:rsidRDefault="00100632" w:rsidP="00100632">
            <w:pPr>
              <w:spacing w:before="0" w:after="0"/>
              <w:jc w:val="right"/>
              <w:outlineLvl w:val="0"/>
            </w:pPr>
            <w:r w:rsidRPr="00100632">
              <w:t>51 356</w:t>
            </w:r>
          </w:p>
        </w:tc>
      </w:tr>
      <w:tr w:rsidR="00100632" w:rsidRPr="00100632" w14:paraId="413D7DA2"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32EF9A75" w14:textId="77777777" w:rsidR="00100632" w:rsidRPr="00100632" w:rsidRDefault="00100632" w:rsidP="00100632">
            <w:pPr>
              <w:spacing w:before="0" w:after="0"/>
              <w:outlineLvl w:val="0"/>
            </w:pPr>
            <w:r w:rsidRPr="00100632">
              <w:t xml:space="preserve">Darbinieku veselības apdrošināšanas izmaksas </w:t>
            </w:r>
          </w:p>
        </w:tc>
        <w:tc>
          <w:tcPr>
            <w:tcW w:w="1340" w:type="dxa"/>
            <w:tcBorders>
              <w:top w:val="nil"/>
              <w:left w:val="nil"/>
              <w:bottom w:val="nil"/>
              <w:right w:val="nil"/>
            </w:tcBorders>
            <w:shd w:val="clear" w:color="auto" w:fill="auto"/>
            <w:hideMark/>
          </w:tcPr>
          <w:p w14:paraId="2D054728" w14:textId="77777777" w:rsidR="00100632" w:rsidRPr="00100632" w:rsidRDefault="00100632" w:rsidP="00100632">
            <w:pPr>
              <w:spacing w:before="0" w:after="0"/>
              <w:jc w:val="right"/>
              <w:outlineLvl w:val="0"/>
            </w:pPr>
            <w:r w:rsidRPr="00100632">
              <w:t>4 270</w:t>
            </w:r>
          </w:p>
        </w:tc>
        <w:tc>
          <w:tcPr>
            <w:tcW w:w="222" w:type="dxa"/>
            <w:tcBorders>
              <w:top w:val="nil"/>
              <w:left w:val="nil"/>
              <w:bottom w:val="nil"/>
              <w:right w:val="nil"/>
            </w:tcBorders>
            <w:shd w:val="clear" w:color="auto" w:fill="auto"/>
            <w:hideMark/>
          </w:tcPr>
          <w:p w14:paraId="3E879C67"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7387F135" w14:textId="77777777" w:rsidR="00100632" w:rsidRPr="00100632" w:rsidRDefault="00100632" w:rsidP="00100632">
            <w:pPr>
              <w:spacing w:before="0" w:after="0"/>
              <w:jc w:val="right"/>
              <w:outlineLvl w:val="0"/>
            </w:pPr>
            <w:r w:rsidRPr="00100632">
              <w:t>4 026</w:t>
            </w:r>
          </w:p>
        </w:tc>
      </w:tr>
      <w:tr w:rsidR="00100632" w:rsidRPr="00100632" w14:paraId="54D5E721"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6F098199" w14:textId="77777777" w:rsidR="00100632" w:rsidRPr="00100632" w:rsidRDefault="00100632" w:rsidP="00100632">
            <w:pPr>
              <w:spacing w:before="0" w:after="0"/>
              <w:outlineLvl w:val="0"/>
            </w:pPr>
            <w:r w:rsidRPr="00100632">
              <w:t xml:space="preserve">Uzkrājumi atvaļinājumiem </w:t>
            </w:r>
          </w:p>
        </w:tc>
        <w:tc>
          <w:tcPr>
            <w:tcW w:w="1340" w:type="dxa"/>
            <w:tcBorders>
              <w:top w:val="nil"/>
              <w:left w:val="nil"/>
              <w:bottom w:val="nil"/>
              <w:right w:val="nil"/>
            </w:tcBorders>
            <w:shd w:val="clear" w:color="auto" w:fill="auto"/>
            <w:hideMark/>
          </w:tcPr>
          <w:p w14:paraId="5ABDAAF0" w14:textId="77777777" w:rsidR="00100632" w:rsidRPr="00100632" w:rsidRDefault="00100632" w:rsidP="00100632">
            <w:pPr>
              <w:spacing w:before="0" w:after="0"/>
              <w:jc w:val="right"/>
              <w:outlineLvl w:val="0"/>
            </w:pPr>
            <w:r w:rsidRPr="00100632">
              <w:t>-</w:t>
            </w:r>
          </w:p>
        </w:tc>
        <w:tc>
          <w:tcPr>
            <w:tcW w:w="222" w:type="dxa"/>
            <w:tcBorders>
              <w:top w:val="nil"/>
              <w:left w:val="nil"/>
              <w:bottom w:val="nil"/>
              <w:right w:val="nil"/>
            </w:tcBorders>
            <w:shd w:val="clear" w:color="auto" w:fill="auto"/>
            <w:hideMark/>
          </w:tcPr>
          <w:p w14:paraId="3953A9CE"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59A61DE6" w14:textId="77777777" w:rsidR="00100632" w:rsidRPr="00100632" w:rsidRDefault="00100632" w:rsidP="00100632">
            <w:pPr>
              <w:spacing w:before="0" w:after="0"/>
              <w:jc w:val="right"/>
              <w:outlineLvl w:val="0"/>
            </w:pPr>
            <w:r w:rsidRPr="00100632">
              <w:t>33 633</w:t>
            </w:r>
          </w:p>
        </w:tc>
      </w:tr>
      <w:tr w:rsidR="00100632" w:rsidRPr="00100632" w14:paraId="7AA821E9" w14:textId="77777777" w:rsidTr="00100632">
        <w:trPr>
          <w:trHeight w:val="276"/>
        </w:trPr>
        <w:tc>
          <w:tcPr>
            <w:tcW w:w="5736" w:type="dxa"/>
            <w:tcBorders>
              <w:top w:val="nil"/>
              <w:left w:val="nil"/>
              <w:bottom w:val="nil"/>
              <w:right w:val="nil"/>
            </w:tcBorders>
            <w:shd w:val="clear" w:color="auto" w:fill="auto"/>
            <w:noWrap/>
            <w:vAlign w:val="bottom"/>
            <w:hideMark/>
          </w:tcPr>
          <w:p w14:paraId="2D10D061" w14:textId="77777777" w:rsidR="00100632" w:rsidRPr="00100632" w:rsidRDefault="00100632" w:rsidP="00100632">
            <w:pPr>
              <w:spacing w:before="0" w:after="0"/>
              <w:outlineLvl w:val="0"/>
            </w:pPr>
            <w:r w:rsidRPr="00100632">
              <w:t xml:space="preserve">Strādnieku apmācības izdevumi </w:t>
            </w:r>
          </w:p>
        </w:tc>
        <w:tc>
          <w:tcPr>
            <w:tcW w:w="222" w:type="dxa"/>
            <w:tcBorders>
              <w:top w:val="nil"/>
              <w:left w:val="nil"/>
              <w:bottom w:val="nil"/>
              <w:right w:val="nil"/>
            </w:tcBorders>
            <w:shd w:val="clear" w:color="auto" w:fill="auto"/>
            <w:noWrap/>
            <w:vAlign w:val="bottom"/>
            <w:hideMark/>
          </w:tcPr>
          <w:p w14:paraId="7916E896" w14:textId="77777777" w:rsidR="00100632" w:rsidRPr="00100632" w:rsidRDefault="00100632" w:rsidP="00100632">
            <w:pPr>
              <w:spacing w:before="0" w:after="0"/>
              <w:outlineLvl w:val="0"/>
            </w:pPr>
          </w:p>
        </w:tc>
        <w:tc>
          <w:tcPr>
            <w:tcW w:w="222" w:type="dxa"/>
            <w:tcBorders>
              <w:top w:val="nil"/>
              <w:left w:val="nil"/>
              <w:bottom w:val="nil"/>
              <w:right w:val="nil"/>
            </w:tcBorders>
            <w:shd w:val="clear" w:color="auto" w:fill="auto"/>
            <w:noWrap/>
            <w:vAlign w:val="bottom"/>
            <w:hideMark/>
          </w:tcPr>
          <w:p w14:paraId="7EE5AA0A" w14:textId="77777777" w:rsidR="00100632" w:rsidRPr="00100632" w:rsidRDefault="00100632" w:rsidP="00100632">
            <w:pPr>
              <w:spacing w:before="0" w:after="0"/>
              <w:outlineLvl w:val="0"/>
              <w:rPr>
                <w:sz w:val="20"/>
                <w:szCs w:val="20"/>
              </w:rPr>
            </w:pPr>
          </w:p>
        </w:tc>
        <w:tc>
          <w:tcPr>
            <w:tcW w:w="1340" w:type="dxa"/>
            <w:tcBorders>
              <w:top w:val="nil"/>
              <w:left w:val="nil"/>
              <w:bottom w:val="nil"/>
              <w:right w:val="nil"/>
            </w:tcBorders>
            <w:shd w:val="clear" w:color="auto" w:fill="auto"/>
            <w:hideMark/>
          </w:tcPr>
          <w:p w14:paraId="4BB94309" w14:textId="77777777" w:rsidR="00100632" w:rsidRPr="00100632" w:rsidRDefault="00100632" w:rsidP="00100632">
            <w:pPr>
              <w:spacing w:before="0" w:after="0"/>
              <w:jc w:val="right"/>
              <w:outlineLvl w:val="0"/>
            </w:pPr>
            <w:r w:rsidRPr="00100632">
              <w:t>2 605</w:t>
            </w:r>
          </w:p>
        </w:tc>
        <w:tc>
          <w:tcPr>
            <w:tcW w:w="222" w:type="dxa"/>
            <w:tcBorders>
              <w:top w:val="nil"/>
              <w:left w:val="nil"/>
              <w:bottom w:val="nil"/>
              <w:right w:val="nil"/>
            </w:tcBorders>
            <w:shd w:val="clear" w:color="auto" w:fill="auto"/>
            <w:hideMark/>
          </w:tcPr>
          <w:p w14:paraId="1D4D7E6C"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40F7BA05" w14:textId="77777777" w:rsidR="00100632" w:rsidRPr="00100632" w:rsidRDefault="00100632" w:rsidP="00100632">
            <w:pPr>
              <w:spacing w:before="0" w:after="0"/>
              <w:jc w:val="right"/>
              <w:outlineLvl w:val="0"/>
            </w:pPr>
            <w:r w:rsidRPr="00100632">
              <w:t>-</w:t>
            </w:r>
          </w:p>
        </w:tc>
      </w:tr>
      <w:tr w:rsidR="00100632" w:rsidRPr="00100632" w14:paraId="7B5DC5B2" w14:textId="77777777" w:rsidTr="00100632">
        <w:trPr>
          <w:trHeight w:val="276"/>
        </w:trPr>
        <w:tc>
          <w:tcPr>
            <w:tcW w:w="6180" w:type="dxa"/>
            <w:gridSpan w:val="3"/>
            <w:tcBorders>
              <w:top w:val="nil"/>
              <w:left w:val="nil"/>
              <w:bottom w:val="nil"/>
              <w:right w:val="nil"/>
            </w:tcBorders>
            <w:shd w:val="clear" w:color="auto" w:fill="auto"/>
            <w:hideMark/>
          </w:tcPr>
          <w:p w14:paraId="1F29EE85" w14:textId="77777777" w:rsidR="00100632" w:rsidRPr="00100632" w:rsidRDefault="00100632" w:rsidP="00100632">
            <w:pPr>
              <w:spacing w:before="0" w:after="0"/>
              <w:outlineLvl w:val="0"/>
            </w:pPr>
            <w:r w:rsidRPr="00100632">
              <w:t xml:space="preserve">Flotācijas dūņu izvešana </w:t>
            </w:r>
          </w:p>
        </w:tc>
        <w:tc>
          <w:tcPr>
            <w:tcW w:w="1340" w:type="dxa"/>
            <w:tcBorders>
              <w:top w:val="nil"/>
              <w:left w:val="nil"/>
              <w:bottom w:val="nil"/>
              <w:right w:val="nil"/>
            </w:tcBorders>
            <w:shd w:val="clear" w:color="auto" w:fill="auto"/>
            <w:hideMark/>
          </w:tcPr>
          <w:p w14:paraId="26B015FF" w14:textId="77777777" w:rsidR="00100632" w:rsidRPr="00100632" w:rsidRDefault="00100632" w:rsidP="00100632">
            <w:pPr>
              <w:spacing w:before="0" w:after="0"/>
              <w:jc w:val="right"/>
              <w:outlineLvl w:val="0"/>
            </w:pPr>
            <w:r w:rsidRPr="00100632">
              <w:t>60 921</w:t>
            </w:r>
          </w:p>
        </w:tc>
        <w:tc>
          <w:tcPr>
            <w:tcW w:w="222" w:type="dxa"/>
            <w:tcBorders>
              <w:top w:val="nil"/>
              <w:left w:val="nil"/>
              <w:bottom w:val="nil"/>
              <w:right w:val="nil"/>
            </w:tcBorders>
            <w:shd w:val="clear" w:color="auto" w:fill="auto"/>
            <w:hideMark/>
          </w:tcPr>
          <w:p w14:paraId="4C489B85"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18832CE3" w14:textId="77777777" w:rsidR="00100632" w:rsidRPr="00100632" w:rsidRDefault="00100632" w:rsidP="00100632">
            <w:pPr>
              <w:spacing w:before="0" w:after="0"/>
              <w:jc w:val="right"/>
              <w:outlineLvl w:val="0"/>
            </w:pPr>
            <w:r w:rsidRPr="00100632">
              <w:t>57 594</w:t>
            </w:r>
          </w:p>
        </w:tc>
      </w:tr>
      <w:tr w:rsidR="00100632" w:rsidRPr="00100632" w14:paraId="6C0C87E3" w14:textId="77777777" w:rsidTr="00100632">
        <w:trPr>
          <w:trHeight w:val="828"/>
        </w:trPr>
        <w:tc>
          <w:tcPr>
            <w:tcW w:w="6180" w:type="dxa"/>
            <w:gridSpan w:val="3"/>
            <w:tcBorders>
              <w:top w:val="nil"/>
              <w:left w:val="nil"/>
              <w:bottom w:val="nil"/>
              <w:right w:val="nil"/>
            </w:tcBorders>
            <w:shd w:val="clear" w:color="auto" w:fill="auto"/>
            <w:vAlign w:val="bottom"/>
            <w:hideMark/>
          </w:tcPr>
          <w:p w14:paraId="57763792" w14:textId="77777777" w:rsidR="00100632" w:rsidRPr="00100632" w:rsidRDefault="00100632" w:rsidP="00100632">
            <w:pPr>
              <w:spacing w:before="0" w:after="0"/>
              <w:outlineLvl w:val="0"/>
            </w:pPr>
            <w:r w:rsidRPr="00100632">
              <w:lastRenderedPageBreak/>
              <w:t xml:space="preserve">Pamatlīdzekļu nolietojums, ilgtermiņa ieguldījumu nolietojums līdzfin.proj. Ūdenssaimniec.attīstība, nemateriālo ieguldījumu vērtības norakstīšana </w:t>
            </w:r>
          </w:p>
        </w:tc>
        <w:tc>
          <w:tcPr>
            <w:tcW w:w="1340" w:type="dxa"/>
            <w:tcBorders>
              <w:top w:val="nil"/>
              <w:left w:val="nil"/>
              <w:bottom w:val="nil"/>
              <w:right w:val="nil"/>
            </w:tcBorders>
            <w:shd w:val="clear" w:color="auto" w:fill="auto"/>
            <w:hideMark/>
          </w:tcPr>
          <w:p w14:paraId="6D3ECA42" w14:textId="77777777" w:rsidR="00100632" w:rsidRPr="00100632" w:rsidRDefault="00100632" w:rsidP="00100632">
            <w:pPr>
              <w:spacing w:before="0" w:after="0"/>
              <w:jc w:val="right"/>
              <w:outlineLvl w:val="0"/>
            </w:pPr>
            <w:r w:rsidRPr="00100632">
              <w:t>580 352</w:t>
            </w:r>
          </w:p>
        </w:tc>
        <w:tc>
          <w:tcPr>
            <w:tcW w:w="222" w:type="dxa"/>
            <w:tcBorders>
              <w:top w:val="nil"/>
              <w:left w:val="nil"/>
              <w:bottom w:val="nil"/>
              <w:right w:val="nil"/>
            </w:tcBorders>
            <w:shd w:val="clear" w:color="auto" w:fill="auto"/>
            <w:hideMark/>
          </w:tcPr>
          <w:p w14:paraId="1CE2273C"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2B07F9F2" w14:textId="77777777" w:rsidR="00100632" w:rsidRPr="00100632" w:rsidRDefault="00100632" w:rsidP="00100632">
            <w:pPr>
              <w:spacing w:before="0" w:after="0"/>
              <w:jc w:val="right"/>
              <w:outlineLvl w:val="0"/>
            </w:pPr>
            <w:r w:rsidRPr="00100632">
              <w:t>387 500</w:t>
            </w:r>
          </w:p>
        </w:tc>
      </w:tr>
      <w:tr w:rsidR="00100632" w:rsidRPr="00100632" w14:paraId="6253F873" w14:textId="77777777" w:rsidTr="00100632">
        <w:trPr>
          <w:trHeight w:val="276"/>
        </w:trPr>
        <w:tc>
          <w:tcPr>
            <w:tcW w:w="6180" w:type="dxa"/>
            <w:gridSpan w:val="3"/>
            <w:tcBorders>
              <w:top w:val="nil"/>
              <w:left w:val="nil"/>
              <w:bottom w:val="nil"/>
              <w:right w:val="nil"/>
            </w:tcBorders>
            <w:shd w:val="clear" w:color="auto" w:fill="auto"/>
            <w:hideMark/>
          </w:tcPr>
          <w:p w14:paraId="37C5FA8A" w14:textId="77777777" w:rsidR="00100632" w:rsidRPr="00100632" w:rsidRDefault="00100632" w:rsidP="00100632">
            <w:pPr>
              <w:spacing w:before="0" w:after="0"/>
              <w:outlineLvl w:val="0"/>
            </w:pPr>
            <w:r w:rsidRPr="00100632">
              <w:t xml:space="preserve">Pamatlīdzekļu , tehnikas un inventāra noma </w:t>
            </w:r>
          </w:p>
        </w:tc>
        <w:tc>
          <w:tcPr>
            <w:tcW w:w="1340" w:type="dxa"/>
            <w:tcBorders>
              <w:top w:val="nil"/>
              <w:left w:val="nil"/>
              <w:bottom w:val="nil"/>
              <w:right w:val="nil"/>
            </w:tcBorders>
            <w:shd w:val="clear" w:color="auto" w:fill="auto"/>
            <w:hideMark/>
          </w:tcPr>
          <w:p w14:paraId="41294957" w14:textId="77777777" w:rsidR="00100632" w:rsidRPr="00100632" w:rsidRDefault="00100632" w:rsidP="00100632">
            <w:pPr>
              <w:spacing w:before="0" w:after="0"/>
              <w:jc w:val="right"/>
              <w:outlineLvl w:val="0"/>
            </w:pPr>
            <w:r w:rsidRPr="00100632">
              <w:t>34 208</w:t>
            </w:r>
          </w:p>
        </w:tc>
        <w:tc>
          <w:tcPr>
            <w:tcW w:w="222" w:type="dxa"/>
            <w:tcBorders>
              <w:top w:val="nil"/>
              <w:left w:val="nil"/>
              <w:bottom w:val="nil"/>
              <w:right w:val="nil"/>
            </w:tcBorders>
            <w:shd w:val="clear" w:color="auto" w:fill="auto"/>
            <w:hideMark/>
          </w:tcPr>
          <w:p w14:paraId="67EF53D6"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637032A6" w14:textId="77777777" w:rsidR="00100632" w:rsidRPr="00100632" w:rsidRDefault="00100632" w:rsidP="00100632">
            <w:pPr>
              <w:spacing w:before="0" w:after="0"/>
              <w:jc w:val="right"/>
              <w:outlineLvl w:val="0"/>
            </w:pPr>
            <w:r w:rsidRPr="00100632">
              <w:t>9 313</w:t>
            </w:r>
          </w:p>
        </w:tc>
      </w:tr>
      <w:tr w:rsidR="00100632" w:rsidRPr="00100632" w14:paraId="1AF82AE8" w14:textId="77777777" w:rsidTr="00100632">
        <w:trPr>
          <w:trHeight w:val="276"/>
        </w:trPr>
        <w:tc>
          <w:tcPr>
            <w:tcW w:w="6180" w:type="dxa"/>
            <w:gridSpan w:val="3"/>
            <w:tcBorders>
              <w:top w:val="nil"/>
              <w:left w:val="nil"/>
              <w:bottom w:val="nil"/>
              <w:right w:val="nil"/>
            </w:tcBorders>
            <w:shd w:val="clear" w:color="auto" w:fill="auto"/>
            <w:hideMark/>
          </w:tcPr>
          <w:p w14:paraId="4A6F2E11" w14:textId="77777777" w:rsidR="00100632" w:rsidRPr="00100632" w:rsidRDefault="00100632" w:rsidP="00100632">
            <w:pPr>
              <w:spacing w:before="0" w:after="0"/>
              <w:outlineLvl w:val="0"/>
            </w:pPr>
            <w:r w:rsidRPr="00100632">
              <w:t xml:space="preserve">Pamatlīdzekļu un elektroierīču remonts </w:t>
            </w:r>
          </w:p>
        </w:tc>
        <w:tc>
          <w:tcPr>
            <w:tcW w:w="1340" w:type="dxa"/>
            <w:tcBorders>
              <w:top w:val="nil"/>
              <w:left w:val="nil"/>
              <w:bottom w:val="nil"/>
              <w:right w:val="nil"/>
            </w:tcBorders>
            <w:shd w:val="clear" w:color="auto" w:fill="auto"/>
            <w:hideMark/>
          </w:tcPr>
          <w:p w14:paraId="2647174C" w14:textId="77777777" w:rsidR="00100632" w:rsidRPr="00100632" w:rsidRDefault="00100632" w:rsidP="00100632">
            <w:pPr>
              <w:spacing w:before="0" w:after="0"/>
              <w:jc w:val="right"/>
              <w:outlineLvl w:val="0"/>
            </w:pPr>
            <w:r w:rsidRPr="00100632">
              <w:t>115 568</w:t>
            </w:r>
          </w:p>
        </w:tc>
        <w:tc>
          <w:tcPr>
            <w:tcW w:w="222" w:type="dxa"/>
            <w:tcBorders>
              <w:top w:val="nil"/>
              <w:left w:val="nil"/>
              <w:bottom w:val="nil"/>
              <w:right w:val="nil"/>
            </w:tcBorders>
            <w:shd w:val="clear" w:color="auto" w:fill="auto"/>
            <w:hideMark/>
          </w:tcPr>
          <w:p w14:paraId="10557F47"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3B0070E7" w14:textId="77777777" w:rsidR="00100632" w:rsidRPr="00100632" w:rsidRDefault="00100632" w:rsidP="00100632">
            <w:pPr>
              <w:spacing w:before="0" w:after="0"/>
              <w:jc w:val="right"/>
              <w:outlineLvl w:val="0"/>
            </w:pPr>
            <w:r w:rsidRPr="00100632">
              <w:t>105 562</w:t>
            </w:r>
          </w:p>
        </w:tc>
      </w:tr>
      <w:tr w:rsidR="00100632" w:rsidRPr="00100632" w14:paraId="3AEE35AD" w14:textId="77777777" w:rsidTr="00100632">
        <w:trPr>
          <w:trHeight w:val="300"/>
        </w:trPr>
        <w:tc>
          <w:tcPr>
            <w:tcW w:w="6180" w:type="dxa"/>
            <w:gridSpan w:val="3"/>
            <w:tcBorders>
              <w:top w:val="nil"/>
              <w:left w:val="nil"/>
              <w:bottom w:val="nil"/>
              <w:right w:val="nil"/>
            </w:tcBorders>
            <w:shd w:val="clear" w:color="auto" w:fill="auto"/>
            <w:vAlign w:val="bottom"/>
            <w:hideMark/>
          </w:tcPr>
          <w:p w14:paraId="3D92C9B8" w14:textId="77777777" w:rsidR="00100632" w:rsidRPr="00100632" w:rsidRDefault="00100632" w:rsidP="00100632">
            <w:pPr>
              <w:spacing w:before="0" w:after="0"/>
              <w:outlineLvl w:val="0"/>
            </w:pPr>
            <w:r w:rsidRPr="00100632">
              <w:t>Degviela</w:t>
            </w:r>
          </w:p>
        </w:tc>
        <w:tc>
          <w:tcPr>
            <w:tcW w:w="1340" w:type="dxa"/>
            <w:tcBorders>
              <w:top w:val="nil"/>
              <w:left w:val="nil"/>
              <w:bottom w:val="nil"/>
              <w:right w:val="nil"/>
            </w:tcBorders>
            <w:shd w:val="clear" w:color="auto" w:fill="auto"/>
            <w:hideMark/>
          </w:tcPr>
          <w:p w14:paraId="43515D9A" w14:textId="77777777" w:rsidR="00100632" w:rsidRPr="00100632" w:rsidRDefault="00100632" w:rsidP="00100632">
            <w:pPr>
              <w:spacing w:before="0" w:after="0"/>
              <w:jc w:val="right"/>
              <w:outlineLvl w:val="0"/>
            </w:pPr>
            <w:r w:rsidRPr="00100632">
              <w:t>23 103</w:t>
            </w:r>
          </w:p>
        </w:tc>
        <w:tc>
          <w:tcPr>
            <w:tcW w:w="222" w:type="dxa"/>
            <w:tcBorders>
              <w:top w:val="nil"/>
              <w:left w:val="nil"/>
              <w:bottom w:val="nil"/>
              <w:right w:val="nil"/>
            </w:tcBorders>
            <w:shd w:val="clear" w:color="auto" w:fill="auto"/>
            <w:hideMark/>
          </w:tcPr>
          <w:p w14:paraId="2380BAE8"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1C8F2795" w14:textId="77777777" w:rsidR="00100632" w:rsidRPr="00100632" w:rsidRDefault="00100632" w:rsidP="00100632">
            <w:pPr>
              <w:spacing w:before="0" w:after="0"/>
              <w:jc w:val="right"/>
              <w:outlineLvl w:val="0"/>
            </w:pPr>
            <w:r w:rsidRPr="00100632">
              <w:t>41 418</w:t>
            </w:r>
          </w:p>
        </w:tc>
      </w:tr>
      <w:tr w:rsidR="00100632" w:rsidRPr="00100632" w14:paraId="31C559AA" w14:textId="77777777" w:rsidTr="00100632">
        <w:trPr>
          <w:trHeight w:val="300"/>
        </w:trPr>
        <w:tc>
          <w:tcPr>
            <w:tcW w:w="6180" w:type="dxa"/>
            <w:gridSpan w:val="3"/>
            <w:tcBorders>
              <w:top w:val="nil"/>
              <w:left w:val="nil"/>
              <w:bottom w:val="nil"/>
              <w:right w:val="nil"/>
            </w:tcBorders>
            <w:shd w:val="clear" w:color="auto" w:fill="auto"/>
            <w:hideMark/>
          </w:tcPr>
          <w:p w14:paraId="5F8E10AD" w14:textId="77777777" w:rsidR="00100632" w:rsidRPr="00100632" w:rsidRDefault="00100632" w:rsidP="00100632">
            <w:pPr>
              <w:spacing w:before="0" w:after="0"/>
              <w:outlineLvl w:val="0"/>
            </w:pPr>
            <w:r w:rsidRPr="00100632">
              <w:t xml:space="preserve">Elektroenerģija </w:t>
            </w:r>
          </w:p>
        </w:tc>
        <w:tc>
          <w:tcPr>
            <w:tcW w:w="1340" w:type="dxa"/>
            <w:tcBorders>
              <w:top w:val="nil"/>
              <w:left w:val="nil"/>
              <w:bottom w:val="nil"/>
              <w:right w:val="nil"/>
            </w:tcBorders>
            <w:shd w:val="clear" w:color="auto" w:fill="auto"/>
            <w:hideMark/>
          </w:tcPr>
          <w:p w14:paraId="6822AD17" w14:textId="77777777" w:rsidR="00100632" w:rsidRPr="00100632" w:rsidRDefault="00100632" w:rsidP="00100632">
            <w:pPr>
              <w:spacing w:before="0" w:after="0"/>
              <w:jc w:val="right"/>
              <w:outlineLvl w:val="0"/>
            </w:pPr>
            <w:r w:rsidRPr="00100632">
              <w:t>232 445</w:t>
            </w:r>
          </w:p>
        </w:tc>
        <w:tc>
          <w:tcPr>
            <w:tcW w:w="222" w:type="dxa"/>
            <w:tcBorders>
              <w:top w:val="nil"/>
              <w:left w:val="nil"/>
              <w:bottom w:val="nil"/>
              <w:right w:val="nil"/>
            </w:tcBorders>
            <w:shd w:val="clear" w:color="auto" w:fill="auto"/>
            <w:hideMark/>
          </w:tcPr>
          <w:p w14:paraId="155728F2"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4BCA7A5F" w14:textId="77777777" w:rsidR="00100632" w:rsidRPr="00100632" w:rsidRDefault="00100632" w:rsidP="00100632">
            <w:pPr>
              <w:spacing w:before="0" w:after="0"/>
              <w:jc w:val="right"/>
              <w:outlineLvl w:val="0"/>
            </w:pPr>
            <w:r w:rsidRPr="00100632">
              <w:t>393 999</w:t>
            </w:r>
          </w:p>
        </w:tc>
      </w:tr>
      <w:tr w:rsidR="00100632" w:rsidRPr="00100632" w14:paraId="30E6D88E" w14:textId="77777777" w:rsidTr="00100632">
        <w:trPr>
          <w:trHeight w:val="300"/>
        </w:trPr>
        <w:tc>
          <w:tcPr>
            <w:tcW w:w="6180" w:type="dxa"/>
            <w:gridSpan w:val="3"/>
            <w:tcBorders>
              <w:top w:val="nil"/>
              <w:left w:val="nil"/>
              <w:bottom w:val="nil"/>
              <w:right w:val="nil"/>
            </w:tcBorders>
            <w:shd w:val="clear" w:color="auto" w:fill="auto"/>
            <w:hideMark/>
          </w:tcPr>
          <w:p w14:paraId="7B0DAFB6" w14:textId="77777777" w:rsidR="00100632" w:rsidRPr="00100632" w:rsidRDefault="00100632" w:rsidP="00100632">
            <w:pPr>
              <w:spacing w:before="0" w:after="0"/>
              <w:outlineLvl w:val="0"/>
            </w:pPr>
            <w:r w:rsidRPr="00100632">
              <w:t xml:space="preserve">Elektroierīču uzraudzība </w:t>
            </w:r>
          </w:p>
        </w:tc>
        <w:tc>
          <w:tcPr>
            <w:tcW w:w="1340" w:type="dxa"/>
            <w:tcBorders>
              <w:top w:val="nil"/>
              <w:left w:val="nil"/>
              <w:bottom w:val="nil"/>
              <w:right w:val="nil"/>
            </w:tcBorders>
            <w:shd w:val="clear" w:color="auto" w:fill="auto"/>
            <w:hideMark/>
          </w:tcPr>
          <w:p w14:paraId="571ADAF8" w14:textId="77777777" w:rsidR="00100632" w:rsidRPr="00100632" w:rsidRDefault="00100632" w:rsidP="00100632">
            <w:pPr>
              <w:spacing w:before="0" w:after="0"/>
              <w:jc w:val="right"/>
              <w:outlineLvl w:val="0"/>
            </w:pPr>
            <w:r w:rsidRPr="00100632">
              <w:t>25 348</w:t>
            </w:r>
          </w:p>
        </w:tc>
        <w:tc>
          <w:tcPr>
            <w:tcW w:w="222" w:type="dxa"/>
            <w:tcBorders>
              <w:top w:val="nil"/>
              <w:left w:val="nil"/>
              <w:bottom w:val="nil"/>
              <w:right w:val="nil"/>
            </w:tcBorders>
            <w:shd w:val="clear" w:color="auto" w:fill="auto"/>
            <w:hideMark/>
          </w:tcPr>
          <w:p w14:paraId="3C4F2DB1"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4498B1B9" w14:textId="77777777" w:rsidR="00100632" w:rsidRPr="00100632" w:rsidRDefault="00100632" w:rsidP="00100632">
            <w:pPr>
              <w:spacing w:before="0" w:after="0"/>
              <w:jc w:val="right"/>
              <w:outlineLvl w:val="0"/>
            </w:pPr>
            <w:r w:rsidRPr="00100632">
              <w:t>23 100</w:t>
            </w:r>
          </w:p>
        </w:tc>
      </w:tr>
      <w:tr w:rsidR="00100632" w:rsidRPr="00100632" w14:paraId="3BD80D78" w14:textId="77777777" w:rsidTr="00100632">
        <w:trPr>
          <w:trHeight w:val="300"/>
        </w:trPr>
        <w:tc>
          <w:tcPr>
            <w:tcW w:w="6180" w:type="dxa"/>
            <w:gridSpan w:val="3"/>
            <w:tcBorders>
              <w:top w:val="nil"/>
              <w:left w:val="nil"/>
              <w:bottom w:val="nil"/>
              <w:right w:val="nil"/>
            </w:tcBorders>
            <w:shd w:val="clear" w:color="auto" w:fill="auto"/>
            <w:hideMark/>
          </w:tcPr>
          <w:p w14:paraId="230E8AF7" w14:textId="77777777" w:rsidR="00100632" w:rsidRPr="00100632" w:rsidRDefault="00100632" w:rsidP="00100632">
            <w:pPr>
              <w:spacing w:before="0" w:after="0"/>
              <w:outlineLvl w:val="0"/>
            </w:pPr>
            <w:r w:rsidRPr="00100632">
              <w:t>Elektroenerģijas pieslēgumu izdevumi</w:t>
            </w:r>
          </w:p>
        </w:tc>
        <w:tc>
          <w:tcPr>
            <w:tcW w:w="1340" w:type="dxa"/>
            <w:tcBorders>
              <w:top w:val="nil"/>
              <w:left w:val="nil"/>
              <w:bottom w:val="nil"/>
              <w:right w:val="nil"/>
            </w:tcBorders>
            <w:shd w:val="clear" w:color="auto" w:fill="auto"/>
            <w:hideMark/>
          </w:tcPr>
          <w:p w14:paraId="7FF5F53A" w14:textId="77777777" w:rsidR="00100632" w:rsidRPr="00100632" w:rsidRDefault="00100632" w:rsidP="00100632">
            <w:pPr>
              <w:spacing w:before="0" w:after="0"/>
              <w:jc w:val="right"/>
              <w:outlineLvl w:val="0"/>
            </w:pPr>
            <w:r w:rsidRPr="00100632">
              <w:t>1 067</w:t>
            </w:r>
          </w:p>
        </w:tc>
        <w:tc>
          <w:tcPr>
            <w:tcW w:w="222" w:type="dxa"/>
            <w:tcBorders>
              <w:top w:val="nil"/>
              <w:left w:val="nil"/>
              <w:bottom w:val="nil"/>
              <w:right w:val="nil"/>
            </w:tcBorders>
            <w:shd w:val="clear" w:color="auto" w:fill="auto"/>
            <w:hideMark/>
          </w:tcPr>
          <w:p w14:paraId="19CDA78F"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01A1EB99" w14:textId="77777777" w:rsidR="00100632" w:rsidRPr="00100632" w:rsidRDefault="00100632" w:rsidP="00100632">
            <w:pPr>
              <w:spacing w:before="0" w:after="0"/>
              <w:jc w:val="right"/>
              <w:outlineLvl w:val="0"/>
            </w:pPr>
            <w:r w:rsidRPr="00100632">
              <w:t>63</w:t>
            </w:r>
          </w:p>
        </w:tc>
      </w:tr>
      <w:tr w:rsidR="00100632" w:rsidRPr="00100632" w14:paraId="55ADBE2B" w14:textId="77777777" w:rsidTr="00100632">
        <w:trPr>
          <w:trHeight w:val="276"/>
        </w:trPr>
        <w:tc>
          <w:tcPr>
            <w:tcW w:w="6180" w:type="dxa"/>
            <w:gridSpan w:val="3"/>
            <w:tcBorders>
              <w:top w:val="nil"/>
              <w:left w:val="nil"/>
              <w:bottom w:val="nil"/>
              <w:right w:val="nil"/>
            </w:tcBorders>
            <w:shd w:val="clear" w:color="auto" w:fill="auto"/>
            <w:hideMark/>
          </w:tcPr>
          <w:p w14:paraId="6A8999F8" w14:textId="77777777" w:rsidR="00100632" w:rsidRPr="00100632" w:rsidRDefault="00100632" w:rsidP="00100632">
            <w:pPr>
              <w:spacing w:before="0" w:after="0"/>
              <w:outlineLvl w:val="0"/>
            </w:pPr>
            <w:r w:rsidRPr="00100632">
              <w:t>Ūdensvadu ekspluatācijas izmaksas</w:t>
            </w:r>
          </w:p>
        </w:tc>
        <w:tc>
          <w:tcPr>
            <w:tcW w:w="1340" w:type="dxa"/>
            <w:tcBorders>
              <w:top w:val="nil"/>
              <w:left w:val="nil"/>
              <w:bottom w:val="nil"/>
              <w:right w:val="nil"/>
            </w:tcBorders>
            <w:shd w:val="clear" w:color="auto" w:fill="auto"/>
            <w:noWrap/>
            <w:vAlign w:val="bottom"/>
            <w:hideMark/>
          </w:tcPr>
          <w:p w14:paraId="3BE4C18B" w14:textId="77777777" w:rsidR="00100632" w:rsidRPr="00100632" w:rsidRDefault="00100632" w:rsidP="00100632">
            <w:pPr>
              <w:spacing w:before="0" w:after="0"/>
              <w:jc w:val="right"/>
              <w:outlineLvl w:val="0"/>
            </w:pPr>
            <w:r w:rsidRPr="00100632">
              <w:t>1 274</w:t>
            </w:r>
          </w:p>
        </w:tc>
        <w:tc>
          <w:tcPr>
            <w:tcW w:w="222" w:type="dxa"/>
            <w:tcBorders>
              <w:top w:val="nil"/>
              <w:left w:val="nil"/>
              <w:bottom w:val="nil"/>
              <w:right w:val="nil"/>
            </w:tcBorders>
            <w:shd w:val="clear" w:color="auto" w:fill="auto"/>
            <w:noWrap/>
            <w:vAlign w:val="bottom"/>
            <w:hideMark/>
          </w:tcPr>
          <w:p w14:paraId="51E1D467"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5F9E4444" w14:textId="77777777" w:rsidR="00100632" w:rsidRPr="00100632" w:rsidRDefault="00100632" w:rsidP="00100632">
            <w:pPr>
              <w:spacing w:before="0" w:after="0"/>
              <w:jc w:val="right"/>
              <w:outlineLvl w:val="0"/>
            </w:pPr>
            <w:r w:rsidRPr="00100632">
              <w:t>45 398</w:t>
            </w:r>
          </w:p>
        </w:tc>
      </w:tr>
      <w:tr w:rsidR="00100632" w:rsidRPr="00100632" w14:paraId="2A9E2128" w14:textId="77777777" w:rsidTr="00100632">
        <w:trPr>
          <w:trHeight w:val="300"/>
        </w:trPr>
        <w:tc>
          <w:tcPr>
            <w:tcW w:w="6180" w:type="dxa"/>
            <w:gridSpan w:val="3"/>
            <w:tcBorders>
              <w:top w:val="nil"/>
              <w:left w:val="nil"/>
              <w:bottom w:val="nil"/>
              <w:right w:val="nil"/>
            </w:tcBorders>
            <w:shd w:val="clear" w:color="auto" w:fill="auto"/>
            <w:hideMark/>
          </w:tcPr>
          <w:p w14:paraId="05654CD2" w14:textId="77777777" w:rsidR="00100632" w:rsidRPr="00100632" w:rsidRDefault="00100632" w:rsidP="00100632">
            <w:pPr>
              <w:spacing w:before="0" w:after="0"/>
              <w:outlineLvl w:val="0"/>
            </w:pPr>
            <w:r w:rsidRPr="00100632">
              <w:t xml:space="preserve">Avāriju likvidēšanas izmaksas </w:t>
            </w:r>
          </w:p>
        </w:tc>
        <w:tc>
          <w:tcPr>
            <w:tcW w:w="1340" w:type="dxa"/>
            <w:tcBorders>
              <w:top w:val="nil"/>
              <w:left w:val="nil"/>
              <w:bottom w:val="nil"/>
              <w:right w:val="nil"/>
            </w:tcBorders>
            <w:shd w:val="clear" w:color="auto" w:fill="auto"/>
            <w:noWrap/>
            <w:vAlign w:val="bottom"/>
            <w:hideMark/>
          </w:tcPr>
          <w:p w14:paraId="1A40B58F" w14:textId="77777777" w:rsidR="00100632" w:rsidRPr="00100632" w:rsidRDefault="00100632" w:rsidP="00100632">
            <w:pPr>
              <w:spacing w:before="0" w:after="0"/>
              <w:jc w:val="right"/>
              <w:outlineLvl w:val="0"/>
            </w:pPr>
            <w:r w:rsidRPr="00100632">
              <w:t>1 821</w:t>
            </w:r>
          </w:p>
        </w:tc>
        <w:tc>
          <w:tcPr>
            <w:tcW w:w="222" w:type="dxa"/>
            <w:tcBorders>
              <w:top w:val="nil"/>
              <w:left w:val="nil"/>
              <w:bottom w:val="nil"/>
              <w:right w:val="nil"/>
            </w:tcBorders>
            <w:shd w:val="clear" w:color="auto" w:fill="auto"/>
            <w:noWrap/>
            <w:vAlign w:val="bottom"/>
            <w:hideMark/>
          </w:tcPr>
          <w:p w14:paraId="3F81FB4D"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78929655" w14:textId="77777777" w:rsidR="00100632" w:rsidRPr="00100632" w:rsidRDefault="00100632" w:rsidP="00100632">
            <w:pPr>
              <w:spacing w:before="0" w:after="0"/>
              <w:jc w:val="right"/>
              <w:outlineLvl w:val="0"/>
            </w:pPr>
            <w:r w:rsidRPr="00100632">
              <w:t>6 343</w:t>
            </w:r>
          </w:p>
        </w:tc>
      </w:tr>
      <w:tr w:rsidR="00100632" w:rsidRPr="00100632" w14:paraId="2EEC7D56" w14:textId="77777777" w:rsidTr="00100632">
        <w:trPr>
          <w:trHeight w:val="276"/>
        </w:trPr>
        <w:tc>
          <w:tcPr>
            <w:tcW w:w="6180" w:type="dxa"/>
            <w:gridSpan w:val="3"/>
            <w:tcBorders>
              <w:top w:val="nil"/>
              <w:left w:val="nil"/>
              <w:bottom w:val="nil"/>
              <w:right w:val="nil"/>
            </w:tcBorders>
            <w:shd w:val="clear" w:color="auto" w:fill="auto"/>
            <w:hideMark/>
          </w:tcPr>
          <w:p w14:paraId="0F6AD320" w14:textId="77777777" w:rsidR="00100632" w:rsidRPr="00100632" w:rsidRDefault="00100632" w:rsidP="00100632">
            <w:pPr>
              <w:spacing w:before="0" w:after="0"/>
              <w:outlineLvl w:val="0"/>
            </w:pPr>
            <w:r w:rsidRPr="00100632">
              <w:t xml:space="preserve">Apdrošināšanas izmaksas </w:t>
            </w:r>
          </w:p>
        </w:tc>
        <w:tc>
          <w:tcPr>
            <w:tcW w:w="1340" w:type="dxa"/>
            <w:tcBorders>
              <w:top w:val="nil"/>
              <w:left w:val="nil"/>
              <w:bottom w:val="nil"/>
              <w:right w:val="nil"/>
            </w:tcBorders>
            <w:shd w:val="clear" w:color="auto" w:fill="auto"/>
            <w:noWrap/>
            <w:vAlign w:val="bottom"/>
            <w:hideMark/>
          </w:tcPr>
          <w:p w14:paraId="10323311" w14:textId="77777777" w:rsidR="00100632" w:rsidRPr="00100632" w:rsidRDefault="00100632" w:rsidP="00100632">
            <w:pPr>
              <w:spacing w:before="0" w:after="0"/>
              <w:jc w:val="right"/>
              <w:outlineLvl w:val="0"/>
            </w:pPr>
            <w:r w:rsidRPr="00100632">
              <w:t>6 167</w:t>
            </w:r>
          </w:p>
        </w:tc>
        <w:tc>
          <w:tcPr>
            <w:tcW w:w="222" w:type="dxa"/>
            <w:tcBorders>
              <w:top w:val="nil"/>
              <w:left w:val="nil"/>
              <w:bottom w:val="nil"/>
              <w:right w:val="nil"/>
            </w:tcBorders>
            <w:shd w:val="clear" w:color="auto" w:fill="auto"/>
            <w:noWrap/>
            <w:vAlign w:val="bottom"/>
            <w:hideMark/>
          </w:tcPr>
          <w:p w14:paraId="70DDCEBE"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08513860" w14:textId="77777777" w:rsidR="00100632" w:rsidRPr="00100632" w:rsidRDefault="00100632" w:rsidP="00100632">
            <w:pPr>
              <w:spacing w:before="0" w:after="0"/>
              <w:jc w:val="right"/>
              <w:outlineLvl w:val="0"/>
            </w:pPr>
            <w:r w:rsidRPr="00100632">
              <w:t>961</w:t>
            </w:r>
          </w:p>
        </w:tc>
      </w:tr>
      <w:tr w:rsidR="00100632" w:rsidRPr="00100632" w14:paraId="5A587B9D"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41912A81" w14:textId="77777777" w:rsidR="00100632" w:rsidRPr="00100632" w:rsidRDefault="00100632" w:rsidP="00100632">
            <w:pPr>
              <w:spacing w:before="0" w:after="0"/>
              <w:outlineLvl w:val="0"/>
            </w:pPr>
            <w:r w:rsidRPr="00100632">
              <w:t xml:space="preserve">Notekūdeņu attīrīšana </w:t>
            </w:r>
          </w:p>
        </w:tc>
        <w:tc>
          <w:tcPr>
            <w:tcW w:w="1340" w:type="dxa"/>
            <w:tcBorders>
              <w:top w:val="nil"/>
              <w:left w:val="nil"/>
              <w:bottom w:val="nil"/>
              <w:right w:val="nil"/>
            </w:tcBorders>
            <w:shd w:val="clear" w:color="000000" w:fill="FFFFFF"/>
            <w:noWrap/>
            <w:vAlign w:val="bottom"/>
            <w:hideMark/>
          </w:tcPr>
          <w:p w14:paraId="79185DAB" w14:textId="77777777" w:rsidR="00100632" w:rsidRPr="00100632" w:rsidRDefault="00100632" w:rsidP="00100632">
            <w:pPr>
              <w:spacing w:before="0" w:after="0"/>
              <w:jc w:val="right"/>
              <w:outlineLvl w:val="0"/>
            </w:pPr>
            <w:r w:rsidRPr="00100632">
              <w:t>36 367</w:t>
            </w:r>
          </w:p>
        </w:tc>
        <w:tc>
          <w:tcPr>
            <w:tcW w:w="222" w:type="dxa"/>
            <w:tcBorders>
              <w:top w:val="nil"/>
              <w:left w:val="nil"/>
              <w:bottom w:val="nil"/>
              <w:right w:val="nil"/>
            </w:tcBorders>
            <w:shd w:val="clear" w:color="auto" w:fill="auto"/>
            <w:noWrap/>
            <w:vAlign w:val="bottom"/>
            <w:hideMark/>
          </w:tcPr>
          <w:p w14:paraId="36CE5BEA"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25A8DDFA" w14:textId="77777777" w:rsidR="00100632" w:rsidRPr="00100632" w:rsidRDefault="00100632" w:rsidP="00100632">
            <w:pPr>
              <w:spacing w:before="0" w:after="0"/>
              <w:jc w:val="right"/>
              <w:outlineLvl w:val="0"/>
            </w:pPr>
            <w:r w:rsidRPr="00100632">
              <w:t>18 043</w:t>
            </w:r>
          </w:p>
        </w:tc>
      </w:tr>
      <w:tr w:rsidR="00100632" w:rsidRPr="00100632" w14:paraId="03E984FC"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0F8B0DEE" w14:textId="77777777" w:rsidR="00100632" w:rsidRPr="00100632" w:rsidRDefault="00100632" w:rsidP="00100632">
            <w:pPr>
              <w:spacing w:before="0" w:after="0"/>
              <w:outlineLvl w:val="0"/>
            </w:pPr>
            <w:r w:rsidRPr="00100632">
              <w:t xml:space="preserve">Kanalizācijas sistēmu eksplutācijas izmaksas </w:t>
            </w:r>
          </w:p>
        </w:tc>
        <w:tc>
          <w:tcPr>
            <w:tcW w:w="1340" w:type="dxa"/>
            <w:tcBorders>
              <w:top w:val="nil"/>
              <w:left w:val="nil"/>
              <w:bottom w:val="nil"/>
              <w:right w:val="nil"/>
            </w:tcBorders>
            <w:shd w:val="clear" w:color="auto" w:fill="auto"/>
            <w:noWrap/>
            <w:vAlign w:val="bottom"/>
            <w:hideMark/>
          </w:tcPr>
          <w:p w14:paraId="64A21968" w14:textId="77777777" w:rsidR="00100632" w:rsidRPr="00100632" w:rsidRDefault="00100632" w:rsidP="00100632">
            <w:pPr>
              <w:spacing w:before="0" w:after="0"/>
              <w:jc w:val="right"/>
              <w:outlineLvl w:val="0"/>
            </w:pPr>
            <w:r w:rsidRPr="00100632">
              <w:t>895</w:t>
            </w:r>
          </w:p>
        </w:tc>
        <w:tc>
          <w:tcPr>
            <w:tcW w:w="222" w:type="dxa"/>
            <w:tcBorders>
              <w:top w:val="nil"/>
              <w:left w:val="nil"/>
              <w:bottom w:val="nil"/>
              <w:right w:val="nil"/>
            </w:tcBorders>
            <w:shd w:val="clear" w:color="auto" w:fill="auto"/>
            <w:noWrap/>
            <w:vAlign w:val="bottom"/>
            <w:hideMark/>
          </w:tcPr>
          <w:p w14:paraId="39B5A298"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082B65B5" w14:textId="77777777" w:rsidR="00100632" w:rsidRPr="00100632" w:rsidRDefault="00100632" w:rsidP="00100632">
            <w:pPr>
              <w:spacing w:before="0" w:after="0"/>
              <w:jc w:val="right"/>
              <w:outlineLvl w:val="0"/>
            </w:pPr>
            <w:r w:rsidRPr="00100632">
              <w:t>62 586</w:t>
            </w:r>
          </w:p>
        </w:tc>
      </w:tr>
      <w:tr w:rsidR="00100632" w:rsidRPr="00100632" w14:paraId="28C5106F"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309F5BD0" w14:textId="77777777" w:rsidR="00100632" w:rsidRPr="00100632" w:rsidRDefault="00100632" w:rsidP="00100632">
            <w:pPr>
              <w:spacing w:before="0" w:after="0"/>
              <w:outlineLvl w:val="0"/>
            </w:pPr>
            <w:r w:rsidRPr="00100632">
              <w:t>Mehānisko darbību uzturēšanas izdevumi (Skursteņi)</w:t>
            </w:r>
          </w:p>
        </w:tc>
        <w:tc>
          <w:tcPr>
            <w:tcW w:w="1340" w:type="dxa"/>
            <w:tcBorders>
              <w:top w:val="nil"/>
              <w:left w:val="nil"/>
              <w:bottom w:val="nil"/>
              <w:right w:val="nil"/>
            </w:tcBorders>
            <w:shd w:val="clear" w:color="auto" w:fill="auto"/>
            <w:noWrap/>
            <w:vAlign w:val="bottom"/>
            <w:hideMark/>
          </w:tcPr>
          <w:p w14:paraId="6C92111A" w14:textId="77777777" w:rsidR="00100632" w:rsidRPr="00100632" w:rsidRDefault="00100632" w:rsidP="00100632">
            <w:pPr>
              <w:spacing w:before="0" w:after="0"/>
              <w:jc w:val="right"/>
              <w:outlineLvl w:val="0"/>
            </w:pPr>
            <w:r w:rsidRPr="00100632">
              <w:t>7 228</w:t>
            </w:r>
          </w:p>
        </w:tc>
        <w:tc>
          <w:tcPr>
            <w:tcW w:w="222" w:type="dxa"/>
            <w:tcBorders>
              <w:top w:val="nil"/>
              <w:left w:val="nil"/>
              <w:bottom w:val="nil"/>
              <w:right w:val="nil"/>
            </w:tcBorders>
            <w:shd w:val="clear" w:color="auto" w:fill="auto"/>
            <w:noWrap/>
            <w:vAlign w:val="bottom"/>
            <w:hideMark/>
          </w:tcPr>
          <w:p w14:paraId="3AA70AC8"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355569B5" w14:textId="77777777" w:rsidR="00100632" w:rsidRPr="00100632" w:rsidRDefault="00100632" w:rsidP="00100632">
            <w:pPr>
              <w:spacing w:before="0" w:after="0"/>
              <w:jc w:val="right"/>
              <w:outlineLvl w:val="0"/>
            </w:pPr>
            <w:r w:rsidRPr="00100632">
              <w:t>26 427</w:t>
            </w:r>
          </w:p>
        </w:tc>
      </w:tr>
      <w:tr w:rsidR="00100632" w:rsidRPr="00100632" w14:paraId="7694A7E5" w14:textId="77777777" w:rsidTr="00100632">
        <w:trPr>
          <w:trHeight w:val="276"/>
        </w:trPr>
        <w:tc>
          <w:tcPr>
            <w:tcW w:w="5958" w:type="dxa"/>
            <w:gridSpan w:val="2"/>
            <w:tcBorders>
              <w:top w:val="nil"/>
              <w:left w:val="nil"/>
              <w:bottom w:val="nil"/>
              <w:right w:val="nil"/>
            </w:tcBorders>
            <w:shd w:val="clear" w:color="auto" w:fill="auto"/>
            <w:noWrap/>
            <w:vAlign w:val="bottom"/>
            <w:hideMark/>
          </w:tcPr>
          <w:p w14:paraId="2B143756" w14:textId="77777777" w:rsidR="00100632" w:rsidRPr="00100632" w:rsidRDefault="00100632" w:rsidP="00100632">
            <w:pPr>
              <w:spacing w:before="0" w:after="0"/>
              <w:outlineLvl w:val="0"/>
            </w:pPr>
            <w:r w:rsidRPr="00100632">
              <w:t>Komunālie pakalpojumi (atkritumi, apsardze un tmldz.)</w:t>
            </w:r>
          </w:p>
        </w:tc>
        <w:tc>
          <w:tcPr>
            <w:tcW w:w="222" w:type="dxa"/>
            <w:tcBorders>
              <w:top w:val="nil"/>
              <w:left w:val="nil"/>
              <w:bottom w:val="nil"/>
              <w:right w:val="nil"/>
            </w:tcBorders>
            <w:shd w:val="clear" w:color="auto" w:fill="auto"/>
            <w:noWrap/>
            <w:vAlign w:val="bottom"/>
            <w:hideMark/>
          </w:tcPr>
          <w:p w14:paraId="419B9CE2" w14:textId="77777777" w:rsidR="00100632" w:rsidRPr="00100632" w:rsidRDefault="00100632" w:rsidP="00100632">
            <w:pPr>
              <w:spacing w:before="0" w:after="0"/>
              <w:outlineLvl w:val="0"/>
            </w:pPr>
          </w:p>
        </w:tc>
        <w:tc>
          <w:tcPr>
            <w:tcW w:w="1340" w:type="dxa"/>
            <w:tcBorders>
              <w:top w:val="nil"/>
              <w:left w:val="nil"/>
              <w:bottom w:val="nil"/>
              <w:right w:val="nil"/>
            </w:tcBorders>
            <w:shd w:val="clear" w:color="auto" w:fill="auto"/>
            <w:noWrap/>
            <w:vAlign w:val="bottom"/>
            <w:hideMark/>
          </w:tcPr>
          <w:p w14:paraId="09DE5E40" w14:textId="77777777" w:rsidR="00100632" w:rsidRPr="00100632" w:rsidRDefault="00100632" w:rsidP="00100632">
            <w:pPr>
              <w:spacing w:before="0" w:after="0"/>
              <w:jc w:val="right"/>
              <w:outlineLvl w:val="0"/>
            </w:pPr>
            <w:r w:rsidRPr="00100632">
              <w:t>4 239</w:t>
            </w:r>
          </w:p>
        </w:tc>
        <w:tc>
          <w:tcPr>
            <w:tcW w:w="222" w:type="dxa"/>
            <w:tcBorders>
              <w:top w:val="nil"/>
              <w:left w:val="nil"/>
              <w:bottom w:val="nil"/>
              <w:right w:val="nil"/>
            </w:tcBorders>
            <w:shd w:val="clear" w:color="auto" w:fill="auto"/>
            <w:noWrap/>
            <w:vAlign w:val="bottom"/>
            <w:hideMark/>
          </w:tcPr>
          <w:p w14:paraId="32D2700D"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4E218268" w14:textId="77777777" w:rsidR="00100632" w:rsidRPr="00100632" w:rsidRDefault="00100632" w:rsidP="00100632">
            <w:pPr>
              <w:spacing w:before="0" w:after="0"/>
              <w:outlineLvl w:val="0"/>
              <w:rPr>
                <w:sz w:val="20"/>
                <w:szCs w:val="20"/>
              </w:rPr>
            </w:pPr>
          </w:p>
        </w:tc>
      </w:tr>
      <w:tr w:rsidR="00100632" w:rsidRPr="00100632" w14:paraId="7CC1CE4C"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3FF9ED69" w14:textId="77777777" w:rsidR="00100632" w:rsidRPr="00100632" w:rsidRDefault="00100632" w:rsidP="00100632">
            <w:pPr>
              <w:spacing w:before="0" w:after="0"/>
              <w:outlineLvl w:val="0"/>
            </w:pPr>
            <w:r w:rsidRPr="00100632">
              <w:t>Dzeramā ūdens iegāde no SIA "Rīgas ūdens"</w:t>
            </w:r>
          </w:p>
        </w:tc>
        <w:tc>
          <w:tcPr>
            <w:tcW w:w="1340" w:type="dxa"/>
            <w:tcBorders>
              <w:top w:val="nil"/>
              <w:left w:val="nil"/>
              <w:bottom w:val="nil"/>
              <w:right w:val="nil"/>
            </w:tcBorders>
            <w:shd w:val="clear" w:color="auto" w:fill="auto"/>
            <w:noWrap/>
            <w:vAlign w:val="bottom"/>
            <w:hideMark/>
          </w:tcPr>
          <w:p w14:paraId="72159A4D" w14:textId="77777777" w:rsidR="00100632" w:rsidRPr="00100632" w:rsidRDefault="00100632" w:rsidP="00100632">
            <w:pPr>
              <w:spacing w:before="0" w:after="0"/>
              <w:jc w:val="right"/>
              <w:outlineLvl w:val="0"/>
            </w:pPr>
            <w:r w:rsidRPr="00100632">
              <w:t>25 641</w:t>
            </w:r>
          </w:p>
        </w:tc>
        <w:tc>
          <w:tcPr>
            <w:tcW w:w="222" w:type="dxa"/>
            <w:tcBorders>
              <w:top w:val="nil"/>
              <w:left w:val="nil"/>
              <w:bottom w:val="nil"/>
              <w:right w:val="nil"/>
            </w:tcBorders>
            <w:shd w:val="clear" w:color="auto" w:fill="auto"/>
            <w:noWrap/>
            <w:vAlign w:val="bottom"/>
            <w:hideMark/>
          </w:tcPr>
          <w:p w14:paraId="41CD6EEA"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0124D310" w14:textId="77777777" w:rsidR="00100632" w:rsidRPr="00100632" w:rsidRDefault="00100632" w:rsidP="00100632">
            <w:pPr>
              <w:spacing w:before="0" w:after="0"/>
              <w:jc w:val="right"/>
              <w:outlineLvl w:val="0"/>
            </w:pPr>
            <w:r w:rsidRPr="00100632">
              <w:t>3 950</w:t>
            </w:r>
          </w:p>
        </w:tc>
      </w:tr>
      <w:tr w:rsidR="00100632" w:rsidRPr="00100632" w14:paraId="0424C073"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32143060" w14:textId="77777777" w:rsidR="00100632" w:rsidRPr="00100632" w:rsidRDefault="00100632" w:rsidP="00100632">
            <w:pPr>
              <w:spacing w:before="0" w:after="0"/>
              <w:outlineLvl w:val="0"/>
            </w:pPr>
            <w:r w:rsidRPr="00100632">
              <w:t>Dzeramā ūdens iegāde no SIA "Es Rent"</w:t>
            </w:r>
          </w:p>
        </w:tc>
        <w:tc>
          <w:tcPr>
            <w:tcW w:w="1340" w:type="dxa"/>
            <w:tcBorders>
              <w:top w:val="nil"/>
              <w:left w:val="nil"/>
              <w:bottom w:val="nil"/>
              <w:right w:val="nil"/>
            </w:tcBorders>
            <w:shd w:val="clear" w:color="auto" w:fill="auto"/>
            <w:noWrap/>
            <w:vAlign w:val="bottom"/>
            <w:hideMark/>
          </w:tcPr>
          <w:p w14:paraId="4B908E25" w14:textId="77777777" w:rsidR="00100632" w:rsidRPr="00100632" w:rsidRDefault="00100632" w:rsidP="00100632">
            <w:pPr>
              <w:spacing w:before="0" w:after="0"/>
              <w:jc w:val="right"/>
              <w:outlineLvl w:val="0"/>
            </w:pPr>
            <w:r w:rsidRPr="00100632">
              <w:t>34 232</w:t>
            </w:r>
          </w:p>
        </w:tc>
        <w:tc>
          <w:tcPr>
            <w:tcW w:w="222" w:type="dxa"/>
            <w:tcBorders>
              <w:top w:val="nil"/>
              <w:left w:val="nil"/>
              <w:bottom w:val="nil"/>
              <w:right w:val="nil"/>
            </w:tcBorders>
            <w:shd w:val="clear" w:color="auto" w:fill="auto"/>
            <w:noWrap/>
            <w:vAlign w:val="bottom"/>
            <w:hideMark/>
          </w:tcPr>
          <w:p w14:paraId="03A9EEEC"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293F802B" w14:textId="77777777" w:rsidR="00100632" w:rsidRPr="00100632" w:rsidRDefault="00100632" w:rsidP="00100632">
            <w:pPr>
              <w:spacing w:before="0" w:after="0"/>
              <w:jc w:val="right"/>
              <w:outlineLvl w:val="0"/>
            </w:pPr>
            <w:r w:rsidRPr="00100632">
              <w:t>-</w:t>
            </w:r>
          </w:p>
        </w:tc>
      </w:tr>
      <w:tr w:rsidR="00100632" w:rsidRPr="00100632" w14:paraId="66528DFF"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10F7B28E" w14:textId="77777777" w:rsidR="00100632" w:rsidRPr="00100632" w:rsidRDefault="00100632" w:rsidP="00100632">
            <w:pPr>
              <w:spacing w:before="0" w:after="0"/>
              <w:outlineLvl w:val="0"/>
            </w:pPr>
            <w:r w:rsidRPr="00100632">
              <w:t xml:space="preserve">Ūdens un notekūdeņu analīzes </w:t>
            </w:r>
          </w:p>
        </w:tc>
        <w:tc>
          <w:tcPr>
            <w:tcW w:w="1340" w:type="dxa"/>
            <w:tcBorders>
              <w:top w:val="nil"/>
              <w:left w:val="nil"/>
              <w:bottom w:val="nil"/>
              <w:right w:val="nil"/>
            </w:tcBorders>
            <w:shd w:val="clear" w:color="auto" w:fill="auto"/>
            <w:noWrap/>
            <w:vAlign w:val="bottom"/>
            <w:hideMark/>
          </w:tcPr>
          <w:p w14:paraId="09899C99" w14:textId="77777777" w:rsidR="00100632" w:rsidRPr="00100632" w:rsidRDefault="00100632" w:rsidP="00100632">
            <w:pPr>
              <w:spacing w:before="0" w:after="0"/>
              <w:jc w:val="right"/>
              <w:outlineLvl w:val="0"/>
            </w:pPr>
            <w:r w:rsidRPr="00100632">
              <w:t>4 722</w:t>
            </w:r>
          </w:p>
        </w:tc>
        <w:tc>
          <w:tcPr>
            <w:tcW w:w="222" w:type="dxa"/>
            <w:tcBorders>
              <w:top w:val="nil"/>
              <w:left w:val="nil"/>
              <w:bottom w:val="nil"/>
              <w:right w:val="nil"/>
            </w:tcBorders>
            <w:shd w:val="clear" w:color="auto" w:fill="auto"/>
            <w:noWrap/>
            <w:vAlign w:val="bottom"/>
            <w:hideMark/>
          </w:tcPr>
          <w:p w14:paraId="7F495718"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3B9F38CB" w14:textId="77777777" w:rsidR="00100632" w:rsidRPr="00100632" w:rsidRDefault="00100632" w:rsidP="00100632">
            <w:pPr>
              <w:spacing w:before="0" w:after="0"/>
              <w:jc w:val="right"/>
              <w:outlineLvl w:val="0"/>
            </w:pPr>
            <w:r w:rsidRPr="00100632">
              <w:t>3 653</w:t>
            </w:r>
          </w:p>
        </w:tc>
      </w:tr>
      <w:tr w:rsidR="00100632" w:rsidRPr="00100632" w14:paraId="226FA456"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081E7011" w14:textId="77777777" w:rsidR="00100632" w:rsidRPr="00100632" w:rsidRDefault="00100632" w:rsidP="00100632">
            <w:pPr>
              <w:spacing w:before="0" w:after="0"/>
              <w:outlineLvl w:val="0"/>
            </w:pPr>
            <w:r w:rsidRPr="00100632">
              <w:t>Saimnieciskās darbības atļauju iegādes izdevumi</w:t>
            </w:r>
          </w:p>
        </w:tc>
        <w:tc>
          <w:tcPr>
            <w:tcW w:w="1340" w:type="dxa"/>
            <w:tcBorders>
              <w:top w:val="nil"/>
              <w:left w:val="nil"/>
              <w:bottom w:val="nil"/>
              <w:right w:val="nil"/>
            </w:tcBorders>
            <w:shd w:val="clear" w:color="auto" w:fill="auto"/>
            <w:noWrap/>
            <w:vAlign w:val="bottom"/>
            <w:hideMark/>
          </w:tcPr>
          <w:p w14:paraId="12BDFC64" w14:textId="77777777" w:rsidR="00100632" w:rsidRPr="00100632" w:rsidRDefault="00100632" w:rsidP="00100632">
            <w:pPr>
              <w:spacing w:before="0" w:after="0"/>
              <w:jc w:val="right"/>
              <w:outlineLvl w:val="0"/>
            </w:pPr>
            <w:r w:rsidRPr="00100632">
              <w:t>322</w:t>
            </w:r>
          </w:p>
        </w:tc>
        <w:tc>
          <w:tcPr>
            <w:tcW w:w="222" w:type="dxa"/>
            <w:tcBorders>
              <w:top w:val="nil"/>
              <w:left w:val="nil"/>
              <w:bottom w:val="nil"/>
              <w:right w:val="nil"/>
            </w:tcBorders>
            <w:shd w:val="clear" w:color="auto" w:fill="auto"/>
            <w:noWrap/>
            <w:vAlign w:val="bottom"/>
            <w:hideMark/>
          </w:tcPr>
          <w:p w14:paraId="1D88555B"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123F5369" w14:textId="77777777" w:rsidR="00100632" w:rsidRPr="00100632" w:rsidRDefault="00100632" w:rsidP="00100632">
            <w:pPr>
              <w:spacing w:before="0" w:after="0"/>
              <w:jc w:val="right"/>
              <w:outlineLvl w:val="0"/>
            </w:pPr>
            <w:r w:rsidRPr="00100632">
              <w:t>156</w:t>
            </w:r>
          </w:p>
        </w:tc>
      </w:tr>
      <w:tr w:rsidR="00100632" w:rsidRPr="00100632" w14:paraId="3172FE15"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30002BC5" w14:textId="77777777" w:rsidR="00100632" w:rsidRPr="00100632" w:rsidRDefault="00100632" w:rsidP="00100632">
            <w:pPr>
              <w:spacing w:before="0" w:after="0"/>
              <w:outlineLvl w:val="0"/>
            </w:pPr>
            <w:r w:rsidRPr="00100632">
              <w:t xml:space="preserve">Autoceļu lietošanas nodeva </w:t>
            </w:r>
          </w:p>
        </w:tc>
        <w:tc>
          <w:tcPr>
            <w:tcW w:w="1340" w:type="dxa"/>
            <w:tcBorders>
              <w:top w:val="nil"/>
              <w:left w:val="nil"/>
              <w:bottom w:val="nil"/>
              <w:right w:val="nil"/>
            </w:tcBorders>
            <w:shd w:val="clear" w:color="auto" w:fill="auto"/>
            <w:noWrap/>
            <w:vAlign w:val="bottom"/>
            <w:hideMark/>
          </w:tcPr>
          <w:p w14:paraId="119BE4B5" w14:textId="77777777" w:rsidR="00100632" w:rsidRPr="00100632" w:rsidRDefault="00100632" w:rsidP="00100632">
            <w:pPr>
              <w:spacing w:before="0" w:after="0"/>
              <w:jc w:val="right"/>
              <w:outlineLvl w:val="0"/>
            </w:pPr>
            <w:r w:rsidRPr="00100632">
              <w:t>1 389</w:t>
            </w:r>
          </w:p>
        </w:tc>
        <w:tc>
          <w:tcPr>
            <w:tcW w:w="222" w:type="dxa"/>
            <w:tcBorders>
              <w:top w:val="nil"/>
              <w:left w:val="nil"/>
              <w:bottom w:val="nil"/>
              <w:right w:val="nil"/>
            </w:tcBorders>
            <w:shd w:val="clear" w:color="auto" w:fill="auto"/>
            <w:noWrap/>
            <w:vAlign w:val="bottom"/>
            <w:hideMark/>
          </w:tcPr>
          <w:p w14:paraId="24A1B9D0"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6B623408" w14:textId="77777777" w:rsidR="00100632" w:rsidRPr="00100632" w:rsidRDefault="00100632" w:rsidP="00100632">
            <w:pPr>
              <w:spacing w:before="0" w:after="0"/>
              <w:jc w:val="right"/>
              <w:outlineLvl w:val="0"/>
            </w:pPr>
            <w:r w:rsidRPr="00100632">
              <w:t>1 583</w:t>
            </w:r>
          </w:p>
        </w:tc>
      </w:tr>
      <w:tr w:rsidR="00100632" w:rsidRPr="00100632" w14:paraId="0C1E768C"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238A4A1E" w14:textId="77777777" w:rsidR="00100632" w:rsidRPr="00100632" w:rsidRDefault="00100632" w:rsidP="00100632">
            <w:pPr>
              <w:spacing w:before="0" w:after="0"/>
              <w:outlineLvl w:val="0"/>
            </w:pPr>
            <w:r w:rsidRPr="00100632">
              <w:t xml:space="preserve">Transportlīdzekļu apdrošināšana, tehniskā apskate, nodokļi </w:t>
            </w:r>
          </w:p>
        </w:tc>
        <w:tc>
          <w:tcPr>
            <w:tcW w:w="1340" w:type="dxa"/>
            <w:tcBorders>
              <w:top w:val="nil"/>
              <w:left w:val="nil"/>
              <w:bottom w:val="nil"/>
              <w:right w:val="nil"/>
            </w:tcBorders>
            <w:shd w:val="clear" w:color="auto" w:fill="auto"/>
            <w:noWrap/>
            <w:vAlign w:val="bottom"/>
            <w:hideMark/>
          </w:tcPr>
          <w:p w14:paraId="0B4A1640" w14:textId="77777777" w:rsidR="00100632" w:rsidRPr="00100632" w:rsidRDefault="00100632" w:rsidP="00100632">
            <w:pPr>
              <w:spacing w:before="0" w:after="0"/>
              <w:jc w:val="right"/>
              <w:outlineLvl w:val="0"/>
            </w:pPr>
            <w:r w:rsidRPr="00100632">
              <w:t>450</w:t>
            </w:r>
          </w:p>
        </w:tc>
        <w:tc>
          <w:tcPr>
            <w:tcW w:w="222" w:type="dxa"/>
            <w:tcBorders>
              <w:top w:val="nil"/>
              <w:left w:val="nil"/>
              <w:bottom w:val="nil"/>
              <w:right w:val="nil"/>
            </w:tcBorders>
            <w:shd w:val="clear" w:color="auto" w:fill="auto"/>
            <w:noWrap/>
            <w:vAlign w:val="bottom"/>
            <w:hideMark/>
          </w:tcPr>
          <w:p w14:paraId="34445551"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3C89C384" w14:textId="77777777" w:rsidR="00100632" w:rsidRPr="00100632" w:rsidRDefault="00100632" w:rsidP="00100632">
            <w:pPr>
              <w:spacing w:before="0" w:after="0"/>
              <w:jc w:val="right"/>
              <w:outlineLvl w:val="0"/>
            </w:pPr>
            <w:r w:rsidRPr="00100632">
              <w:t>5 586</w:t>
            </w:r>
          </w:p>
        </w:tc>
      </w:tr>
      <w:tr w:rsidR="00100632" w:rsidRPr="00100632" w14:paraId="396CB7BC" w14:textId="77777777" w:rsidTr="00100632">
        <w:trPr>
          <w:trHeight w:val="552"/>
        </w:trPr>
        <w:tc>
          <w:tcPr>
            <w:tcW w:w="5958" w:type="dxa"/>
            <w:gridSpan w:val="2"/>
            <w:tcBorders>
              <w:top w:val="nil"/>
              <w:left w:val="nil"/>
              <w:bottom w:val="nil"/>
              <w:right w:val="nil"/>
            </w:tcBorders>
            <w:shd w:val="clear" w:color="auto" w:fill="auto"/>
            <w:vAlign w:val="bottom"/>
            <w:hideMark/>
          </w:tcPr>
          <w:p w14:paraId="07B6994D" w14:textId="77777777" w:rsidR="00100632" w:rsidRPr="00100632" w:rsidRDefault="00100632" w:rsidP="00100632">
            <w:pPr>
              <w:spacing w:before="0" w:after="0"/>
              <w:outlineLvl w:val="0"/>
            </w:pPr>
            <w:r w:rsidRPr="00100632">
              <w:t xml:space="preserve">Samaksa par remontdarbiem, ceļa seguma atjaunošanu pēc avārijām </w:t>
            </w:r>
          </w:p>
        </w:tc>
        <w:tc>
          <w:tcPr>
            <w:tcW w:w="222" w:type="dxa"/>
            <w:tcBorders>
              <w:top w:val="nil"/>
              <w:left w:val="nil"/>
              <w:bottom w:val="nil"/>
              <w:right w:val="nil"/>
            </w:tcBorders>
            <w:shd w:val="clear" w:color="auto" w:fill="auto"/>
            <w:noWrap/>
            <w:vAlign w:val="bottom"/>
            <w:hideMark/>
          </w:tcPr>
          <w:p w14:paraId="0323DA8B" w14:textId="77777777" w:rsidR="00100632" w:rsidRPr="00100632" w:rsidRDefault="00100632" w:rsidP="00100632">
            <w:pPr>
              <w:spacing w:before="0" w:after="0"/>
              <w:outlineLvl w:val="0"/>
            </w:pPr>
          </w:p>
        </w:tc>
        <w:tc>
          <w:tcPr>
            <w:tcW w:w="1340" w:type="dxa"/>
            <w:tcBorders>
              <w:top w:val="nil"/>
              <w:left w:val="nil"/>
              <w:bottom w:val="nil"/>
              <w:right w:val="nil"/>
            </w:tcBorders>
            <w:shd w:val="clear" w:color="auto" w:fill="auto"/>
            <w:noWrap/>
            <w:vAlign w:val="bottom"/>
            <w:hideMark/>
          </w:tcPr>
          <w:p w14:paraId="1183C97C" w14:textId="77777777" w:rsidR="00100632" w:rsidRPr="00100632" w:rsidRDefault="00100632" w:rsidP="00100632">
            <w:pPr>
              <w:spacing w:before="0" w:after="0"/>
              <w:jc w:val="right"/>
              <w:outlineLvl w:val="0"/>
            </w:pPr>
            <w:r w:rsidRPr="00100632">
              <w:t>7 658</w:t>
            </w:r>
          </w:p>
        </w:tc>
        <w:tc>
          <w:tcPr>
            <w:tcW w:w="222" w:type="dxa"/>
            <w:tcBorders>
              <w:top w:val="nil"/>
              <w:left w:val="nil"/>
              <w:bottom w:val="nil"/>
              <w:right w:val="nil"/>
            </w:tcBorders>
            <w:shd w:val="clear" w:color="auto" w:fill="auto"/>
            <w:noWrap/>
            <w:vAlign w:val="bottom"/>
            <w:hideMark/>
          </w:tcPr>
          <w:p w14:paraId="07D55C5D"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1F451CC0" w14:textId="77777777" w:rsidR="00100632" w:rsidRPr="00100632" w:rsidRDefault="00100632" w:rsidP="00100632">
            <w:pPr>
              <w:spacing w:before="0" w:after="0"/>
              <w:jc w:val="right"/>
              <w:outlineLvl w:val="0"/>
            </w:pPr>
            <w:r w:rsidRPr="00100632">
              <w:t>-</w:t>
            </w:r>
          </w:p>
        </w:tc>
      </w:tr>
      <w:tr w:rsidR="00100632" w:rsidRPr="00100632" w14:paraId="3260F18A" w14:textId="77777777" w:rsidTr="00100632">
        <w:trPr>
          <w:trHeight w:val="300"/>
        </w:trPr>
        <w:tc>
          <w:tcPr>
            <w:tcW w:w="6180" w:type="dxa"/>
            <w:gridSpan w:val="3"/>
            <w:tcBorders>
              <w:top w:val="nil"/>
              <w:left w:val="nil"/>
              <w:bottom w:val="nil"/>
              <w:right w:val="nil"/>
            </w:tcBorders>
            <w:shd w:val="clear" w:color="auto" w:fill="auto"/>
            <w:noWrap/>
            <w:vAlign w:val="bottom"/>
            <w:hideMark/>
          </w:tcPr>
          <w:p w14:paraId="1AD173CD" w14:textId="77777777" w:rsidR="00100632" w:rsidRPr="00100632" w:rsidRDefault="00100632" w:rsidP="00100632">
            <w:pPr>
              <w:spacing w:before="0" w:after="0"/>
              <w:outlineLvl w:val="0"/>
            </w:pPr>
            <w:r w:rsidRPr="00100632">
              <w:t xml:space="preserve">Transportlīdzekļu uzturēšanas izdevumi </w:t>
            </w:r>
          </w:p>
        </w:tc>
        <w:tc>
          <w:tcPr>
            <w:tcW w:w="1340" w:type="dxa"/>
            <w:tcBorders>
              <w:top w:val="nil"/>
              <w:left w:val="nil"/>
              <w:bottom w:val="nil"/>
              <w:right w:val="nil"/>
            </w:tcBorders>
            <w:shd w:val="clear" w:color="auto" w:fill="auto"/>
            <w:noWrap/>
            <w:vAlign w:val="bottom"/>
            <w:hideMark/>
          </w:tcPr>
          <w:p w14:paraId="70544467" w14:textId="77777777" w:rsidR="00100632" w:rsidRPr="00100632" w:rsidRDefault="00100632" w:rsidP="00100632">
            <w:pPr>
              <w:spacing w:before="0" w:after="0"/>
              <w:jc w:val="right"/>
              <w:outlineLvl w:val="0"/>
            </w:pPr>
            <w:r w:rsidRPr="00100632">
              <w:t>15 459</w:t>
            </w:r>
          </w:p>
        </w:tc>
        <w:tc>
          <w:tcPr>
            <w:tcW w:w="222" w:type="dxa"/>
            <w:tcBorders>
              <w:top w:val="nil"/>
              <w:left w:val="nil"/>
              <w:bottom w:val="nil"/>
              <w:right w:val="nil"/>
            </w:tcBorders>
            <w:shd w:val="clear" w:color="auto" w:fill="auto"/>
            <w:noWrap/>
            <w:vAlign w:val="bottom"/>
            <w:hideMark/>
          </w:tcPr>
          <w:p w14:paraId="6BD127D0"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51F15544" w14:textId="77777777" w:rsidR="00100632" w:rsidRPr="00100632" w:rsidRDefault="00100632" w:rsidP="00100632">
            <w:pPr>
              <w:spacing w:before="0" w:after="0"/>
              <w:jc w:val="right"/>
              <w:outlineLvl w:val="0"/>
            </w:pPr>
            <w:r w:rsidRPr="00100632">
              <w:t>-</w:t>
            </w:r>
          </w:p>
        </w:tc>
      </w:tr>
      <w:tr w:rsidR="00100632" w:rsidRPr="00100632" w14:paraId="317F0134" w14:textId="77777777" w:rsidTr="00100632">
        <w:trPr>
          <w:trHeight w:val="276"/>
        </w:trPr>
        <w:tc>
          <w:tcPr>
            <w:tcW w:w="6180" w:type="dxa"/>
            <w:gridSpan w:val="3"/>
            <w:tcBorders>
              <w:top w:val="nil"/>
              <w:left w:val="nil"/>
              <w:bottom w:val="nil"/>
              <w:right w:val="nil"/>
            </w:tcBorders>
            <w:shd w:val="clear" w:color="auto" w:fill="auto"/>
            <w:noWrap/>
            <w:vAlign w:val="bottom"/>
            <w:hideMark/>
          </w:tcPr>
          <w:p w14:paraId="4C1EFAD2" w14:textId="77777777" w:rsidR="00100632" w:rsidRPr="00100632" w:rsidRDefault="00100632" w:rsidP="00100632">
            <w:pPr>
              <w:spacing w:before="0" w:after="0"/>
              <w:outlineLvl w:val="0"/>
            </w:pPr>
            <w:r w:rsidRPr="00100632">
              <w:t xml:space="preserve">Citi pašizmaksas izdevumi </w:t>
            </w:r>
          </w:p>
        </w:tc>
        <w:tc>
          <w:tcPr>
            <w:tcW w:w="1340" w:type="dxa"/>
            <w:tcBorders>
              <w:top w:val="nil"/>
              <w:left w:val="nil"/>
              <w:bottom w:val="nil"/>
              <w:right w:val="nil"/>
            </w:tcBorders>
            <w:shd w:val="clear" w:color="auto" w:fill="auto"/>
            <w:noWrap/>
            <w:vAlign w:val="bottom"/>
            <w:hideMark/>
          </w:tcPr>
          <w:p w14:paraId="5B893343" w14:textId="5892C7D8" w:rsidR="00100632" w:rsidRPr="00100632" w:rsidRDefault="00100632" w:rsidP="00100632">
            <w:pPr>
              <w:spacing w:before="0" w:after="0"/>
              <w:jc w:val="right"/>
              <w:outlineLvl w:val="0"/>
            </w:pPr>
            <w:r w:rsidRPr="00100632">
              <w:t>12 57</w:t>
            </w:r>
            <w:r w:rsidR="00D84154">
              <w:t>0</w:t>
            </w:r>
          </w:p>
        </w:tc>
        <w:tc>
          <w:tcPr>
            <w:tcW w:w="222" w:type="dxa"/>
            <w:tcBorders>
              <w:top w:val="nil"/>
              <w:left w:val="nil"/>
              <w:bottom w:val="nil"/>
              <w:right w:val="nil"/>
            </w:tcBorders>
            <w:shd w:val="clear" w:color="auto" w:fill="auto"/>
            <w:noWrap/>
            <w:vAlign w:val="bottom"/>
            <w:hideMark/>
          </w:tcPr>
          <w:p w14:paraId="39807D89" w14:textId="77777777" w:rsidR="00100632" w:rsidRPr="00100632" w:rsidRDefault="00100632" w:rsidP="00100632">
            <w:pPr>
              <w:spacing w:before="0" w:after="0"/>
              <w:jc w:val="right"/>
              <w:outlineLvl w:val="0"/>
            </w:pPr>
          </w:p>
        </w:tc>
        <w:tc>
          <w:tcPr>
            <w:tcW w:w="1189" w:type="dxa"/>
            <w:tcBorders>
              <w:top w:val="nil"/>
              <w:left w:val="nil"/>
              <w:bottom w:val="nil"/>
              <w:right w:val="nil"/>
            </w:tcBorders>
            <w:shd w:val="clear" w:color="auto" w:fill="auto"/>
            <w:hideMark/>
          </w:tcPr>
          <w:p w14:paraId="115CD5B3" w14:textId="77777777" w:rsidR="00100632" w:rsidRPr="00100632" w:rsidRDefault="00100632" w:rsidP="00100632">
            <w:pPr>
              <w:spacing w:before="0" w:after="0"/>
              <w:jc w:val="right"/>
              <w:outlineLvl w:val="0"/>
            </w:pPr>
            <w:r w:rsidRPr="00100632">
              <w:t>1 886</w:t>
            </w:r>
          </w:p>
        </w:tc>
      </w:tr>
      <w:tr w:rsidR="00100632" w:rsidRPr="00100632" w14:paraId="7D8CA856" w14:textId="77777777" w:rsidTr="00100632">
        <w:trPr>
          <w:trHeight w:val="288"/>
        </w:trPr>
        <w:tc>
          <w:tcPr>
            <w:tcW w:w="6180" w:type="dxa"/>
            <w:gridSpan w:val="3"/>
            <w:tcBorders>
              <w:top w:val="nil"/>
              <w:left w:val="nil"/>
              <w:bottom w:val="nil"/>
              <w:right w:val="nil"/>
            </w:tcBorders>
            <w:shd w:val="clear" w:color="auto" w:fill="auto"/>
            <w:noWrap/>
            <w:vAlign w:val="bottom"/>
            <w:hideMark/>
          </w:tcPr>
          <w:p w14:paraId="705E052C" w14:textId="77777777" w:rsidR="00100632" w:rsidRPr="00100632" w:rsidRDefault="00100632" w:rsidP="00100632">
            <w:pPr>
              <w:spacing w:before="0" w:after="0"/>
              <w:jc w:val="right"/>
              <w:outlineLvl w:val="0"/>
            </w:pPr>
          </w:p>
        </w:tc>
        <w:tc>
          <w:tcPr>
            <w:tcW w:w="1340" w:type="dxa"/>
            <w:tcBorders>
              <w:top w:val="single" w:sz="4" w:space="0" w:color="auto"/>
              <w:left w:val="nil"/>
              <w:bottom w:val="double" w:sz="6" w:space="0" w:color="auto"/>
              <w:right w:val="nil"/>
            </w:tcBorders>
            <w:shd w:val="clear" w:color="auto" w:fill="auto"/>
            <w:hideMark/>
          </w:tcPr>
          <w:p w14:paraId="61F96EA8" w14:textId="77777777" w:rsidR="00100632" w:rsidRPr="00100632" w:rsidRDefault="00100632" w:rsidP="00100632">
            <w:pPr>
              <w:spacing w:before="0" w:after="0"/>
              <w:jc w:val="right"/>
              <w:outlineLvl w:val="0"/>
              <w:rPr>
                <w:b/>
                <w:bCs/>
              </w:rPr>
            </w:pPr>
            <w:r w:rsidRPr="00100632">
              <w:rPr>
                <w:b/>
                <w:bCs/>
              </w:rPr>
              <w:t>1 612 507</w:t>
            </w:r>
          </w:p>
        </w:tc>
        <w:tc>
          <w:tcPr>
            <w:tcW w:w="222" w:type="dxa"/>
            <w:tcBorders>
              <w:top w:val="nil"/>
              <w:left w:val="nil"/>
              <w:bottom w:val="nil"/>
              <w:right w:val="nil"/>
            </w:tcBorders>
            <w:shd w:val="clear" w:color="auto" w:fill="auto"/>
            <w:hideMark/>
          </w:tcPr>
          <w:p w14:paraId="3916FEAB" w14:textId="77777777" w:rsidR="00100632" w:rsidRPr="00100632" w:rsidRDefault="00100632" w:rsidP="00100632">
            <w:pPr>
              <w:spacing w:before="0" w:after="0"/>
              <w:jc w:val="right"/>
              <w:outlineLvl w:val="0"/>
              <w:rPr>
                <w:b/>
                <w:bCs/>
              </w:rPr>
            </w:pPr>
          </w:p>
        </w:tc>
        <w:tc>
          <w:tcPr>
            <w:tcW w:w="1189" w:type="dxa"/>
            <w:tcBorders>
              <w:top w:val="single" w:sz="4" w:space="0" w:color="auto"/>
              <w:left w:val="nil"/>
              <w:bottom w:val="double" w:sz="6" w:space="0" w:color="auto"/>
              <w:right w:val="nil"/>
            </w:tcBorders>
            <w:shd w:val="clear" w:color="auto" w:fill="auto"/>
            <w:hideMark/>
          </w:tcPr>
          <w:p w14:paraId="4234C594" w14:textId="77777777" w:rsidR="00100632" w:rsidRPr="00100632" w:rsidRDefault="00100632" w:rsidP="00100632">
            <w:pPr>
              <w:spacing w:before="0" w:after="0"/>
              <w:jc w:val="right"/>
              <w:outlineLvl w:val="0"/>
              <w:rPr>
                <w:b/>
                <w:bCs/>
              </w:rPr>
            </w:pPr>
            <w:r w:rsidRPr="00100632">
              <w:rPr>
                <w:b/>
                <w:bCs/>
              </w:rPr>
              <w:t>1 511 309</w:t>
            </w:r>
          </w:p>
        </w:tc>
      </w:tr>
    </w:tbl>
    <w:p w14:paraId="77FB9E9A" w14:textId="77777777" w:rsidR="007A5170" w:rsidRPr="00100632" w:rsidRDefault="007A5170" w:rsidP="00100632">
      <w:pPr>
        <w:jc w:val="both"/>
        <w:rPr>
          <w:b/>
          <w:i/>
          <w:sz w:val="24"/>
          <w:szCs w:val="24"/>
        </w:rPr>
      </w:pPr>
    </w:p>
    <w:p w14:paraId="4FFCF3CA" w14:textId="69B43501" w:rsidR="009A4217" w:rsidRPr="00B02CEC" w:rsidRDefault="00B8667E" w:rsidP="00973D27">
      <w:pPr>
        <w:pStyle w:val="Sarakstarindkopa"/>
        <w:numPr>
          <w:ilvl w:val="0"/>
          <w:numId w:val="3"/>
        </w:numPr>
        <w:jc w:val="both"/>
        <w:rPr>
          <w:b/>
          <w:i/>
          <w:sz w:val="24"/>
          <w:szCs w:val="24"/>
        </w:rPr>
      </w:pPr>
      <w:r w:rsidRPr="00B02CEC">
        <w:rPr>
          <w:b/>
          <w:i/>
          <w:sz w:val="24"/>
          <w:szCs w:val="24"/>
        </w:rPr>
        <w:t xml:space="preserve"> </w:t>
      </w:r>
      <w:r w:rsidR="009A4217" w:rsidRPr="00B02CEC">
        <w:rPr>
          <w:b/>
          <w:i/>
          <w:sz w:val="24"/>
          <w:szCs w:val="24"/>
        </w:rPr>
        <w:t>Administrācijas izmaksas</w:t>
      </w:r>
    </w:p>
    <w:p w14:paraId="3F7BBE09" w14:textId="162089D8" w:rsidR="002B49BB" w:rsidRDefault="009A4217" w:rsidP="00B02CEC">
      <w:pPr>
        <w:ind w:left="142"/>
        <w:jc w:val="both"/>
        <w:rPr>
          <w:sz w:val="24"/>
          <w:szCs w:val="24"/>
        </w:rPr>
      </w:pPr>
      <w:r w:rsidRPr="00B02CEC">
        <w:rPr>
          <w:sz w:val="24"/>
          <w:szCs w:val="24"/>
        </w:rPr>
        <w:t>Personāla izmaksas, materiālu izmaksas, un citas izmaksas kuras radušās pārskata periodā uzņēmuma vadīšanas, kontroles un administrēšanas procesā.</w:t>
      </w:r>
    </w:p>
    <w:tbl>
      <w:tblPr>
        <w:tblW w:w="8600" w:type="dxa"/>
        <w:tblLook w:val="04A0" w:firstRow="1" w:lastRow="0" w:firstColumn="1" w:lastColumn="0" w:noHBand="0" w:noVBand="1"/>
      </w:tblPr>
      <w:tblGrid>
        <w:gridCol w:w="4400"/>
        <w:gridCol w:w="1211"/>
        <w:gridCol w:w="222"/>
        <w:gridCol w:w="1264"/>
        <w:gridCol w:w="222"/>
        <w:gridCol w:w="1281"/>
      </w:tblGrid>
      <w:tr w:rsidR="00100632" w:rsidRPr="00100632" w14:paraId="049A91D3" w14:textId="77777777" w:rsidTr="00D84154">
        <w:trPr>
          <w:trHeight w:val="276"/>
        </w:trPr>
        <w:tc>
          <w:tcPr>
            <w:tcW w:w="4400" w:type="dxa"/>
            <w:tcBorders>
              <w:top w:val="nil"/>
              <w:left w:val="nil"/>
              <w:bottom w:val="nil"/>
              <w:right w:val="nil"/>
            </w:tcBorders>
            <w:shd w:val="clear" w:color="auto" w:fill="auto"/>
            <w:hideMark/>
          </w:tcPr>
          <w:p w14:paraId="219D1791" w14:textId="6E757297" w:rsidR="00100632" w:rsidRPr="00100632" w:rsidRDefault="00100632" w:rsidP="00100632">
            <w:pPr>
              <w:spacing w:before="0" w:after="0"/>
              <w:outlineLvl w:val="0"/>
              <w:rPr>
                <w:b/>
                <w:bCs/>
              </w:rPr>
            </w:pPr>
          </w:p>
        </w:tc>
        <w:tc>
          <w:tcPr>
            <w:tcW w:w="1211" w:type="dxa"/>
            <w:tcBorders>
              <w:top w:val="nil"/>
              <w:left w:val="nil"/>
              <w:bottom w:val="nil"/>
              <w:right w:val="nil"/>
            </w:tcBorders>
            <w:shd w:val="clear" w:color="auto" w:fill="auto"/>
            <w:hideMark/>
          </w:tcPr>
          <w:p w14:paraId="229DD165" w14:textId="77777777" w:rsidR="00100632" w:rsidRPr="00100632" w:rsidRDefault="00100632" w:rsidP="00100632">
            <w:pPr>
              <w:spacing w:before="0" w:after="0"/>
              <w:outlineLvl w:val="0"/>
              <w:rPr>
                <w:b/>
                <w:bCs/>
              </w:rPr>
            </w:pPr>
          </w:p>
        </w:tc>
        <w:tc>
          <w:tcPr>
            <w:tcW w:w="222" w:type="dxa"/>
            <w:tcBorders>
              <w:top w:val="nil"/>
              <w:left w:val="nil"/>
              <w:bottom w:val="nil"/>
              <w:right w:val="nil"/>
            </w:tcBorders>
            <w:shd w:val="clear" w:color="auto" w:fill="auto"/>
            <w:hideMark/>
          </w:tcPr>
          <w:p w14:paraId="1B76E09E" w14:textId="77777777" w:rsidR="00100632" w:rsidRPr="00100632" w:rsidRDefault="00100632" w:rsidP="00100632">
            <w:pPr>
              <w:spacing w:before="0" w:after="0"/>
              <w:outlineLvl w:val="0"/>
              <w:rPr>
                <w:sz w:val="20"/>
                <w:szCs w:val="20"/>
              </w:rPr>
            </w:pPr>
          </w:p>
        </w:tc>
        <w:tc>
          <w:tcPr>
            <w:tcW w:w="1264" w:type="dxa"/>
            <w:tcBorders>
              <w:top w:val="nil"/>
              <w:left w:val="nil"/>
              <w:bottom w:val="nil"/>
              <w:right w:val="nil"/>
            </w:tcBorders>
            <w:shd w:val="clear" w:color="auto" w:fill="auto"/>
            <w:hideMark/>
          </w:tcPr>
          <w:p w14:paraId="3A93C778" w14:textId="77777777" w:rsidR="00100632" w:rsidRPr="00100632" w:rsidRDefault="00100632" w:rsidP="00100632">
            <w:pPr>
              <w:spacing w:before="0" w:after="0"/>
              <w:jc w:val="center"/>
              <w:outlineLvl w:val="0"/>
              <w:rPr>
                <w:b/>
                <w:bCs/>
              </w:rPr>
            </w:pPr>
            <w:r w:rsidRPr="00100632">
              <w:rPr>
                <w:b/>
                <w:bCs/>
              </w:rPr>
              <w:t>2023</w:t>
            </w:r>
          </w:p>
        </w:tc>
        <w:tc>
          <w:tcPr>
            <w:tcW w:w="222" w:type="dxa"/>
            <w:tcBorders>
              <w:top w:val="nil"/>
              <w:left w:val="nil"/>
              <w:bottom w:val="nil"/>
              <w:right w:val="nil"/>
            </w:tcBorders>
            <w:shd w:val="clear" w:color="auto" w:fill="auto"/>
            <w:hideMark/>
          </w:tcPr>
          <w:p w14:paraId="525817AA" w14:textId="77777777" w:rsidR="00100632" w:rsidRPr="00100632" w:rsidRDefault="00100632" w:rsidP="00100632">
            <w:pPr>
              <w:spacing w:before="0" w:after="0"/>
              <w:jc w:val="center"/>
              <w:outlineLvl w:val="0"/>
              <w:rPr>
                <w:b/>
                <w:bCs/>
              </w:rPr>
            </w:pPr>
          </w:p>
        </w:tc>
        <w:tc>
          <w:tcPr>
            <w:tcW w:w="1281" w:type="dxa"/>
            <w:tcBorders>
              <w:top w:val="nil"/>
              <w:left w:val="nil"/>
              <w:bottom w:val="nil"/>
              <w:right w:val="nil"/>
            </w:tcBorders>
            <w:shd w:val="clear" w:color="auto" w:fill="auto"/>
            <w:hideMark/>
          </w:tcPr>
          <w:p w14:paraId="1890C321" w14:textId="77777777" w:rsidR="00100632" w:rsidRPr="00100632" w:rsidRDefault="00100632" w:rsidP="00100632">
            <w:pPr>
              <w:spacing w:before="0" w:after="0"/>
              <w:jc w:val="center"/>
              <w:outlineLvl w:val="0"/>
              <w:rPr>
                <w:b/>
                <w:bCs/>
              </w:rPr>
            </w:pPr>
            <w:r w:rsidRPr="00100632">
              <w:rPr>
                <w:b/>
                <w:bCs/>
              </w:rPr>
              <w:t>2022</w:t>
            </w:r>
          </w:p>
        </w:tc>
      </w:tr>
      <w:tr w:rsidR="00D84154" w:rsidRPr="00100632" w14:paraId="338B5959" w14:textId="77777777" w:rsidTr="00D84154">
        <w:trPr>
          <w:trHeight w:val="276"/>
        </w:trPr>
        <w:tc>
          <w:tcPr>
            <w:tcW w:w="4400" w:type="dxa"/>
            <w:tcBorders>
              <w:top w:val="nil"/>
              <w:left w:val="nil"/>
              <w:bottom w:val="nil"/>
              <w:right w:val="nil"/>
            </w:tcBorders>
            <w:shd w:val="clear" w:color="auto" w:fill="auto"/>
            <w:hideMark/>
          </w:tcPr>
          <w:p w14:paraId="38D8EE0C" w14:textId="77777777" w:rsidR="00D84154" w:rsidRPr="00100632" w:rsidRDefault="00D84154" w:rsidP="00D84154">
            <w:pPr>
              <w:spacing w:before="0" w:after="0"/>
              <w:jc w:val="center"/>
              <w:outlineLvl w:val="0"/>
              <w:rPr>
                <w:b/>
                <w:bCs/>
              </w:rPr>
            </w:pPr>
          </w:p>
        </w:tc>
        <w:tc>
          <w:tcPr>
            <w:tcW w:w="1211" w:type="dxa"/>
            <w:tcBorders>
              <w:top w:val="nil"/>
              <w:left w:val="nil"/>
              <w:bottom w:val="nil"/>
              <w:right w:val="nil"/>
            </w:tcBorders>
            <w:shd w:val="clear" w:color="auto" w:fill="auto"/>
            <w:hideMark/>
          </w:tcPr>
          <w:p w14:paraId="75310425" w14:textId="77777777" w:rsidR="00D84154" w:rsidRPr="00100632" w:rsidRDefault="00D84154" w:rsidP="00D84154">
            <w:pPr>
              <w:spacing w:before="0" w:after="0"/>
              <w:outlineLvl w:val="0"/>
              <w:rPr>
                <w:sz w:val="20"/>
                <w:szCs w:val="20"/>
              </w:rPr>
            </w:pPr>
          </w:p>
        </w:tc>
        <w:tc>
          <w:tcPr>
            <w:tcW w:w="222" w:type="dxa"/>
            <w:tcBorders>
              <w:top w:val="nil"/>
              <w:left w:val="nil"/>
              <w:bottom w:val="nil"/>
              <w:right w:val="nil"/>
            </w:tcBorders>
            <w:shd w:val="clear" w:color="auto" w:fill="auto"/>
            <w:hideMark/>
          </w:tcPr>
          <w:p w14:paraId="7478EBB6" w14:textId="77777777" w:rsidR="00D84154" w:rsidRPr="00100632" w:rsidRDefault="00D84154" w:rsidP="00D84154">
            <w:pPr>
              <w:spacing w:before="0" w:after="0"/>
              <w:outlineLvl w:val="0"/>
              <w:rPr>
                <w:sz w:val="20"/>
                <w:szCs w:val="20"/>
              </w:rPr>
            </w:pPr>
          </w:p>
        </w:tc>
        <w:tc>
          <w:tcPr>
            <w:tcW w:w="1264" w:type="dxa"/>
            <w:tcBorders>
              <w:top w:val="nil"/>
              <w:left w:val="nil"/>
              <w:bottom w:val="nil"/>
              <w:right w:val="nil"/>
            </w:tcBorders>
            <w:shd w:val="clear" w:color="auto" w:fill="auto"/>
            <w:hideMark/>
          </w:tcPr>
          <w:p w14:paraId="5DF79116" w14:textId="74EC4726" w:rsidR="00D84154" w:rsidRPr="00100632" w:rsidRDefault="00D84154" w:rsidP="00D84154">
            <w:pPr>
              <w:spacing w:before="0" w:after="0"/>
              <w:jc w:val="center"/>
              <w:outlineLvl w:val="0"/>
              <w:rPr>
                <w:b/>
                <w:bCs/>
              </w:rPr>
            </w:pPr>
            <w:r w:rsidRPr="007A5170">
              <w:rPr>
                <w:b/>
                <w:bCs/>
              </w:rPr>
              <w:t>E</w:t>
            </w:r>
            <w:r>
              <w:rPr>
                <w:b/>
                <w:bCs/>
              </w:rPr>
              <w:t>UR</w:t>
            </w:r>
          </w:p>
        </w:tc>
        <w:tc>
          <w:tcPr>
            <w:tcW w:w="222" w:type="dxa"/>
            <w:tcBorders>
              <w:top w:val="nil"/>
              <w:left w:val="nil"/>
              <w:bottom w:val="nil"/>
              <w:right w:val="nil"/>
            </w:tcBorders>
            <w:shd w:val="clear" w:color="auto" w:fill="auto"/>
            <w:hideMark/>
          </w:tcPr>
          <w:p w14:paraId="7D85EF73" w14:textId="77777777" w:rsidR="00D84154" w:rsidRPr="00100632" w:rsidRDefault="00D84154" w:rsidP="00D84154">
            <w:pPr>
              <w:spacing w:before="0" w:after="0"/>
              <w:jc w:val="center"/>
              <w:outlineLvl w:val="0"/>
              <w:rPr>
                <w:b/>
                <w:bCs/>
              </w:rPr>
            </w:pPr>
          </w:p>
        </w:tc>
        <w:tc>
          <w:tcPr>
            <w:tcW w:w="1281" w:type="dxa"/>
            <w:tcBorders>
              <w:top w:val="nil"/>
              <w:left w:val="nil"/>
              <w:bottom w:val="single" w:sz="4" w:space="0" w:color="auto"/>
              <w:right w:val="nil"/>
            </w:tcBorders>
            <w:shd w:val="clear" w:color="auto" w:fill="auto"/>
            <w:hideMark/>
          </w:tcPr>
          <w:p w14:paraId="164015A7" w14:textId="6E7A642A" w:rsidR="00D84154" w:rsidRPr="00100632" w:rsidRDefault="00D84154" w:rsidP="00D84154">
            <w:pPr>
              <w:spacing w:before="0" w:after="0"/>
              <w:jc w:val="center"/>
              <w:outlineLvl w:val="0"/>
              <w:rPr>
                <w:b/>
                <w:bCs/>
              </w:rPr>
            </w:pPr>
            <w:r w:rsidRPr="007A5170">
              <w:rPr>
                <w:b/>
                <w:bCs/>
              </w:rPr>
              <w:t>E</w:t>
            </w:r>
            <w:r>
              <w:rPr>
                <w:b/>
                <w:bCs/>
              </w:rPr>
              <w:t>UR</w:t>
            </w:r>
          </w:p>
        </w:tc>
      </w:tr>
      <w:tr w:rsidR="00100632" w:rsidRPr="00100632" w14:paraId="7ADE3C80" w14:textId="77777777" w:rsidTr="00D84154">
        <w:trPr>
          <w:trHeight w:val="276"/>
        </w:trPr>
        <w:tc>
          <w:tcPr>
            <w:tcW w:w="5833" w:type="dxa"/>
            <w:gridSpan w:val="3"/>
            <w:tcBorders>
              <w:top w:val="nil"/>
              <w:left w:val="nil"/>
              <w:bottom w:val="nil"/>
              <w:right w:val="nil"/>
            </w:tcBorders>
            <w:shd w:val="clear" w:color="000000" w:fill="FFFFFF"/>
            <w:noWrap/>
            <w:vAlign w:val="bottom"/>
            <w:hideMark/>
          </w:tcPr>
          <w:p w14:paraId="03EF6F39" w14:textId="77777777" w:rsidR="00100632" w:rsidRPr="00100632" w:rsidRDefault="00100632" w:rsidP="00100632">
            <w:pPr>
              <w:spacing w:before="0" w:after="0"/>
              <w:outlineLvl w:val="0"/>
            </w:pPr>
            <w:r w:rsidRPr="00100632">
              <w:t>Personāla izmaksas</w:t>
            </w:r>
          </w:p>
        </w:tc>
        <w:tc>
          <w:tcPr>
            <w:tcW w:w="1264" w:type="dxa"/>
            <w:tcBorders>
              <w:top w:val="single" w:sz="4" w:space="0" w:color="auto"/>
              <w:left w:val="nil"/>
              <w:bottom w:val="nil"/>
              <w:right w:val="nil"/>
            </w:tcBorders>
            <w:shd w:val="clear" w:color="auto" w:fill="auto"/>
            <w:hideMark/>
          </w:tcPr>
          <w:p w14:paraId="138A808D" w14:textId="77777777" w:rsidR="00100632" w:rsidRPr="00100632" w:rsidRDefault="00100632" w:rsidP="00100632">
            <w:pPr>
              <w:spacing w:before="0" w:after="0"/>
              <w:jc w:val="right"/>
              <w:outlineLvl w:val="0"/>
            </w:pPr>
            <w:r w:rsidRPr="00100632">
              <w:t>283 119</w:t>
            </w:r>
          </w:p>
        </w:tc>
        <w:tc>
          <w:tcPr>
            <w:tcW w:w="222" w:type="dxa"/>
            <w:tcBorders>
              <w:top w:val="nil"/>
              <w:left w:val="nil"/>
              <w:bottom w:val="nil"/>
              <w:right w:val="nil"/>
            </w:tcBorders>
            <w:shd w:val="clear" w:color="auto" w:fill="auto"/>
            <w:hideMark/>
          </w:tcPr>
          <w:p w14:paraId="43726675"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16D16A0D" w14:textId="77777777" w:rsidR="00100632" w:rsidRPr="00100632" w:rsidRDefault="00100632" w:rsidP="00100632">
            <w:pPr>
              <w:spacing w:before="0" w:after="0"/>
              <w:jc w:val="right"/>
              <w:outlineLvl w:val="0"/>
            </w:pPr>
            <w:r w:rsidRPr="00100632">
              <w:t>228 454</w:t>
            </w:r>
          </w:p>
        </w:tc>
      </w:tr>
      <w:tr w:rsidR="00100632" w:rsidRPr="00100632" w14:paraId="2FC3C412" w14:textId="77777777" w:rsidTr="00D84154">
        <w:trPr>
          <w:trHeight w:val="285"/>
        </w:trPr>
        <w:tc>
          <w:tcPr>
            <w:tcW w:w="5833" w:type="dxa"/>
            <w:gridSpan w:val="3"/>
            <w:tcBorders>
              <w:top w:val="nil"/>
              <w:left w:val="nil"/>
              <w:bottom w:val="nil"/>
              <w:right w:val="nil"/>
            </w:tcBorders>
            <w:shd w:val="clear" w:color="000000" w:fill="FFFFFF"/>
            <w:noWrap/>
            <w:vAlign w:val="bottom"/>
            <w:hideMark/>
          </w:tcPr>
          <w:p w14:paraId="3AC3FB27" w14:textId="77777777" w:rsidR="00100632" w:rsidRPr="00100632" w:rsidRDefault="00100632" w:rsidP="00100632">
            <w:pPr>
              <w:spacing w:before="0" w:after="0"/>
              <w:outlineLvl w:val="0"/>
            </w:pPr>
            <w:r w:rsidRPr="00100632">
              <w:t xml:space="preserve">Sociālās apdrošināšanas izmaksas </w:t>
            </w:r>
          </w:p>
        </w:tc>
        <w:tc>
          <w:tcPr>
            <w:tcW w:w="1264" w:type="dxa"/>
            <w:tcBorders>
              <w:top w:val="nil"/>
              <w:left w:val="nil"/>
              <w:bottom w:val="nil"/>
              <w:right w:val="nil"/>
            </w:tcBorders>
            <w:shd w:val="clear" w:color="auto" w:fill="auto"/>
            <w:hideMark/>
          </w:tcPr>
          <w:p w14:paraId="0B86DC5D" w14:textId="77777777" w:rsidR="00100632" w:rsidRPr="00100632" w:rsidRDefault="00100632" w:rsidP="00100632">
            <w:pPr>
              <w:spacing w:before="0" w:after="0"/>
              <w:jc w:val="right"/>
              <w:outlineLvl w:val="0"/>
            </w:pPr>
            <w:r w:rsidRPr="00100632">
              <w:t>65 444</w:t>
            </w:r>
          </w:p>
        </w:tc>
        <w:tc>
          <w:tcPr>
            <w:tcW w:w="222" w:type="dxa"/>
            <w:tcBorders>
              <w:top w:val="nil"/>
              <w:left w:val="nil"/>
              <w:bottom w:val="nil"/>
              <w:right w:val="nil"/>
            </w:tcBorders>
            <w:shd w:val="clear" w:color="auto" w:fill="auto"/>
            <w:hideMark/>
          </w:tcPr>
          <w:p w14:paraId="4FC0A36A"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2C4A0C39" w14:textId="77777777" w:rsidR="00100632" w:rsidRPr="00100632" w:rsidRDefault="00100632" w:rsidP="00100632">
            <w:pPr>
              <w:spacing w:before="0" w:after="0"/>
              <w:jc w:val="right"/>
              <w:outlineLvl w:val="0"/>
            </w:pPr>
            <w:r w:rsidRPr="00100632">
              <w:t>53 740</w:t>
            </w:r>
          </w:p>
        </w:tc>
      </w:tr>
      <w:tr w:rsidR="00100632" w:rsidRPr="00100632" w14:paraId="0CED2F17" w14:textId="77777777" w:rsidTr="00D84154">
        <w:trPr>
          <w:trHeight w:val="300"/>
        </w:trPr>
        <w:tc>
          <w:tcPr>
            <w:tcW w:w="5833" w:type="dxa"/>
            <w:gridSpan w:val="3"/>
            <w:tcBorders>
              <w:top w:val="nil"/>
              <w:left w:val="nil"/>
              <w:bottom w:val="nil"/>
              <w:right w:val="nil"/>
            </w:tcBorders>
            <w:shd w:val="clear" w:color="000000" w:fill="FFFFFF"/>
            <w:noWrap/>
            <w:vAlign w:val="bottom"/>
            <w:hideMark/>
          </w:tcPr>
          <w:p w14:paraId="0445A675" w14:textId="77777777" w:rsidR="00100632" w:rsidRPr="00100632" w:rsidRDefault="00100632" w:rsidP="00100632">
            <w:pPr>
              <w:spacing w:before="0" w:after="0"/>
              <w:outlineLvl w:val="0"/>
            </w:pPr>
            <w:r w:rsidRPr="00100632">
              <w:t>Uzkrājumi neizmantotiem atvaļinājumiem</w:t>
            </w:r>
          </w:p>
        </w:tc>
        <w:tc>
          <w:tcPr>
            <w:tcW w:w="1264" w:type="dxa"/>
            <w:tcBorders>
              <w:top w:val="nil"/>
              <w:left w:val="nil"/>
              <w:bottom w:val="nil"/>
              <w:right w:val="nil"/>
            </w:tcBorders>
            <w:shd w:val="clear" w:color="auto" w:fill="auto"/>
            <w:hideMark/>
          </w:tcPr>
          <w:p w14:paraId="7F0F87A7" w14:textId="77777777" w:rsidR="00100632" w:rsidRPr="00100632" w:rsidRDefault="00100632" w:rsidP="00100632">
            <w:pPr>
              <w:spacing w:before="0" w:after="0"/>
              <w:jc w:val="right"/>
              <w:outlineLvl w:val="0"/>
            </w:pPr>
            <w:r w:rsidRPr="00100632">
              <w:t>-</w:t>
            </w:r>
          </w:p>
        </w:tc>
        <w:tc>
          <w:tcPr>
            <w:tcW w:w="222" w:type="dxa"/>
            <w:tcBorders>
              <w:top w:val="nil"/>
              <w:left w:val="nil"/>
              <w:bottom w:val="nil"/>
              <w:right w:val="nil"/>
            </w:tcBorders>
            <w:shd w:val="clear" w:color="auto" w:fill="auto"/>
            <w:hideMark/>
          </w:tcPr>
          <w:p w14:paraId="11D417DE"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10A45F6A" w14:textId="77777777" w:rsidR="00100632" w:rsidRPr="00100632" w:rsidRDefault="00100632" w:rsidP="00100632">
            <w:pPr>
              <w:spacing w:before="0" w:after="0"/>
              <w:jc w:val="right"/>
              <w:outlineLvl w:val="0"/>
            </w:pPr>
            <w:r w:rsidRPr="00100632">
              <w:t>10 144</w:t>
            </w:r>
          </w:p>
        </w:tc>
      </w:tr>
      <w:tr w:rsidR="00100632" w:rsidRPr="00100632" w14:paraId="5BC6B7FF" w14:textId="77777777" w:rsidTr="00D84154">
        <w:trPr>
          <w:trHeight w:val="276"/>
        </w:trPr>
        <w:tc>
          <w:tcPr>
            <w:tcW w:w="5833" w:type="dxa"/>
            <w:gridSpan w:val="3"/>
            <w:tcBorders>
              <w:top w:val="nil"/>
              <w:left w:val="nil"/>
              <w:bottom w:val="nil"/>
              <w:right w:val="nil"/>
            </w:tcBorders>
            <w:shd w:val="clear" w:color="auto" w:fill="auto"/>
            <w:hideMark/>
          </w:tcPr>
          <w:p w14:paraId="02344712" w14:textId="77777777" w:rsidR="00100632" w:rsidRPr="00100632" w:rsidRDefault="00100632" w:rsidP="00100632">
            <w:pPr>
              <w:spacing w:before="0" w:after="0"/>
              <w:outlineLvl w:val="0"/>
            </w:pPr>
            <w:r w:rsidRPr="00100632">
              <w:t>Juristu izdevumi</w:t>
            </w:r>
          </w:p>
        </w:tc>
        <w:tc>
          <w:tcPr>
            <w:tcW w:w="1264" w:type="dxa"/>
            <w:tcBorders>
              <w:top w:val="nil"/>
              <w:left w:val="nil"/>
              <w:bottom w:val="nil"/>
              <w:right w:val="nil"/>
            </w:tcBorders>
            <w:shd w:val="clear" w:color="auto" w:fill="auto"/>
            <w:hideMark/>
          </w:tcPr>
          <w:p w14:paraId="2A973C7B" w14:textId="77777777" w:rsidR="00100632" w:rsidRPr="00100632" w:rsidRDefault="00100632" w:rsidP="00100632">
            <w:pPr>
              <w:spacing w:before="0" w:after="0"/>
              <w:jc w:val="right"/>
              <w:outlineLvl w:val="0"/>
            </w:pPr>
            <w:r w:rsidRPr="00100632">
              <w:t>93</w:t>
            </w:r>
          </w:p>
        </w:tc>
        <w:tc>
          <w:tcPr>
            <w:tcW w:w="222" w:type="dxa"/>
            <w:tcBorders>
              <w:top w:val="nil"/>
              <w:left w:val="nil"/>
              <w:bottom w:val="nil"/>
              <w:right w:val="nil"/>
            </w:tcBorders>
            <w:shd w:val="clear" w:color="auto" w:fill="auto"/>
            <w:hideMark/>
          </w:tcPr>
          <w:p w14:paraId="06F80458"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73CB5D49" w14:textId="77777777" w:rsidR="00100632" w:rsidRPr="00100632" w:rsidRDefault="00100632" w:rsidP="00100632">
            <w:pPr>
              <w:spacing w:before="0" w:after="0"/>
              <w:jc w:val="right"/>
              <w:outlineLvl w:val="0"/>
            </w:pPr>
            <w:r w:rsidRPr="00100632">
              <w:t>-</w:t>
            </w:r>
          </w:p>
        </w:tc>
      </w:tr>
      <w:tr w:rsidR="00100632" w:rsidRPr="00100632" w14:paraId="54D49235" w14:textId="77777777" w:rsidTr="00D84154">
        <w:trPr>
          <w:trHeight w:val="276"/>
        </w:trPr>
        <w:tc>
          <w:tcPr>
            <w:tcW w:w="5833" w:type="dxa"/>
            <w:gridSpan w:val="3"/>
            <w:tcBorders>
              <w:top w:val="nil"/>
              <w:left w:val="nil"/>
              <w:bottom w:val="nil"/>
              <w:right w:val="nil"/>
            </w:tcBorders>
            <w:shd w:val="clear" w:color="000000" w:fill="FFFFFF"/>
            <w:hideMark/>
          </w:tcPr>
          <w:p w14:paraId="718DA2DA" w14:textId="77777777" w:rsidR="00100632" w:rsidRPr="00100632" w:rsidRDefault="00100632" w:rsidP="00100632">
            <w:pPr>
              <w:spacing w:before="0" w:after="0"/>
              <w:outlineLvl w:val="0"/>
            </w:pPr>
            <w:r w:rsidRPr="00100632">
              <w:t>Atlīdzības zvērinātu revidentu komercsabiedrībai</w:t>
            </w:r>
          </w:p>
        </w:tc>
        <w:tc>
          <w:tcPr>
            <w:tcW w:w="1264" w:type="dxa"/>
            <w:tcBorders>
              <w:top w:val="nil"/>
              <w:left w:val="nil"/>
              <w:bottom w:val="nil"/>
              <w:right w:val="nil"/>
            </w:tcBorders>
            <w:shd w:val="clear" w:color="auto" w:fill="auto"/>
            <w:hideMark/>
          </w:tcPr>
          <w:p w14:paraId="61AD70A4" w14:textId="77777777" w:rsidR="00100632" w:rsidRPr="00100632" w:rsidRDefault="00100632" w:rsidP="00100632">
            <w:pPr>
              <w:spacing w:before="0" w:after="0"/>
              <w:jc w:val="right"/>
              <w:outlineLvl w:val="0"/>
            </w:pPr>
            <w:r w:rsidRPr="00100632">
              <w:t>1 500</w:t>
            </w:r>
          </w:p>
        </w:tc>
        <w:tc>
          <w:tcPr>
            <w:tcW w:w="222" w:type="dxa"/>
            <w:tcBorders>
              <w:top w:val="nil"/>
              <w:left w:val="nil"/>
              <w:bottom w:val="nil"/>
              <w:right w:val="nil"/>
            </w:tcBorders>
            <w:shd w:val="clear" w:color="auto" w:fill="auto"/>
            <w:hideMark/>
          </w:tcPr>
          <w:p w14:paraId="55C72FB3"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557DC3FD" w14:textId="77777777" w:rsidR="00100632" w:rsidRPr="00100632" w:rsidRDefault="00100632" w:rsidP="00100632">
            <w:pPr>
              <w:spacing w:before="0" w:after="0"/>
              <w:jc w:val="right"/>
              <w:outlineLvl w:val="0"/>
            </w:pPr>
            <w:r w:rsidRPr="00100632">
              <w:t>1 500</w:t>
            </w:r>
          </w:p>
        </w:tc>
      </w:tr>
      <w:tr w:rsidR="00100632" w:rsidRPr="00100632" w14:paraId="2710E2D0" w14:textId="77777777" w:rsidTr="00D84154">
        <w:trPr>
          <w:trHeight w:val="330"/>
        </w:trPr>
        <w:tc>
          <w:tcPr>
            <w:tcW w:w="5833" w:type="dxa"/>
            <w:gridSpan w:val="3"/>
            <w:tcBorders>
              <w:top w:val="nil"/>
              <w:left w:val="nil"/>
              <w:bottom w:val="nil"/>
              <w:right w:val="nil"/>
            </w:tcBorders>
            <w:shd w:val="clear" w:color="000000" w:fill="FFFFFF"/>
            <w:hideMark/>
          </w:tcPr>
          <w:p w14:paraId="79F9D829" w14:textId="77777777" w:rsidR="00100632" w:rsidRPr="00100632" w:rsidRDefault="00100632" w:rsidP="00100632">
            <w:pPr>
              <w:spacing w:before="0" w:after="0"/>
              <w:outlineLvl w:val="0"/>
            </w:pPr>
            <w:r w:rsidRPr="00100632">
              <w:t>Banku pakalpojumi</w:t>
            </w:r>
          </w:p>
        </w:tc>
        <w:tc>
          <w:tcPr>
            <w:tcW w:w="1264" w:type="dxa"/>
            <w:tcBorders>
              <w:top w:val="nil"/>
              <w:left w:val="nil"/>
              <w:bottom w:val="nil"/>
              <w:right w:val="nil"/>
            </w:tcBorders>
            <w:shd w:val="clear" w:color="auto" w:fill="auto"/>
            <w:hideMark/>
          </w:tcPr>
          <w:p w14:paraId="00E6A618" w14:textId="277377B7" w:rsidR="00100632" w:rsidRPr="00100632" w:rsidRDefault="00100632" w:rsidP="00100632">
            <w:pPr>
              <w:spacing w:before="0" w:after="0"/>
              <w:jc w:val="right"/>
              <w:outlineLvl w:val="0"/>
            </w:pPr>
            <w:r w:rsidRPr="00100632">
              <w:t xml:space="preserve">1 </w:t>
            </w:r>
            <w:r w:rsidR="005A111D">
              <w:t>454</w:t>
            </w:r>
          </w:p>
        </w:tc>
        <w:tc>
          <w:tcPr>
            <w:tcW w:w="222" w:type="dxa"/>
            <w:tcBorders>
              <w:top w:val="nil"/>
              <w:left w:val="nil"/>
              <w:bottom w:val="nil"/>
              <w:right w:val="nil"/>
            </w:tcBorders>
            <w:shd w:val="clear" w:color="auto" w:fill="auto"/>
            <w:hideMark/>
          </w:tcPr>
          <w:p w14:paraId="2B7E8A50"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308CDD41" w14:textId="77777777" w:rsidR="00100632" w:rsidRPr="00100632" w:rsidRDefault="00100632" w:rsidP="00100632">
            <w:pPr>
              <w:spacing w:before="0" w:after="0"/>
              <w:jc w:val="right"/>
              <w:outlineLvl w:val="0"/>
            </w:pPr>
            <w:r w:rsidRPr="00100632">
              <w:t>2 032</w:t>
            </w:r>
          </w:p>
        </w:tc>
      </w:tr>
      <w:tr w:rsidR="00100632" w:rsidRPr="00100632" w14:paraId="0F6160E6" w14:textId="77777777" w:rsidTr="00D84154">
        <w:trPr>
          <w:trHeight w:val="276"/>
        </w:trPr>
        <w:tc>
          <w:tcPr>
            <w:tcW w:w="5833" w:type="dxa"/>
            <w:gridSpan w:val="3"/>
            <w:tcBorders>
              <w:top w:val="nil"/>
              <w:left w:val="nil"/>
              <w:bottom w:val="nil"/>
              <w:right w:val="nil"/>
            </w:tcBorders>
            <w:shd w:val="clear" w:color="000000" w:fill="FFFFFF"/>
            <w:hideMark/>
          </w:tcPr>
          <w:p w14:paraId="4DDA1FBD" w14:textId="77777777" w:rsidR="00100632" w:rsidRPr="00100632" w:rsidRDefault="00100632" w:rsidP="00100632">
            <w:pPr>
              <w:spacing w:before="0" w:after="0"/>
              <w:outlineLvl w:val="0"/>
            </w:pPr>
            <w:r w:rsidRPr="00100632">
              <w:t>Kursi, semināri, preses abonēšana</w:t>
            </w:r>
          </w:p>
        </w:tc>
        <w:tc>
          <w:tcPr>
            <w:tcW w:w="1264" w:type="dxa"/>
            <w:tcBorders>
              <w:top w:val="nil"/>
              <w:left w:val="nil"/>
              <w:bottom w:val="nil"/>
              <w:right w:val="nil"/>
            </w:tcBorders>
            <w:shd w:val="clear" w:color="auto" w:fill="auto"/>
            <w:hideMark/>
          </w:tcPr>
          <w:p w14:paraId="44007382" w14:textId="77777777" w:rsidR="00100632" w:rsidRPr="00100632" w:rsidRDefault="00100632" w:rsidP="00100632">
            <w:pPr>
              <w:spacing w:before="0" w:after="0"/>
              <w:jc w:val="right"/>
              <w:outlineLvl w:val="0"/>
            </w:pPr>
            <w:r w:rsidRPr="00100632">
              <w:t>676</w:t>
            </w:r>
          </w:p>
        </w:tc>
        <w:tc>
          <w:tcPr>
            <w:tcW w:w="222" w:type="dxa"/>
            <w:tcBorders>
              <w:top w:val="nil"/>
              <w:left w:val="nil"/>
              <w:bottom w:val="nil"/>
              <w:right w:val="nil"/>
            </w:tcBorders>
            <w:shd w:val="clear" w:color="auto" w:fill="auto"/>
            <w:hideMark/>
          </w:tcPr>
          <w:p w14:paraId="605C1C4A"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48B62976" w14:textId="77777777" w:rsidR="00100632" w:rsidRPr="00100632" w:rsidRDefault="00100632" w:rsidP="00100632">
            <w:pPr>
              <w:spacing w:before="0" w:after="0"/>
              <w:jc w:val="right"/>
              <w:outlineLvl w:val="0"/>
            </w:pPr>
            <w:r w:rsidRPr="00100632">
              <w:t>2 267</w:t>
            </w:r>
          </w:p>
        </w:tc>
      </w:tr>
      <w:tr w:rsidR="00100632" w:rsidRPr="00100632" w14:paraId="50D6C092" w14:textId="77777777" w:rsidTr="00D84154">
        <w:trPr>
          <w:trHeight w:val="276"/>
        </w:trPr>
        <w:tc>
          <w:tcPr>
            <w:tcW w:w="5833" w:type="dxa"/>
            <w:gridSpan w:val="3"/>
            <w:tcBorders>
              <w:top w:val="nil"/>
              <w:left w:val="nil"/>
              <w:bottom w:val="nil"/>
              <w:right w:val="nil"/>
            </w:tcBorders>
            <w:shd w:val="clear" w:color="auto" w:fill="auto"/>
            <w:hideMark/>
          </w:tcPr>
          <w:p w14:paraId="25CF008B" w14:textId="77777777" w:rsidR="00100632" w:rsidRPr="00100632" w:rsidRDefault="00100632" w:rsidP="00100632">
            <w:pPr>
              <w:spacing w:before="0" w:after="0"/>
              <w:outlineLvl w:val="0"/>
            </w:pPr>
            <w:r w:rsidRPr="00100632">
              <w:t>Profesionālo pakalpojumu izmaksas</w:t>
            </w:r>
          </w:p>
        </w:tc>
        <w:tc>
          <w:tcPr>
            <w:tcW w:w="1264" w:type="dxa"/>
            <w:tcBorders>
              <w:top w:val="nil"/>
              <w:left w:val="nil"/>
              <w:bottom w:val="nil"/>
              <w:right w:val="nil"/>
            </w:tcBorders>
            <w:shd w:val="clear" w:color="auto" w:fill="auto"/>
            <w:hideMark/>
          </w:tcPr>
          <w:p w14:paraId="115495B0" w14:textId="77777777" w:rsidR="00100632" w:rsidRPr="00100632" w:rsidRDefault="00100632" w:rsidP="00100632">
            <w:pPr>
              <w:spacing w:before="0" w:after="0"/>
              <w:jc w:val="right"/>
              <w:outlineLvl w:val="0"/>
            </w:pPr>
            <w:r w:rsidRPr="00100632">
              <w:t>11 834</w:t>
            </w:r>
          </w:p>
        </w:tc>
        <w:tc>
          <w:tcPr>
            <w:tcW w:w="222" w:type="dxa"/>
            <w:tcBorders>
              <w:top w:val="nil"/>
              <w:left w:val="nil"/>
              <w:bottom w:val="nil"/>
              <w:right w:val="nil"/>
            </w:tcBorders>
            <w:shd w:val="clear" w:color="auto" w:fill="auto"/>
            <w:hideMark/>
          </w:tcPr>
          <w:p w14:paraId="74FF3576"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7DB2D65E" w14:textId="77777777" w:rsidR="00100632" w:rsidRPr="00100632" w:rsidRDefault="00100632" w:rsidP="00100632">
            <w:pPr>
              <w:spacing w:before="0" w:after="0"/>
              <w:jc w:val="right"/>
              <w:outlineLvl w:val="0"/>
            </w:pPr>
            <w:r w:rsidRPr="00100632">
              <w:t>8 978</w:t>
            </w:r>
          </w:p>
        </w:tc>
      </w:tr>
      <w:tr w:rsidR="00100632" w:rsidRPr="00100632" w14:paraId="04887C66" w14:textId="77777777" w:rsidTr="00D84154">
        <w:trPr>
          <w:trHeight w:val="276"/>
        </w:trPr>
        <w:tc>
          <w:tcPr>
            <w:tcW w:w="5833" w:type="dxa"/>
            <w:gridSpan w:val="3"/>
            <w:tcBorders>
              <w:top w:val="nil"/>
              <w:left w:val="nil"/>
              <w:bottom w:val="nil"/>
              <w:right w:val="nil"/>
            </w:tcBorders>
            <w:shd w:val="clear" w:color="auto" w:fill="auto"/>
            <w:hideMark/>
          </w:tcPr>
          <w:p w14:paraId="59A67495" w14:textId="77777777" w:rsidR="00100632" w:rsidRPr="00100632" w:rsidRDefault="00100632" w:rsidP="00100632">
            <w:pPr>
              <w:spacing w:before="0" w:after="0"/>
              <w:outlineLvl w:val="0"/>
            </w:pPr>
            <w:r w:rsidRPr="00100632">
              <w:t xml:space="preserve">Dabas resursu nodoklis, riska nodeva, SPRK nodeva, u.c. nodevas </w:t>
            </w:r>
          </w:p>
        </w:tc>
        <w:tc>
          <w:tcPr>
            <w:tcW w:w="1264" w:type="dxa"/>
            <w:tcBorders>
              <w:top w:val="nil"/>
              <w:left w:val="nil"/>
              <w:bottom w:val="nil"/>
              <w:right w:val="nil"/>
            </w:tcBorders>
            <w:shd w:val="clear" w:color="auto" w:fill="auto"/>
            <w:hideMark/>
          </w:tcPr>
          <w:p w14:paraId="61D36646" w14:textId="77777777" w:rsidR="00100632" w:rsidRPr="00100632" w:rsidRDefault="00100632" w:rsidP="00100632">
            <w:pPr>
              <w:spacing w:before="0" w:after="0"/>
              <w:jc w:val="right"/>
              <w:outlineLvl w:val="0"/>
            </w:pPr>
            <w:r w:rsidRPr="00100632">
              <w:t>24 592</w:t>
            </w:r>
          </w:p>
        </w:tc>
        <w:tc>
          <w:tcPr>
            <w:tcW w:w="222" w:type="dxa"/>
            <w:tcBorders>
              <w:top w:val="nil"/>
              <w:left w:val="nil"/>
              <w:bottom w:val="nil"/>
              <w:right w:val="nil"/>
            </w:tcBorders>
            <w:shd w:val="clear" w:color="auto" w:fill="auto"/>
            <w:hideMark/>
          </w:tcPr>
          <w:p w14:paraId="060765B9"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64D618F6" w14:textId="77777777" w:rsidR="00100632" w:rsidRPr="00100632" w:rsidRDefault="00100632" w:rsidP="00100632">
            <w:pPr>
              <w:spacing w:before="0" w:after="0"/>
              <w:jc w:val="right"/>
              <w:outlineLvl w:val="0"/>
            </w:pPr>
            <w:r w:rsidRPr="00100632">
              <w:t>23 192</w:t>
            </w:r>
          </w:p>
        </w:tc>
      </w:tr>
      <w:tr w:rsidR="00100632" w:rsidRPr="00100632" w14:paraId="161F2CDA" w14:textId="77777777" w:rsidTr="00D84154">
        <w:trPr>
          <w:trHeight w:val="276"/>
        </w:trPr>
        <w:tc>
          <w:tcPr>
            <w:tcW w:w="5833" w:type="dxa"/>
            <w:gridSpan w:val="3"/>
            <w:tcBorders>
              <w:top w:val="nil"/>
              <w:left w:val="nil"/>
              <w:bottom w:val="nil"/>
              <w:right w:val="nil"/>
            </w:tcBorders>
            <w:shd w:val="clear" w:color="auto" w:fill="auto"/>
            <w:hideMark/>
          </w:tcPr>
          <w:p w14:paraId="0318FF2B" w14:textId="77777777" w:rsidR="00100632" w:rsidRPr="00100632" w:rsidRDefault="00100632" w:rsidP="00100632">
            <w:pPr>
              <w:spacing w:before="0" w:after="0"/>
              <w:outlineLvl w:val="0"/>
            </w:pPr>
            <w:r w:rsidRPr="00100632">
              <w:t xml:space="preserve">Nekustamā īpašuma nodoklis </w:t>
            </w:r>
          </w:p>
        </w:tc>
        <w:tc>
          <w:tcPr>
            <w:tcW w:w="1264" w:type="dxa"/>
            <w:tcBorders>
              <w:top w:val="nil"/>
              <w:left w:val="nil"/>
              <w:bottom w:val="nil"/>
              <w:right w:val="nil"/>
            </w:tcBorders>
            <w:shd w:val="clear" w:color="auto" w:fill="auto"/>
            <w:hideMark/>
          </w:tcPr>
          <w:p w14:paraId="7101CB3E" w14:textId="77777777" w:rsidR="00100632" w:rsidRPr="00100632" w:rsidRDefault="00100632" w:rsidP="00100632">
            <w:pPr>
              <w:spacing w:before="0" w:after="0"/>
              <w:jc w:val="right"/>
              <w:outlineLvl w:val="0"/>
            </w:pPr>
            <w:r w:rsidRPr="00100632">
              <w:t>201</w:t>
            </w:r>
          </w:p>
        </w:tc>
        <w:tc>
          <w:tcPr>
            <w:tcW w:w="222" w:type="dxa"/>
            <w:tcBorders>
              <w:top w:val="nil"/>
              <w:left w:val="nil"/>
              <w:bottom w:val="nil"/>
              <w:right w:val="nil"/>
            </w:tcBorders>
            <w:shd w:val="clear" w:color="auto" w:fill="auto"/>
            <w:hideMark/>
          </w:tcPr>
          <w:p w14:paraId="6CDEF352"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402993FD" w14:textId="77777777" w:rsidR="00100632" w:rsidRPr="00100632" w:rsidRDefault="00100632" w:rsidP="00100632">
            <w:pPr>
              <w:spacing w:before="0" w:after="0"/>
              <w:jc w:val="right"/>
              <w:outlineLvl w:val="0"/>
            </w:pPr>
            <w:r w:rsidRPr="00100632">
              <w:t>201</w:t>
            </w:r>
          </w:p>
        </w:tc>
      </w:tr>
      <w:tr w:rsidR="00100632" w:rsidRPr="00100632" w14:paraId="754ADA22" w14:textId="77777777" w:rsidTr="00D84154">
        <w:trPr>
          <w:trHeight w:val="276"/>
        </w:trPr>
        <w:tc>
          <w:tcPr>
            <w:tcW w:w="5833" w:type="dxa"/>
            <w:gridSpan w:val="3"/>
            <w:tcBorders>
              <w:top w:val="nil"/>
              <w:left w:val="nil"/>
              <w:bottom w:val="nil"/>
              <w:right w:val="nil"/>
            </w:tcBorders>
            <w:shd w:val="clear" w:color="auto" w:fill="auto"/>
            <w:vAlign w:val="bottom"/>
            <w:hideMark/>
          </w:tcPr>
          <w:p w14:paraId="450855CD" w14:textId="77777777" w:rsidR="00100632" w:rsidRPr="00100632" w:rsidRDefault="00100632" w:rsidP="00100632">
            <w:pPr>
              <w:spacing w:before="0" w:after="0"/>
              <w:outlineLvl w:val="0"/>
            </w:pPr>
            <w:r w:rsidRPr="00100632">
              <w:t>Transporta izmaksas</w:t>
            </w:r>
          </w:p>
        </w:tc>
        <w:tc>
          <w:tcPr>
            <w:tcW w:w="1264" w:type="dxa"/>
            <w:tcBorders>
              <w:top w:val="nil"/>
              <w:left w:val="nil"/>
              <w:bottom w:val="nil"/>
              <w:right w:val="nil"/>
            </w:tcBorders>
            <w:shd w:val="clear" w:color="auto" w:fill="auto"/>
            <w:hideMark/>
          </w:tcPr>
          <w:p w14:paraId="6BD0728F" w14:textId="77777777" w:rsidR="00100632" w:rsidRPr="00100632" w:rsidRDefault="00100632" w:rsidP="00100632">
            <w:pPr>
              <w:spacing w:before="0" w:after="0"/>
              <w:jc w:val="right"/>
              <w:outlineLvl w:val="0"/>
            </w:pPr>
            <w:r w:rsidRPr="00100632">
              <w:t>29 754</w:t>
            </w:r>
          </w:p>
        </w:tc>
        <w:tc>
          <w:tcPr>
            <w:tcW w:w="222" w:type="dxa"/>
            <w:tcBorders>
              <w:top w:val="nil"/>
              <w:left w:val="nil"/>
              <w:bottom w:val="nil"/>
              <w:right w:val="nil"/>
            </w:tcBorders>
            <w:shd w:val="clear" w:color="auto" w:fill="auto"/>
            <w:hideMark/>
          </w:tcPr>
          <w:p w14:paraId="36C7D707"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2B9103C8" w14:textId="77777777" w:rsidR="00100632" w:rsidRPr="00100632" w:rsidRDefault="00100632" w:rsidP="00100632">
            <w:pPr>
              <w:spacing w:before="0" w:after="0"/>
              <w:jc w:val="right"/>
              <w:outlineLvl w:val="0"/>
            </w:pPr>
            <w:r w:rsidRPr="00100632">
              <w:t>35 159</w:t>
            </w:r>
          </w:p>
        </w:tc>
      </w:tr>
      <w:tr w:rsidR="00100632" w:rsidRPr="00100632" w14:paraId="73EA1FF5" w14:textId="77777777" w:rsidTr="00D84154">
        <w:trPr>
          <w:trHeight w:val="276"/>
        </w:trPr>
        <w:tc>
          <w:tcPr>
            <w:tcW w:w="5833" w:type="dxa"/>
            <w:gridSpan w:val="3"/>
            <w:tcBorders>
              <w:top w:val="nil"/>
              <w:left w:val="nil"/>
              <w:bottom w:val="nil"/>
              <w:right w:val="nil"/>
            </w:tcBorders>
            <w:shd w:val="clear" w:color="auto" w:fill="auto"/>
            <w:hideMark/>
          </w:tcPr>
          <w:p w14:paraId="539F3952" w14:textId="77777777" w:rsidR="00100632" w:rsidRPr="00100632" w:rsidRDefault="00100632" w:rsidP="00100632">
            <w:pPr>
              <w:spacing w:before="0" w:after="0"/>
              <w:outlineLvl w:val="0"/>
            </w:pPr>
            <w:r w:rsidRPr="00100632">
              <w:t xml:space="preserve">Degvielas izmaksas </w:t>
            </w:r>
          </w:p>
        </w:tc>
        <w:tc>
          <w:tcPr>
            <w:tcW w:w="1264" w:type="dxa"/>
            <w:tcBorders>
              <w:top w:val="nil"/>
              <w:left w:val="nil"/>
              <w:bottom w:val="nil"/>
              <w:right w:val="nil"/>
            </w:tcBorders>
            <w:shd w:val="clear" w:color="auto" w:fill="auto"/>
            <w:hideMark/>
          </w:tcPr>
          <w:p w14:paraId="1E66D914" w14:textId="77777777" w:rsidR="00100632" w:rsidRPr="00100632" w:rsidRDefault="00100632" w:rsidP="00100632">
            <w:pPr>
              <w:spacing w:before="0" w:after="0"/>
              <w:jc w:val="right"/>
              <w:outlineLvl w:val="0"/>
            </w:pPr>
            <w:r w:rsidRPr="00100632">
              <w:t>10 132</w:t>
            </w:r>
          </w:p>
        </w:tc>
        <w:tc>
          <w:tcPr>
            <w:tcW w:w="222" w:type="dxa"/>
            <w:tcBorders>
              <w:top w:val="nil"/>
              <w:left w:val="nil"/>
              <w:bottom w:val="nil"/>
              <w:right w:val="nil"/>
            </w:tcBorders>
            <w:shd w:val="clear" w:color="auto" w:fill="auto"/>
            <w:hideMark/>
          </w:tcPr>
          <w:p w14:paraId="6AA2A962"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7D48FBA0" w14:textId="77777777" w:rsidR="00100632" w:rsidRPr="00100632" w:rsidRDefault="00100632" w:rsidP="00100632">
            <w:pPr>
              <w:spacing w:before="0" w:after="0"/>
              <w:jc w:val="right"/>
              <w:outlineLvl w:val="0"/>
            </w:pPr>
            <w:r w:rsidRPr="00100632">
              <w:t>-</w:t>
            </w:r>
          </w:p>
        </w:tc>
      </w:tr>
      <w:tr w:rsidR="00100632" w:rsidRPr="00100632" w14:paraId="337BA54C" w14:textId="77777777" w:rsidTr="00D84154">
        <w:trPr>
          <w:trHeight w:val="276"/>
        </w:trPr>
        <w:tc>
          <w:tcPr>
            <w:tcW w:w="5833" w:type="dxa"/>
            <w:gridSpan w:val="3"/>
            <w:tcBorders>
              <w:top w:val="nil"/>
              <w:left w:val="nil"/>
              <w:bottom w:val="nil"/>
              <w:right w:val="nil"/>
            </w:tcBorders>
            <w:shd w:val="clear" w:color="auto" w:fill="auto"/>
            <w:vAlign w:val="bottom"/>
            <w:hideMark/>
          </w:tcPr>
          <w:p w14:paraId="77D8FD80" w14:textId="77777777" w:rsidR="00100632" w:rsidRPr="00100632" w:rsidRDefault="00100632" w:rsidP="00100632">
            <w:pPr>
              <w:spacing w:before="0" w:after="0"/>
              <w:outlineLvl w:val="0"/>
            </w:pPr>
            <w:r w:rsidRPr="00100632">
              <w:t>Telpu nomas maksa</w:t>
            </w:r>
          </w:p>
        </w:tc>
        <w:tc>
          <w:tcPr>
            <w:tcW w:w="1264" w:type="dxa"/>
            <w:tcBorders>
              <w:top w:val="nil"/>
              <w:left w:val="nil"/>
              <w:bottom w:val="nil"/>
              <w:right w:val="nil"/>
            </w:tcBorders>
            <w:shd w:val="clear" w:color="auto" w:fill="auto"/>
            <w:hideMark/>
          </w:tcPr>
          <w:p w14:paraId="5A820F4F" w14:textId="77777777" w:rsidR="00100632" w:rsidRPr="00100632" w:rsidRDefault="00100632" w:rsidP="00100632">
            <w:pPr>
              <w:spacing w:before="0" w:after="0"/>
              <w:jc w:val="right"/>
              <w:outlineLvl w:val="0"/>
            </w:pPr>
            <w:r w:rsidRPr="00100632">
              <w:t>4 234</w:t>
            </w:r>
          </w:p>
        </w:tc>
        <w:tc>
          <w:tcPr>
            <w:tcW w:w="222" w:type="dxa"/>
            <w:tcBorders>
              <w:top w:val="nil"/>
              <w:left w:val="nil"/>
              <w:bottom w:val="nil"/>
              <w:right w:val="nil"/>
            </w:tcBorders>
            <w:shd w:val="clear" w:color="auto" w:fill="auto"/>
            <w:hideMark/>
          </w:tcPr>
          <w:p w14:paraId="4A92349F"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65F99951" w14:textId="77777777" w:rsidR="00100632" w:rsidRPr="00100632" w:rsidRDefault="00100632" w:rsidP="00100632">
            <w:pPr>
              <w:spacing w:before="0" w:after="0"/>
              <w:jc w:val="center"/>
              <w:outlineLvl w:val="0"/>
              <w:rPr>
                <w:sz w:val="20"/>
                <w:szCs w:val="20"/>
              </w:rPr>
            </w:pPr>
          </w:p>
        </w:tc>
      </w:tr>
      <w:tr w:rsidR="00100632" w:rsidRPr="00100632" w14:paraId="49DAB032" w14:textId="77777777" w:rsidTr="00D84154">
        <w:trPr>
          <w:trHeight w:val="285"/>
        </w:trPr>
        <w:tc>
          <w:tcPr>
            <w:tcW w:w="5833" w:type="dxa"/>
            <w:gridSpan w:val="3"/>
            <w:tcBorders>
              <w:top w:val="nil"/>
              <w:left w:val="nil"/>
              <w:bottom w:val="nil"/>
              <w:right w:val="nil"/>
            </w:tcBorders>
            <w:shd w:val="clear" w:color="auto" w:fill="auto"/>
            <w:vAlign w:val="bottom"/>
            <w:hideMark/>
          </w:tcPr>
          <w:p w14:paraId="29812B87" w14:textId="77777777" w:rsidR="00100632" w:rsidRPr="00100632" w:rsidRDefault="00100632" w:rsidP="00100632">
            <w:pPr>
              <w:spacing w:before="0" w:after="0"/>
              <w:outlineLvl w:val="0"/>
            </w:pPr>
            <w:r w:rsidRPr="00100632">
              <w:t>Komunālie pakalpojumi</w:t>
            </w:r>
          </w:p>
        </w:tc>
        <w:tc>
          <w:tcPr>
            <w:tcW w:w="1264" w:type="dxa"/>
            <w:tcBorders>
              <w:top w:val="nil"/>
              <w:left w:val="nil"/>
              <w:bottom w:val="nil"/>
              <w:right w:val="nil"/>
            </w:tcBorders>
            <w:shd w:val="clear" w:color="auto" w:fill="auto"/>
            <w:hideMark/>
          </w:tcPr>
          <w:p w14:paraId="5B6FA87E" w14:textId="77777777" w:rsidR="00100632" w:rsidRPr="00100632" w:rsidRDefault="00100632" w:rsidP="00100632">
            <w:pPr>
              <w:spacing w:before="0" w:after="0"/>
              <w:jc w:val="right"/>
              <w:outlineLvl w:val="0"/>
            </w:pPr>
            <w:r w:rsidRPr="00100632">
              <w:t>1 239</w:t>
            </w:r>
          </w:p>
        </w:tc>
        <w:tc>
          <w:tcPr>
            <w:tcW w:w="222" w:type="dxa"/>
            <w:tcBorders>
              <w:top w:val="nil"/>
              <w:left w:val="nil"/>
              <w:bottom w:val="nil"/>
              <w:right w:val="nil"/>
            </w:tcBorders>
            <w:shd w:val="clear" w:color="auto" w:fill="auto"/>
            <w:hideMark/>
          </w:tcPr>
          <w:p w14:paraId="659FCA6E"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3E25C3F0" w14:textId="77777777" w:rsidR="00100632" w:rsidRPr="00100632" w:rsidRDefault="00100632" w:rsidP="00100632">
            <w:pPr>
              <w:spacing w:before="0" w:after="0"/>
              <w:jc w:val="both"/>
              <w:outlineLvl w:val="0"/>
              <w:rPr>
                <w:sz w:val="20"/>
                <w:szCs w:val="20"/>
              </w:rPr>
            </w:pPr>
          </w:p>
        </w:tc>
      </w:tr>
      <w:tr w:rsidR="00100632" w:rsidRPr="00100632" w14:paraId="1F7B244A" w14:textId="77777777" w:rsidTr="00D84154">
        <w:trPr>
          <w:trHeight w:val="285"/>
        </w:trPr>
        <w:tc>
          <w:tcPr>
            <w:tcW w:w="5833" w:type="dxa"/>
            <w:gridSpan w:val="3"/>
            <w:tcBorders>
              <w:top w:val="nil"/>
              <w:left w:val="nil"/>
              <w:bottom w:val="nil"/>
              <w:right w:val="nil"/>
            </w:tcBorders>
            <w:shd w:val="clear" w:color="auto" w:fill="auto"/>
            <w:vAlign w:val="bottom"/>
            <w:hideMark/>
          </w:tcPr>
          <w:p w14:paraId="65A6381E" w14:textId="77777777" w:rsidR="00100632" w:rsidRPr="00100632" w:rsidRDefault="00100632" w:rsidP="00100632">
            <w:pPr>
              <w:spacing w:before="0" w:after="0"/>
              <w:outlineLvl w:val="0"/>
            </w:pPr>
            <w:r w:rsidRPr="00100632">
              <w:lastRenderedPageBreak/>
              <w:t>Sakaru izmaksas</w:t>
            </w:r>
          </w:p>
        </w:tc>
        <w:tc>
          <w:tcPr>
            <w:tcW w:w="1264" w:type="dxa"/>
            <w:tcBorders>
              <w:top w:val="nil"/>
              <w:left w:val="nil"/>
              <w:bottom w:val="nil"/>
              <w:right w:val="nil"/>
            </w:tcBorders>
            <w:shd w:val="clear" w:color="auto" w:fill="auto"/>
            <w:hideMark/>
          </w:tcPr>
          <w:p w14:paraId="34C3BB74" w14:textId="77777777" w:rsidR="00100632" w:rsidRPr="00100632" w:rsidRDefault="00100632" w:rsidP="00100632">
            <w:pPr>
              <w:spacing w:before="0" w:after="0"/>
              <w:jc w:val="right"/>
              <w:outlineLvl w:val="0"/>
            </w:pPr>
            <w:r w:rsidRPr="00100632">
              <w:t>5 466</w:t>
            </w:r>
          </w:p>
        </w:tc>
        <w:tc>
          <w:tcPr>
            <w:tcW w:w="222" w:type="dxa"/>
            <w:tcBorders>
              <w:top w:val="nil"/>
              <w:left w:val="nil"/>
              <w:bottom w:val="nil"/>
              <w:right w:val="nil"/>
            </w:tcBorders>
            <w:shd w:val="clear" w:color="auto" w:fill="auto"/>
            <w:hideMark/>
          </w:tcPr>
          <w:p w14:paraId="53FB21D6"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644E00A2" w14:textId="77777777" w:rsidR="00100632" w:rsidRPr="00100632" w:rsidRDefault="00100632" w:rsidP="00100632">
            <w:pPr>
              <w:spacing w:before="0" w:after="0"/>
              <w:jc w:val="both"/>
              <w:outlineLvl w:val="0"/>
              <w:rPr>
                <w:sz w:val="20"/>
                <w:szCs w:val="20"/>
              </w:rPr>
            </w:pPr>
          </w:p>
        </w:tc>
      </w:tr>
      <w:tr w:rsidR="00100632" w:rsidRPr="00100632" w14:paraId="2AD5C061" w14:textId="77777777" w:rsidTr="00D84154">
        <w:trPr>
          <w:trHeight w:val="285"/>
        </w:trPr>
        <w:tc>
          <w:tcPr>
            <w:tcW w:w="5833" w:type="dxa"/>
            <w:gridSpan w:val="3"/>
            <w:tcBorders>
              <w:top w:val="nil"/>
              <w:left w:val="nil"/>
              <w:bottom w:val="nil"/>
              <w:right w:val="nil"/>
            </w:tcBorders>
            <w:shd w:val="clear" w:color="auto" w:fill="auto"/>
            <w:vAlign w:val="bottom"/>
            <w:hideMark/>
          </w:tcPr>
          <w:p w14:paraId="522BF1C4" w14:textId="77777777" w:rsidR="00100632" w:rsidRPr="00100632" w:rsidRDefault="00100632" w:rsidP="00100632">
            <w:pPr>
              <w:spacing w:before="0" w:after="0"/>
              <w:outlineLvl w:val="0"/>
            </w:pPr>
            <w:r w:rsidRPr="00100632">
              <w:t>Biroja uzturēšanas izdevumi</w:t>
            </w:r>
          </w:p>
        </w:tc>
        <w:tc>
          <w:tcPr>
            <w:tcW w:w="1264" w:type="dxa"/>
            <w:tcBorders>
              <w:top w:val="nil"/>
              <w:left w:val="nil"/>
              <w:bottom w:val="nil"/>
              <w:right w:val="nil"/>
            </w:tcBorders>
            <w:shd w:val="clear" w:color="auto" w:fill="auto"/>
            <w:hideMark/>
          </w:tcPr>
          <w:p w14:paraId="7AE6BF98" w14:textId="77777777" w:rsidR="00100632" w:rsidRPr="00100632" w:rsidRDefault="00100632" w:rsidP="00100632">
            <w:pPr>
              <w:spacing w:before="0" w:after="0"/>
              <w:jc w:val="right"/>
              <w:outlineLvl w:val="0"/>
            </w:pPr>
            <w:r w:rsidRPr="00100632">
              <w:t>4 463</w:t>
            </w:r>
          </w:p>
        </w:tc>
        <w:tc>
          <w:tcPr>
            <w:tcW w:w="222" w:type="dxa"/>
            <w:tcBorders>
              <w:top w:val="nil"/>
              <w:left w:val="nil"/>
              <w:bottom w:val="nil"/>
              <w:right w:val="nil"/>
            </w:tcBorders>
            <w:shd w:val="clear" w:color="auto" w:fill="auto"/>
            <w:hideMark/>
          </w:tcPr>
          <w:p w14:paraId="015130CB"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22C997EA" w14:textId="77777777" w:rsidR="00100632" w:rsidRPr="00100632" w:rsidRDefault="00100632" w:rsidP="00100632">
            <w:pPr>
              <w:spacing w:before="0" w:after="0"/>
              <w:jc w:val="right"/>
              <w:outlineLvl w:val="0"/>
            </w:pPr>
            <w:r w:rsidRPr="00100632">
              <w:t>18 745</w:t>
            </w:r>
          </w:p>
        </w:tc>
      </w:tr>
      <w:tr w:rsidR="00100632" w:rsidRPr="00100632" w14:paraId="323254ED" w14:textId="77777777" w:rsidTr="00D84154">
        <w:trPr>
          <w:trHeight w:val="285"/>
        </w:trPr>
        <w:tc>
          <w:tcPr>
            <w:tcW w:w="5833" w:type="dxa"/>
            <w:gridSpan w:val="3"/>
            <w:tcBorders>
              <w:top w:val="nil"/>
              <w:left w:val="nil"/>
              <w:bottom w:val="nil"/>
              <w:right w:val="nil"/>
            </w:tcBorders>
            <w:shd w:val="clear" w:color="auto" w:fill="auto"/>
            <w:noWrap/>
            <w:vAlign w:val="bottom"/>
            <w:hideMark/>
          </w:tcPr>
          <w:p w14:paraId="65421C72" w14:textId="77777777" w:rsidR="00100632" w:rsidRPr="00100632" w:rsidRDefault="00100632" w:rsidP="00100632">
            <w:pPr>
              <w:spacing w:before="0" w:after="0"/>
              <w:outlineLvl w:val="0"/>
            </w:pPr>
            <w:r w:rsidRPr="00100632">
              <w:t xml:space="preserve">Administrācijas veselības apdrošināšanas izmaksas </w:t>
            </w:r>
          </w:p>
        </w:tc>
        <w:tc>
          <w:tcPr>
            <w:tcW w:w="1264" w:type="dxa"/>
            <w:tcBorders>
              <w:top w:val="nil"/>
              <w:left w:val="nil"/>
              <w:bottom w:val="nil"/>
              <w:right w:val="nil"/>
            </w:tcBorders>
            <w:shd w:val="clear" w:color="000000" w:fill="FFFFFF"/>
            <w:hideMark/>
          </w:tcPr>
          <w:p w14:paraId="344A2362" w14:textId="77777777" w:rsidR="00100632" w:rsidRPr="00100632" w:rsidRDefault="00100632" w:rsidP="00100632">
            <w:pPr>
              <w:spacing w:before="0" w:after="0"/>
              <w:jc w:val="right"/>
              <w:outlineLvl w:val="0"/>
            </w:pPr>
            <w:r w:rsidRPr="00100632">
              <w:t>5 589</w:t>
            </w:r>
          </w:p>
        </w:tc>
        <w:tc>
          <w:tcPr>
            <w:tcW w:w="222" w:type="dxa"/>
            <w:tcBorders>
              <w:top w:val="nil"/>
              <w:left w:val="nil"/>
              <w:bottom w:val="nil"/>
              <w:right w:val="nil"/>
            </w:tcBorders>
            <w:shd w:val="clear" w:color="auto" w:fill="auto"/>
            <w:hideMark/>
          </w:tcPr>
          <w:p w14:paraId="1B3C4038"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7178611C" w14:textId="77777777" w:rsidR="00100632" w:rsidRPr="00100632" w:rsidRDefault="00100632" w:rsidP="00100632">
            <w:pPr>
              <w:spacing w:before="0" w:after="0"/>
              <w:jc w:val="right"/>
              <w:outlineLvl w:val="0"/>
            </w:pPr>
            <w:r w:rsidRPr="00100632">
              <w:t>4 780</w:t>
            </w:r>
          </w:p>
        </w:tc>
      </w:tr>
      <w:tr w:rsidR="00100632" w:rsidRPr="00100632" w14:paraId="2B56FDA5" w14:textId="77777777" w:rsidTr="00D84154">
        <w:trPr>
          <w:trHeight w:val="285"/>
        </w:trPr>
        <w:tc>
          <w:tcPr>
            <w:tcW w:w="5833" w:type="dxa"/>
            <w:gridSpan w:val="3"/>
            <w:tcBorders>
              <w:top w:val="nil"/>
              <w:left w:val="nil"/>
              <w:bottom w:val="nil"/>
              <w:right w:val="nil"/>
            </w:tcBorders>
            <w:shd w:val="clear" w:color="auto" w:fill="auto"/>
            <w:vAlign w:val="bottom"/>
            <w:hideMark/>
          </w:tcPr>
          <w:p w14:paraId="4FF0D559" w14:textId="77777777" w:rsidR="00100632" w:rsidRPr="00100632" w:rsidRDefault="00100632" w:rsidP="00100632">
            <w:pPr>
              <w:spacing w:before="0" w:after="0"/>
              <w:outlineLvl w:val="0"/>
            </w:pPr>
            <w:r w:rsidRPr="00100632">
              <w:t xml:space="preserve">Darba aizsardzības un darba drošības izmaksas </w:t>
            </w:r>
          </w:p>
        </w:tc>
        <w:tc>
          <w:tcPr>
            <w:tcW w:w="1264" w:type="dxa"/>
            <w:tcBorders>
              <w:top w:val="nil"/>
              <w:left w:val="nil"/>
              <w:bottom w:val="nil"/>
              <w:right w:val="nil"/>
            </w:tcBorders>
            <w:shd w:val="clear" w:color="auto" w:fill="auto"/>
            <w:hideMark/>
          </w:tcPr>
          <w:p w14:paraId="65359B96" w14:textId="77777777" w:rsidR="00100632" w:rsidRPr="00100632" w:rsidRDefault="00100632" w:rsidP="00100632">
            <w:pPr>
              <w:spacing w:before="0" w:after="0"/>
              <w:jc w:val="right"/>
              <w:outlineLvl w:val="0"/>
            </w:pPr>
            <w:r w:rsidRPr="00100632">
              <w:t>5 327</w:t>
            </w:r>
          </w:p>
        </w:tc>
        <w:tc>
          <w:tcPr>
            <w:tcW w:w="222" w:type="dxa"/>
            <w:tcBorders>
              <w:top w:val="nil"/>
              <w:left w:val="nil"/>
              <w:bottom w:val="nil"/>
              <w:right w:val="nil"/>
            </w:tcBorders>
            <w:shd w:val="clear" w:color="auto" w:fill="auto"/>
            <w:hideMark/>
          </w:tcPr>
          <w:p w14:paraId="549EA4AE"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65208339" w14:textId="77777777" w:rsidR="00100632" w:rsidRPr="00100632" w:rsidRDefault="00100632" w:rsidP="00100632">
            <w:pPr>
              <w:spacing w:before="0" w:after="0"/>
              <w:jc w:val="right"/>
              <w:outlineLvl w:val="0"/>
            </w:pPr>
            <w:r w:rsidRPr="00100632">
              <w:t>4 258</w:t>
            </w:r>
          </w:p>
        </w:tc>
      </w:tr>
      <w:tr w:rsidR="00100632" w:rsidRPr="00100632" w14:paraId="4DF4F6FE" w14:textId="77777777" w:rsidTr="00D84154">
        <w:trPr>
          <w:trHeight w:val="285"/>
        </w:trPr>
        <w:tc>
          <w:tcPr>
            <w:tcW w:w="5833" w:type="dxa"/>
            <w:gridSpan w:val="3"/>
            <w:tcBorders>
              <w:top w:val="nil"/>
              <w:left w:val="nil"/>
              <w:bottom w:val="nil"/>
              <w:right w:val="nil"/>
            </w:tcBorders>
            <w:shd w:val="clear" w:color="auto" w:fill="auto"/>
            <w:vAlign w:val="bottom"/>
            <w:hideMark/>
          </w:tcPr>
          <w:p w14:paraId="434D77E9" w14:textId="77777777" w:rsidR="00100632" w:rsidRPr="00100632" w:rsidRDefault="00100632" w:rsidP="00100632">
            <w:pPr>
              <w:spacing w:before="0" w:after="0"/>
              <w:outlineLvl w:val="0"/>
            </w:pPr>
            <w:r w:rsidRPr="00100632">
              <w:t xml:space="preserve">IT tehnoloģijas pakalpojumi, datoru apkalpošana </w:t>
            </w:r>
          </w:p>
        </w:tc>
        <w:tc>
          <w:tcPr>
            <w:tcW w:w="1264" w:type="dxa"/>
            <w:tcBorders>
              <w:top w:val="nil"/>
              <w:left w:val="nil"/>
              <w:bottom w:val="nil"/>
              <w:right w:val="nil"/>
            </w:tcBorders>
            <w:shd w:val="clear" w:color="auto" w:fill="auto"/>
            <w:hideMark/>
          </w:tcPr>
          <w:p w14:paraId="0DFDFEBD" w14:textId="77777777" w:rsidR="00100632" w:rsidRPr="00100632" w:rsidRDefault="00100632" w:rsidP="00100632">
            <w:pPr>
              <w:spacing w:before="0" w:after="0"/>
              <w:jc w:val="right"/>
              <w:outlineLvl w:val="0"/>
            </w:pPr>
            <w:r w:rsidRPr="00100632">
              <w:t>5 087</w:t>
            </w:r>
          </w:p>
        </w:tc>
        <w:tc>
          <w:tcPr>
            <w:tcW w:w="222" w:type="dxa"/>
            <w:tcBorders>
              <w:top w:val="nil"/>
              <w:left w:val="nil"/>
              <w:bottom w:val="nil"/>
              <w:right w:val="nil"/>
            </w:tcBorders>
            <w:shd w:val="clear" w:color="auto" w:fill="auto"/>
            <w:hideMark/>
          </w:tcPr>
          <w:p w14:paraId="64224B03"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12A48E54" w14:textId="77777777" w:rsidR="00100632" w:rsidRPr="00100632" w:rsidRDefault="00100632" w:rsidP="00100632">
            <w:pPr>
              <w:spacing w:before="0" w:after="0"/>
              <w:jc w:val="right"/>
              <w:outlineLvl w:val="0"/>
            </w:pPr>
            <w:r w:rsidRPr="00100632">
              <w:t>2 640</w:t>
            </w:r>
          </w:p>
        </w:tc>
      </w:tr>
      <w:tr w:rsidR="00100632" w:rsidRPr="00100632" w14:paraId="6CD4176E" w14:textId="77777777" w:rsidTr="00D84154">
        <w:trPr>
          <w:trHeight w:val="285"/>
        </w:trPr>
        <w:tc>
          <w:tcPr>
            <w:tcW w:w="5833" w:type="dxa"/>
            <w:gridSpan w:val="3"/>
            <w:tcBorders>
              <w:top w:val="nil"/>
              <w:left w:val="nil"/>
              <w:bottom w:val="nil"/>
              <w:right w:val="nil"/>
            </w:tcBorders>
            <w:shd w:val="clear" w:color="auto" w:fill="auto"/>
            <w:vAlign w:val="bottom"/>
            <w:hideMark/>
          </w:tcPr>
          <w:p w14:paraId="49B45D3E" w14:textId="77777777" w:rsidR="00100632" w:rsidRPr="00100632" w:rsidRDefault="00100632" w:rsidP="00100632">
            <w:pPr>
              <w:spacing w:before="0" w:after="0"/>
              <w:outlineLvl w:val="0"/>
            </w:pPr>
            <w:r w:rsidRPr="00100632">
              <w:t xml:space="preserve">Biedru nauda </w:t>
            </w:r>
          </w:p>
        </w:tc>
        <w:tc>
          <w:tcPr>
            <w:tcW w:w="1264" w:type="dxa"/>
            <w:tcBorders>
              <w:top w:val="nil"/>
              <w:left w:val="nil"/>
              <w:bottom w:val="nil"/>
              <w:right w:val="nil"/>
            </w:tcBorders>
            <w:shd w:val="clear" w:color="auto" w:fill="auto"/>
            <w:hideMark/>
          </w:tcPr>
          <w:p w14:paraId="2769EDBD" w14:textId="77777777" w:rsidR="00100632" w:rsidRPr="00100632" w:rsidRDefault="00100632" w:rsidP="00100632">
            <w:pPr>
              <w:spacing w:before="0" w:after="0"/>
              <w:jc w:val="right"/>
              <w:outlineLvl w:val="0"/>
            </w:pPr>
            <w:r w:rsidRPr="00100632">
              <w:t>3 636</w:t>
            </w:r>
          </w:p>
        </w:tc>
        <w:tc>
          <w:tcPr>
            <w:tcW w:w="222" w:type="dxa"/>
            <w:tcBorders>
              <w:top w:val="nil"/>
              <w:left w:val="nil"/>
              <w:bottom w:val="nil"/>
              <w:right w:val="nil"/>
            </w:tcBorders>
            <w:shd w:val="clear" w:color="auto" w:fill="auto"/>
            <w:hideMark/>
          </w:tcPr>
          <w:p w14:paraId="25D239D0"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0D00A55A" w14:textId="77777777" w:rsidR="00100632" w:rsidRPr="00100632" w:rsidRDefault="00100632" w:rsidP="00100632">
            <w:pPr>
              <w:spacing w:before="0" w:after="0"/>
              <w:jc w:val="both"/>
              <w:outlineLvl w:val="0"/>
              <w:rPr>
                <w:sz w:val="20"/>
                <w:szCs w:val="20"/>
              </w:rPr>
            </w:pPr>
          </w:p>
        </w:tc>
      </w:tr>
      <w:tr w:rsidR="00100632" w:rsidRPr="00100632" w14:paraId="5A150C5D" w14:textId="77777777" w:rsidTr="00D84154">
        <w:trPr>
          <w:trHeight w:val="285"/>
        </w:trPr>
        <w:tc>
          <w:tcPr>
            <w:tcW w:w="5833" w:type="dxa"/>
            <w:gridSpan w:val="3"/>
            <w:tcBorders>
              <w:top w:val="nil"/>
              <w:left w:val="nil"/>
              <w:bottom w:val="nil"/>
              <w:right w:val="nil"/>
            </w:tcBorders>
            <w:shd w:val="clear" w:color="auto" w:fill="auto"/>
            <w:hideMark/>
          </w:tcPr>
          <w:p w14:paraId="1F93B779" w14:textId="77777777" w:rsidR="00100632" w:rsidRPr="00100632" w:rsidRDefault="00100632" w:rsidP="00100632">
            <w:pPr>
              <w:spacing w:before="0" w:after="0"/>
              <w:outlineLvl w:val="0"/>
            </w:pPr>
            <w:r w:rsidRPr="00100632">
              <w:t xml:space="preserve">Apdrošināšanas izmaksas </w:t>
            </w:r>
          </w:p>
        </w:tc>
        <w:tc>
          <w:tcPr>
            <w:tcW w:w="1264" w:type="dxa"/>
            <w:tcBorders>
              <w:top w:val="nil"/>
              <w:left w:val="nil"/>
              <w:bottom w:val="nil"/>
              <w:right w:val="nil"/>
            </w:tcBorders>
            <w:shd w:val="clear" w:color="auto" w:fill="auto"/>
            <w:hideMark/>
          </w:tcPr>
          <w:p w14:paraId="00F24EA3" w14:textId="45F3FB05" w:rsidR="00100632" w:rsidRPr="00100632" w:rsidRDefault="00100632" w:rsidP="00100632">
            <w:pPr>
              <w:spacing w:before="0" w:after="0"/>
              <w:jc w:val="right"/>
              <w:outlineLvl w:val="0"/>
            </w:pPr>
            <w:r w:rsidRPr="00100632">
              <w:t>926</w:t>
            </w:r>
          </w:p>
        </w:tc>
        <w:tc>
          <w:tcPr>
            <w:tcW w:w="222" w:type="dxa"/>
            <w:tcBorders>
              <w:top w:val="nil"/>
              <w:left w:val="nil"/>
              <w:bottom w:val="nil"/>
              <w:right w:val="nil"/>
            </w:tcBorders>
            <w:shd w:val="clear" w:color="auto" w:fill="auto"/>
            <w:hideMark/>
          </w:tcPr>
          <w:p w14:paraId="6ABF8719"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50AEB9A7" w14:textId="77777777" w:rsidR="00100632" w:rsidRPr="00100632" w:rsidRDefault="00100632" w:rsidP="00100632">
            <w:pPr>
              <w:spacing w:before="0" w:after="0"/>
              <w:jc w:val="right"/>
              <w:outlineLvl w:val="0"/>
              <w:rPr>
                <w:sz w:val="20"/>
                <w:szCs w:val="20"/>
              </w:rPr>
            </w:pPr>
          </w:p>
        </w:tc>
      </w:tr>
      <w:tr w:rsidR="00100632" w:rsidRPr="00100632" w14:paraId="4C92DDA9" w14:textId="77777777" w:rsidTr="00D84154">
        <w:trPr>
          <w:trHeight w:val="285"/>
        </w:trPr>
        <w:tc>
          <w:tcPr>
            <w:tcW w:w="5833" w:type="dxa"/>
            <w:gridSpan w:val="3"/>
            <w:tcBorders>
              <w:top w:val="nil"/>
              <w:left w:val="nil"/>
              <w:bottom w:val="nil"/>
              <w:right w:val="nil"/>
            </w:tcBorders>
            <w:shd w:val="clear" w:color="auto" w:fill="auto"/>
            <w:vAlign w:val="bottom"/>
            <w:hideMark/>
          </w:tcPr>
          <w:p w14:paraId="74883DAC" w14:textId="77777777" w:rsidR="00100632" w:rsidRPr="00100632" w:rsidRDefault="00100632" w:rsidP="00100632">
            <w:pPr>
              <w:spacing w:before="0" w:after="0"/>
              <w:outlineLvl w:val="0"/>
            </w:pPr>
            <w:r w:rsidRPr="00100632">
              <w:t>Pārējās administrācijas izmaksas</w:t>
            </w:r>
          </w:p>
        </w:tc>
        <w:tc>
          <w:tcPr>
            <w:tcW w:w="1264" w:type="dxa"/>
            <w:tcBorders>
              <w:top w:val="nil"/>
              <w:left w:val="nil"/>
              <w:bottom w:val="nil"/>
              <w:right w:val="nil"/>
            </w:tcBorders>
            <w:shd w:val="clear" w:color="auto" w:fill="auto"/>
            <w:hideMark/>
          </w:tcPr>
          <w:p w14:paraId="29B2F349" w14:textId="6A9D92C1" w:rsidR="00100632" w:rsidRPr="00100632" w:rsidRDefault="00100632" w:rsidP="00100632">
            <w:pPr>
              <w:spacing w:before="0" w:after="0"/>
              <w:jc w:val="right"/>
              <w:outlineLvl w:val="0"/>
            </w:pPr>
            <w:r w:rsidRPr="00100632">
              <w:t>2505</w:t>
            </w:r>
          </w:p>
        </w:tc>
        <w:tc>
          <w:tcPr>
            <w:tcW w:w="222" w:type="dxa"/>
            <w:tcBorders>
              <w:top w:val="nil"/>
              <w:left w:val="nil"/>
              <w:bottom w:val="nil"/>
              <w:right w:val="nil"/>
            </w:tcBorders>
            <w:shd w:val="clear" w:color="auto" w:fill="auto"/>
            <w:hideMark/>
          </w:tcPr>
          <w:p w14:paraId="512BFE7A" w14:textId="77777777" w:rsidR="00100632" w:rsidRPr="00100632" w:rsidRDefault="00100632" w:rsidP="00100632">
            <w:pPr>
              <w:spacing w:before="0" w:after="0"/>
              <w:jc w:val="right"/>
              <w:outlineLvl w:val="0"/>
            </w:pPr>
          </w:p>
        </w:tc>
        <w:tc>
          <w:tcPr>
            <w:tcW w:w="1281" w:type="dxa"/>
            <w:tcBorders>
              <w:top w:val="nil"/>
              <w:left w:val="nil"/>
              <w:bottom w:val="nil"/>
              <w:right w:val="nil"/>
            </w:tcBorders>
            <w:shd w:val="clear" w:color="auto" w:fill="auto"/>
            <w:hideMark/>
          </w:tcPr>
          <w:p w14:paraId="1FCE68B0" w14:textId="77777777" w:rsidR="00100632" w:rsidRPr="00100632" w:rsidRDefault="00100632" w:rsidP="00100632">
            <w:pPr>
              <w:spacing w:before="0" w:after="0"/>
              <w:jc w:val="right"/>
              <w:outlineLvl w:val="0"/>
            </w:pPr>
            <w:r w:rsidRPr="00100632">
              <w:t>2 458</w:t>
            </w:r>
          </w:p>
        </w:tc>
      </w:tr>
      <w:tr w:rsidR="00100632" w:rsidRPr="00100632" w14:paraId="227AC555" w14:textId="77777777" w:rsidTr="00D84154">
        <w:trPr>
          <w:trHeight w:val="288"/>
        </w:trPr>
        <w:tc>
          <w:tcPr>
            <w:tcW w:w="5833" w:type="dxa"/>
            <w:gridSpan w:val="3"/>
            <w:tcBorders>
              <w:top w:val="nil"/>
              <w:left w:val="nil"/>
              <w:bottom w:val="nil"/>
              <w:right w:val="nil"/>
            </w:tcBorders>
            <w:shd w:val="clear" w:color="auto" w:fill="auto"/>
            <w:vAlign w:val="bottom"/>
            <w:hideMark/>
          </w:tcPr>
          <w:p w14:paraId="394E7F4D" w14:textId="77777777" w:rsidR="00100632" w:rsidRPr="00100632" w:rsidRDefault="00100632" w:rsidP="00100632">
            <w:pPr>
              <w:spacing w:before="0" w:after="0"/>
              <w:jc w:val="right"/>
              <w:outlineLvl w:val="0"/>
            </w:pPr>
          </w:p>
        </w:tc>
        <w:tc>
          <w:tcPr>
            <w:tcW w:w="1264" w:type="dxa"/>
            <w:tcBorders>
              <w:top w:val="single" w:sz="4" w:space="0" w:color="auto"/>
              <w:left w:val="nil"/>
              <w:bottom w:val="double" w:sz="6" w:space="0" w:color="auto"/>
              <w:right w:val="nil"/>
            </w:tcBorders>
            <w:shd w:val="clear" w:color="auto" w:fill="auto"/>
            <w:hideMark/>
          </w:tcPr>
          <w:p w14:paraId="13767DD3" w14:textId="1C6C39F4" w:rsidR="00100632" w:rsidRPr="00100632" w:rsidRDefault="00100632" w:rsidP="00100632">
            <w:pPr>
              <w:spacing w:before="0" w:after="0"/>
              <w:jc w:val="right"/>
              <w:outlineLvl w:val="0"/>
              <w:rPr>
                <w:b/>
                <w:bCs/>
              </w:rPr>
            </w:pPr>
            <w:r w:rsidRPr="00100632">
              <w:rPr>
                <w:b/>
                <w:bCs/>
              </w:rPr>
              <w:t>467 2</w:t>
            </w:r>
            <w:r w:rsidR="005A111D">
              <w:rPr>
                <w:b/>
                <w:bCs/>
              </w:rPr>
              <w:t>71</w:t>
            </w:r>
          </w:p>
        </w:tc>
        <w:tc>
          <w:tcPr>
            <w:tcW w:w="222" w:type="dxa"/>
            <w:tcBorders>
              <w:top w:val="nil"/>
              <w:left w:val="nil"/>
              <w:bottom w:val="nil"/>
              <w:right w:val="nil"/>
            </w:tcBorders>
            <w:shd w:val="clear" w:color="auto" w:fill="auto"/>
            <w:hideMark/>
          </w:tcPr>
          <w:p w14:paraId="43C5BAC1" w14:textId="77777777" w:rsidR="00100632" w:rsidRPr="00100632" w:rsidRDefault="00100632" w:rsidP="00100632">
            <w:pPr>
              <w:spacing w:before="0" w:after="0"/>
              <w:jc w:val="right"/>
              <w:outlineLvl w:val="0"/>
              <w:rPr>
                <w:b/>
                <w:bCs/>
              </w:rPr>
            </w:pPr>
          </w:p>
        </w:tc>
        <w:tc>
          <w:tcPr>
            <w:tcW w:w="1281" w:type="dxa"/>
            <w:tcBorders>
              <w:top w:val="single" w:sz="4" w:space="0" w:color="auto"/>
              <w:left w:val="nil"/>
              <w:bottom w:val="double" w:sz="6" w:space="0" w:color="auto"/>
              <w:right w:val="nil"/>
            </w:tcBorders>
            <w:shd w:val="clear" w:color="auto" w:fill="auto"/>
            <w:hideMark/>
          </w:tcPr>
          <w:p w14:paraId="139A534F" w14:textId="77777777" w:rsidR="00100632" w:rsidRPr="00100632" w:rsidRDefault="00100632" w:rsidP="00100632">
            <w:pPr>
              <w:spacing w:before="0" w:after="0"/>
              <w:jc w:val="right"/>
              <w:outlineLvl w:val="0"/>
              <w:rPr>
                <w:b/>
                <w:bCs/>
              </w:rPr>
            </w:pPr>
            <w:r w:rsidRPr="00100632">
              <w:rPr>
                <w:b/>
                <w:bCs/>
              </w:rPr>
              <w:t>398 548</w:t>
            </w:r>
          </w:p>
        </w:tc>
      </w:tr>
    </w:tbl>
    <w:p w14:paraId="5F6FB92F" w14:textId="77777777" w:rsidR="00100632" w:rsidRPr="00B02CEC" w:rsidRDefault="00100632" w:rsidP="00100632">
      <w:pPr>
        <w:jc w:val="both"/>
        <w:rPr>
          <w:sz w:val="24"/>
          <w:szCs w:val="24"/>
        </w:rPr>
      </w:pPr>
    </w:p>
    <w:p w14:paraId="41829015" w14:textId="51EF2AE5" w:rsidR="006D6BE1" w:rsidRDefault="00E306DA" w:rsidP="00973D27">
      <w:pPr>
        <w:pStyle w:val="Sarakstarindkopa"/>
        <w:numPr>
          <w:ilvl w:val="0"/>
          <w:numId w:val="3"/>
        </w:numPr>
        <w:jc w:val="both"/>
        <w:rPr>
          <w:b/>
          <w:i/>
          <w:sz w:val="24"/>
          <w:szCs w:val="24"/>
        </w:rPr>
      </w:pPr>
      <w:r w:rsidRPr="00B02CEC">
        <w:rPr>
          <w:b/>
          <w:i/>
          <w:sz w:val="24"/>
          <w:szCs w:val="24"/>
        </w:rPr>
        <w:t xml:space="preserve"> </w:t>
      </w:r>
      <w:r w:rsidR="0062158C" w:rsidRPr="00B02CEC">
        <w:rPr>
          <w:b/>
          <w:i/>
          <w:sz w:val="24"/>
          <w:szCs w:val="24"/>
        </w:rPr>
        <w:t>P</w:t>
      </w:r>
      <w:r w:rsidR="006D6BE1" w:rsidRPr="00B02CEC">
        <w:rPr>
          <w:b/>
          <w:i/>
          <w:sz w:val="24"/>
          <w:szCs w:val="24"/>
        </w:rPr>
        <w:t>ārējie sabiedrības saimnieciskās darbības ieņēmumi</w:t>
      </w:r>
    </w:p>
    <w:tbl>
      <w:tblPr>
        <w:tblW w:w="8600" w:type="dxa"/>
        <w:tblLook w:val="04A0" w:firstRow="1" w:lastRow="0" w:firstColumn="1" w:lastColumn="0" w:noHBand="0" w:noVBand="1"/>
      </w:tblPr>
      <w:tblGrid>
        <w:gridCol w:w="5760"/>
        <w:gridCol w:w="1300"/>
        <w:gridCol w:w="222"/>
        <w:gridCol w:w="1318"/>
      </w:tblGrid>
      <w:tr w:rsidR="00100632" w:rsidRPr="00100632" w14:paraId="5E5EEB55" w14:textId="77777777" w:rsidTr="00D84154">
        <w:trPr>
          <w:trHeight w:val="276"/>
        </w:trPr>
        <w:tc>
          <w:tcPr>
            <w:tcW w:w="5760" w:type="dxa"/>
            <w:tcBorders>
              <w:top w:val="nil"/>
              <w:left w:val="nil"/>
              <w:bottom w:val="nil"/>
              <w:right w:val="nil"/>
            </w:tcBorders>
            <w:shd w:val="clear" w:color="auto" w:fill="auto"/>
            <w:vAlign w:val="bottom"/>
            <w:hideMark/>
          </w:tcPr>
          <w:p w14:paraId="4A04F981" w14:textId="0226559D" w:rsidR="00100632" w:rsidRPr="00100632" w:rsidRDefault="00100632" w:rsidP="00100632">
            <w:pPr>
              <w:spacing w:before="0" w:after="0"/>
              <w:outlineLvl w:val="0"/>
              <w:rPr>
                <w:b/>
                <w:bCs/>
              </w:rPr>
            </w:pPr>
          </w:p>
        </w:tc>
        <w:tc>
          <w:tcPr>
            <w:tcW w:w="1300" w:type="dxa"/>
            <w:tcBorders>
              <w:top w:val="nil"/>
              <w:left w:val="nil"/>
              <w:bottom w:val="nil"/>
              <w:right w:val="nil"/>
            </w:tcBorders>
            <w:shd w:val="clear" w:color="auto" w:fill="auto"/>
            <w:hideMark/>
          </w:tcPr>
          <w:p w14:paraId="3BE4B469" w14:textId="77777777" w:rsidR="00100632" w:rsidRPr="00100632" w:rsidRDefault="00100632" w:rsidP="00100632">
            <w:pPr>
              <w:spacing w:before="0" w:after="0"/>
              <w:jc w:val="center"/>
              <w:outlineLvl w:val="0"/>
              <w:rPr>
                <w:b/>
                <w:bCs/>
              </w:rPr>
            </w:pPr>
            <w:r w:rsidRPr="00100632">
              <w:rPr>
                <w:b/>
                <w:bCs/>
              </w:rPr>
              <w:t>2023</w:t>
            </w:r>
          </w:p>
        </w:tc>
        <w:tc>
          <w:tcPr>
            <w:tcW w:w="222" w:type="dxa"/>
            <w:tcBorders>
              <w:top w:val="nil"/>
              <w:left w:val="nil"/>
              <w:bottom w:val="nil"/>
              <w:right w:val="nil"/>
            </w:tcBorders>
            <w:shd w:val="clear" w:color="auto" w:fill="auto"/>
            <w:hideMark/>
          </w:tcPr>
          <w:p w14:paraId="4FEA0539" w14:textId="77777777" w:rsidR="00100632" w:rsidRPr="00100632" w:rsidRDefault="00100632" w:rsidP="00100632">
            <w:pPr>
              <w:spacing w:before="0" w:after="0"/>
              <w:jc w:val="center"/>
              <w:outlineLvl w:val="0"/>
              <w:rPr>
                <w:b/>
                <w:bCs/>
              </w:rPr>
            </w:pPr>
          </w:p>
        </w:tc>
        <w:tc>
          <w:tcPr>
            <w:tcW w:w="1318" w:type="dxa"/>
            <w:tcBorders>
              <w:top w:val="nil"/>
              <w:left w:val="nil"/>
              <w:bottom w:val="nil"/>
              <w:right w:val="nil"/>
            </w:tcBorders>
            <w:shd w:val="clear" w:color="auto" w:fill="auto"/>
            <w:hideMark/>
          </w:tcPr>
          <w:p w14:paraId="5FD736D1" w14:textId="77777777" w:rsidR="00100632" w:rsidRPr="00100632" w:rsidRDefault="00100632" w:rsidP="00100632">
            <w:pPr>
              <w:spacing w:before="0" w:after="0"/>
              <w:jc w:val="center"/>
              <w:outlineLvl w:val="0"/>
              <w:rPr>
                <w:b/>
                <w:bCs/>
              </w:rPr>
            </w:pPr>
            <w:r w:rsidRPr="00100632">
              <w:rPr>
                <w:b/>
                <w:bCs/>
              </w:rPr>
              <w:t>2022</w:t>
            </w:r>
          </w:p>
        </w:tc>
      </w:tr>
      <w:tr w:rsidR="00D84154" w:rsidRPr="00100632" w14:paraId="5FBC2F6F" w14:textId="77777777" w:rsidTr="00D84154">
        <w:trPr>
          <w:trHeight w:val="276"/>
        </w:trPr>
        <w:tc>
          <w:tcPr>
            <w:tcW w:w="5760" w:type="dxa"/>
            <w:tcBorders>
              <w:top w:val="nil"/>
              <w:left w:val="nil"/>
              <w:bottom w:val="nil"/>
              <w:right w:val="nil"/>
            </w:tcBorders>
            <w:shd w:val="clear" w:color="auto" w:fill="auto"/>
            <w:noWrap/>
            <w:vAlign w:val="bottom"/>
            <w:hideMark/>
          </w:tcPr>
          <w:p w14:paraId="7A76FBEF" w14:textId="77777777" w:rsidR="00D84154" w:rsidRPr="00100632" w:rsidRDefault="00D84154" w:rsidP="00D84154">
            <w:pPr>
              <w:spacing w:before="0" w:after="0"/>
              <w:jc w:val="center"/>
              <w:outlineLvl w:val="0"/>
              <w:rPr>
                <w:b/>
                <w:bCs/>
              </w:rPr>
            </w:pPr>
          </w:p>
        </w:tc>
        <w:tc>
          <w:tcPr>
            <w:tcW w:w="1300" w:type="dxa"/>
            <w:tcBorders>
              <w:top w:val="nil"/>
              <w:left w:val="nil"/>
              <w:bottom w:val="single" w:sz="4" w:space="0" w:color="auto"/>
              <w:right w:val="nil"/>
            </w:tcBorders>
            <w:shd w:val="clear" w:color="auto" w:fill="auto"/>
            <w:hideMark/>
          </w:tcPr>
          <w:p w14:paraId="41ABFAC8" w14:textId="30E57473" w:rsidR="00D84154" w:rsidRPr="00100632" w:rsidRDefault="00D84154" w:rsidP="00D84154">
            <w:pPr>
              <w:spacing w:before="0" w:after="0"/>
              <w:jc w:val="center"/>
              <w:outlineLvl w:val="0"/>
              <w:rPr>
                <w:b/>
                <w:bCs/>
              </w:rPr>
            </w:pPr>
            <w:r w:rsidRPr="007A5170">
              <w:rPr>
                <w:b/>
                <w:bCs/>
              </w:rPr>
              <w:t>E</w:t>
            </w:r>
            <w:r>
              <w:rPr>
                <w:b/>
                <w:bCs/>
              </w:rPr>
              <w:t>UR</w:t>
            </w:r>
          </w:p>
        </w:tc>
        <w:tc>
          <w:tcPr>
            <w:tcW w:w="222" w:type="dxa"/>
            <w:tcBorders>
              <w:top w:val="nil"/>
              <w:left w:val="nil"/>
              <w:bottom w:val="nil"/>
              <w:right w:val="nil"/>
            </w:tcBorders>
            <w:shd w:val="clear" w:color="auto" w:fill="auto"/>
            <w:hideMark/>
          </w:tcPr>
          <w:p w14:paraId="7DC0A757" w14:textId="77777777" w:rsidR="00D84154" w:rsidRPr="00100632" w:rsidRDefault="00D84154" w:rsidP="00D84154">
            <w:pPr>
              <w:spacing w:before="0" w:after="0"/>
              <w:jc w:val="center"/>
              <w:outlineLvl w:val="0"/>
              <w:rPr>
                <w:b/>
                <w:bCs/>
              </w:rPr>
            </w:pPr>
          </w:p>
        </w:tc>
        <w:tc>
          <w:tcPr>
            <w:tcW w:w="1318" w:type="dxa"/>
            <w:tcBorders>
              <w:top w:val="nil"/>
              <w:left w:val="nil"/>
              <w:bottom w:val="single" w:sz="4" w:space="0" w:color="auto"/>
              <w:right w:val="nil"/>
            </w:tcBorders>
            <w:shd w:val="clear" w:color="auto" w:fill="auto"/>
            <w:hideMark/>
          </w:tcPr>
          <w:p w14:paraId="62E0A8E4" w14:textId="41360881" w:rsidR="00D84154" w:rsidRPr="00100632" w:rsidRDefault="00D84154" w:rsidP="00D84154">
            <w:pPr>
              <w:spacing w:before="0" w:after="0"/>
              <w:jc w:val="center"/>
              <w:outlineLvl w:val="0"/>
              <w:rPr>
                <w:b/>
                <w:bCs/>
              </w:rPr>
            </w:pPr>
            <w:r w:rsidRPr="007A5170">
              <w:rPr>
                <w:b/>
                <w:bCs/>
              </w:rPr>
              <w:t>E</w:t>
            </w:r>
            <w:r>
              <w:rPr>
                <w:b/>
                <w:bCs/>
              </w:rPr>
              <w:t>UR</w:t>
            </w:r>
          </w:p>
        </w:tc>
      </w:tr>
      <w:tr w:rsidR="00100632" w:rsidRPr="00100632" w14:paraId="5854958E" w14:textId="77777777" w:rsidTr="00D84154">
        <w:trPr>
          <w:trHeight w:val="564"/>
        </w:trPr>
        <w:tc>
          <w:tcPr>
            <w:tcW w:w="5760" w:type="dxa"/>
            <w:tcBorders>
              <w:top w:val="nil"/>
              <w:left w:val="nil"/>
              <w:bottom w:val="nil"/>
              <w:right w:val="nil"/>
            </w:tcBorders>
            <w:shd w:val="clear" w:color="auto" w:fill="auto"/>
            <w:hideMark/>
          </w:tcPr>
          <w:p w14:paraId="517491C9" w14:textId="77777777" w:rsidR="00100632" w:rsidRPr="00100632" w:rsidRDefault="00100632" w:rsidP="00100632">
            <w:pPr>
              <w:spacing w:before="0" w:after="0"/>
              <w:outlineLvl w:val="0"/>
            </w:pPr>
            <w:r w:rsidRPr="00100632">
              <w:t>Nākamo periodu ieņēmumu daļa no proj. Ūdensaimniec. pakalpoj. attīstība 1;2;3 kārta.</w:t>
            </w:r>
          </w:p>
        </w:tc>
        <w:tc>
          <w:tcPr>
            <w:tcW w:w="1300" w:type="dxa"/>
            <w:tcBorders>
              <w:top w:val="nil"/>
              <w:left w:val="nil"/>
              <w:bottom w:val="nil"/>
              <w:right w:val="nil"/>
            </w:tcBorders>
            <w:shd w:val="clear" w:color="auto" w:fill="auto"/>
            <w:hideMark/>
          </w:tcPr>
          <w:p w14:paraId="0009AB68" w14:textId="77777777" w:rsidR="00100632" w:rsidRPr="00100632" w:rsidRDefault="00100632" w:rsidP="00100632">
            <w:pPr>
              <w:spacing w:before="0" w:after="0"/>
              <w:jc w:val="right"/>
              <w:outlineLvl w:val="0"/>
              <w:rPr>
                <w:color w:val="000000"/>
              </w:rPr>
            </w:pPr>
            <w:r w:rsidRPr="00100632">
              <w:rPr>
                <w:color w:val="000000"/>
              </w:rPr>
              <w:t>166 078</w:t>
            </w:r>
          </w:p>
        </w:tc>
        <w:tc>
          <w:tcPr>
            <w:tcW w:w="222" w:type="dxa"/>
            <w:tcBorders>
              <w:top w:val="nil"/>
              <w:left w:val="nil"/>
              <w:bottom w:val="nil"/>
              <w:right w:val="nil"/>
            </w:tcBorders>
            <w:shd w:val="clear" w:color="auto" w:fill="auto"/>
            <w:hideMark/>
          </w:tcPr>
          <w:p w14:paraId="0E017107"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6859CE84" w14:textId="77777777" w:rsidR="00100632" w:rsidRPr="00100632" w:rsidRDefault="00100632" w:rsidP="00100632">
            <w:pPr>
              <w:spacing w:before="0" w:after="0"/>
              <w:jc w:val="right"/>
              <w:outlineLvl w:val="0"/>
            </w:pPr>
            <w:r w:rsidRPr="00100632">
              <w:t>166 078</w:t>
            </w:r>
          </w:p>
        </w:tc>
      </w:tr>
      <w:tr w:rsidR="00100632" w:rsidRPr="00100632" w14:paraId="798923AE" w14:textId="77777777" w:rsidTr="00D84154">
        <w:trPr>
          <w:trHeight w:val="276"/>
        </w:trPr>
        <w:tc>
          <w:tcPr>
            <w:tcW w:w="5760" w:type="dxa"/>
            <w:tcBorders>
              <w:top w:val="nil"/>
              <w:left w:val="nil"/>
              <w:bottom w:val="nil"/>
              <w:right w:val="nil"/>
            </w:tcBorders>
            <w:shd w:val="clear" w:color="auto" w:fill="auto"/>
            <w:hideMark/>
          </w:tcPr>
          <w:p w14:paraId="3FFA5D06" w14:textId="77777777" w:rsidR="00100632" w:rsidRPr="00100632" w:rsidRDefault="00100632" w:rsidP="00100632">
            <w:pPr>
              <w:spacing w:before="0" w:after="0"/>
              <w:outlineLvl w:val="0"/>
            </w:pPr>
            <w:r w:rsidRPr="00100632">
              <w:t>Ieņēmumi no bezatlīdzībā saņemto PL amortizācijas summām</w:t>
            </w:r>
          </w:p>
        </w:tc>
        <w:tc>
          <w:tcPr>
            <w:tcW w:w="1300" w:type="dxa"/>
            <w:tcBorders>
              <w:top w:val="nil"/>
              <w:left w:val="nil"/>
              <w:bottom w:val="nil"/>
              <w:right w:val="nil"/>
            </w:tcBorders>
            <w:shd w:val="clear" w:color="auto" w:fill="auto"/>
            <w:hideMark/>
          </w:tcPr>
          <w:p w14:paraId="02CF935D" w14:textId="77777777" w:rsidR="00100632" w:rsidRPr="00100632" w:rsidRDefault="00100632" w:rsidP="00100632">
            <w:pPr>
              <w:spacing w:before="0" w:after="0"/>
              <w:jc w:val="right"/>
              <w:outlineLvl w:val="0"/>
              <w:rPr>
                <w:color w:val="000000"/>
              </w:rPr>
            </w:pPr>
            <w:r w:rsidRPr="00100632">
              <w:rPr>
                <w:color w:val="000000"/>
              </w:rPr>
              <w:t>6 984</w:t>
            </w:r>
          </w:p>
        </w:tc>
        <w:tc>
          <w:tcPr>
            <w:tcW w:w="222" w:type="dxa"/>
            <w:tcBorders>
              <w:top w:val="nil"/>
              <w:left w:val="nil"/>
              <w:bottom w:val="nil"/>
              <w:right w:val="nil"/>
            </w:tcBorders>
            <w:shd w:val="clear" w:color="auto" w:fill="auto"/>
            <w:hideMark/>
          </w:tcPr>
          <w:p w14:paraId="705504A3"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089FE7B8" w14:textId="77777777" w:rsidR="00100632" w:rsidRPr="00100632" w:rsidRDefault="00100632" w:rsidP="00100632">
            <w:pPr>
              <w:spacing w:before="0" w:after="0"/>
              <w:jc w:val="right"/>
              <w:outlineLvl w:val="0"/>
            </w:pPr>
            <w:r w:rsidRPr="00100632">
              <w:t>5 868</w:t>
            </w:r>
          </w:p>
        </w:tc>
      </w:tr>
      <w:tr w:rsidR="00100632" w:rsidRPr="00100632" w14:paraId="009F44F3" w14:textId="77777777" w:rsidTr="00D84154">
        <w:trPr>
          <w:trHeight w:val="624"/>
        </w:trPr>
        <w:tc>
          <w:tcPr>
            <w:tcW w:w="5760" w:type="dxa"/>
            <w:tcBorders>
              <w:top w:val="nil"/>
              <w:left w:val="nil"/>
              <w:bottom w:val="nil"/>
              <w:right w:val="nil"/>
            </w:tcBorders>
            <w:shd w:val="clear" w:color="auto" w:fill="auto"/>
            <w:hideMark/>
          </w:tcPr>
          <w:p w14:paraId="1D2AC000" w14:textId="77777777" w:rsidR="00100632" w:rsidRPr="00100632" w:rsidRDefault="00100632" w:rsidP="00100632">
            <w:pPr>
              <w:spacing w:before="0" w:after="0"/>
              <w:outlineLvl w:val="0"/>
            </w:pPr>
            <w:r w:rsidRPr="00100632">
              <w:t>Ieņēmumi no proj. "Solārā elektrostacija" CFLA līdzfin.amortizācijas summām</w:t>
            </w:r>
          </w:p>
        </w:tc>
        <w:tc>
          <w:tcPr>
            <w:tcW w:w="1300" w:type="dxa"/>
            <w:tcBorders>
              <w:top w:val="nil"/>
              <w:left w:val="nil"/>
              <w:bottom w:val="nil"/>
              <w:right w:val="nil"/>
            </w:tcBorders>
            <w:shd w:val="clear" w:color="auto" w:fill="auto"/>
            <w:hideMark/>
          </w:tcPr>
          <w:p w14:paraId="0C148829" w14:textId="77777777" w:rsidR="00100632" w:rsidRPr="00100632" w:rsidRDefault="00100632" w:rsidP="00100632">
            <w:pPr>
              <w:spacing w:before="0" w:after="0"/>
              <w:jc w:val="right"/>
              <w:outlineLvl w:val="0"/>
              <w:rPr>
                <w:color w:val="000000"/>
              </w:rPr>
            </w:pPr>
            <w:r w:rsidRPr="00100632">
              <w:rPr>
                <w:color w:val="000000"/>
              </w:rPr>
              <w:t>4 808</w:t>
            </w:r>
          </w:p>
        </w:tc>
        <w:tc>
          <w:tcPr>
            <w:tcW w:w="222" w:type="dxa"/>
            <w:tcBorders>
              <w:top w:val="nil"/>
              <w:left w:val="nil"/>
              <w:bottom w:val="nil"/>
              <w:right w:val="nil"/>
            </w:tcBorders>
            <w:shd w:val="clear" w:color="auto" w:fill="auto"/>
            <w:hideMark/>
          </w:tcPr>
          <w:p w14:paraId="0AB83D4D"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5914737C" w14:textId="77777777" w:rsidR="00100632" w:rsidRPr="00100632" w:rsidRDefault="00100632" w:rsidP="00100632">
            <w:pPr>
              <w:spacing w:before="0" w:after="0"/>
              <w:jc w:val="right"/>
              <w:outlineLvl w:val="0"/>
            </w:pPr>
            <w:r w:rsidRPr="00100632">
              <w:t>-</w:t>
            </w:r>
          </w:p>
        </w:tc>
      </w:tr>
      <w:tr w:rsidR="00100632" w:rsidRPr="00100632" w14:paraId="4E43C783" w14:textId="77777777" w:rsidTr="00D84154">
        <w:trPr>
          <w:trHeight w:val="576"/>
        </w:trPr>
        <w:tc>
          <w:tcPr>
            <w:tcW w:w="5760" w:type="dxa"/>
            <w:tcBorders>
              <w:top w:val="nil"/>
              <w:left w:val="nil"/>
              <w:bottom w:val="nil"/>
              <w:right w:val="nil"/>
            </w:tcBorders>
            <w:shd w:val="clear" w:color="auto" w:fill="auto"/>
            <w:hideMark/>
          </w:tcPr>
          <w:p w14:paraId="7924DD24" w14:textId="77777777" w:rsidR="00100632" w:rsidRPr="00100632" w:rsidRDefault="00100632" w:rsidP="00100632">
            <w:pPr>
              <w:spacing w:before="0" w:after="0"/>
              <w:outlineLvl w:val="0"/>
            </w:pPr>
            <w:r w:rsidRPr="00100632">
              <w:t>Ieņēmumi no ieguldīto vienreizējo notekūdeņu attīrīšanas jaudas maksām - amortizācijas summām</w:t>
            </w:r>
          </w:p>
        </w:tc>
        <w:tc>
          <w:tcPr>
            <w:tcW w:w="1300" w:type="dxa"/>
            <w:tcBorders>
              <w:top w:val="nil"/>
              <w:left w:val="nil"/>
              <w:bottom w:val="nil"/>
              <w:right w:val="nil"/>
            </w:tcBorders>
            <w:shd w:val="clear" w:color="auto" w:fill="auto"/>
            <w:hideMark/>
          </w:tcPr>
          <w:p w14:paraId="16449722" w14:textId="77777777" w:rsidR="00100632" w:rsidRPr="00100632" w:rsidRDefault="00100632" w:rsidP="00100632">
            <w:pPr>
              <w:spacing w:before="0" w:after="0"/>
              <w:jc w:val="right"/>
              <w:outlineLvl w:val="0"/>
              <w:rPr>
                <w:color w:val="000000"/>
              </w:rPr>
            </w:pPr>
            <w:r w:rsidRPr="00100632">
              <w:rPr>
                <w:color w:val="000000"/>
              </w:rPr>
              <w:t>11 264</w:t>
            </w:r>
          </w:p>
        </w:tc>
        <w:tc>
          <w:tcPr>
            <w:tcW w:w="222" w:type="dxa"/>
            <w:tcBorders>
              <w:top w:val="nil"/>
              <w:left w:val="nil"/>
              <w:bottom w:val="nil"/>
              <w:right w:val="nil"/>
            </w:tcBorders>
            <w:shd w:val="clear" w:color="auto" w:fill="auto"/>
            <w:hideMark/>
          </w:tcPr>
          <w:p w14:paraId="6066A554"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5CE16746" w14:textId="77777777" w:rsidR="00100632" w:rsidRPr="00100632" w:rsidRDefault="00100632" w:rsidP="00100632">
            <w:pPr>
              <w:spacing w:before="0" w:after="0"/>
              <w:jc w:val="right"/>
              <w:outlineLvl w:val="0"/>
            </w:pPr>
            <w:r w:rsidRPr="00100632">
              <w:t>-</w:t>
            </w:r>
          </w:p>
        </w:tc>
      </w:tr>
      <w:tr w:rsidR="00100632" w:rsidRPr="00100632" w14:paraId="709DC655" w14:textId="77777777" w:rsidTr="00D84154">
        <w:trPr>
          <w:trHeight w:val="276"/>
        </w:trPr>
        <w:tc>
          <w:tcPr>
            <w:tcW w:w="5760" w:type="dxa"/>
            <w:tcBorders>
              <w:top w:val="nil"/>
              <w:left w:val="nil"/>
              <w:bottom w:val="nil"/>
              <w:right w:val="nil"/>
            </w:tcBorders>
            <w:shd w:val="clear" w:color="auto" w:fill="auto"/>
            <w:hideMark/>
          </w:tcPr>
          <w:p w14:paraId="1949D9B0" w14:textId="77777777" w:rsidR="00100632" w:rsidRPr="00100632" w:rsidRDefault="00100632" w:rsidP="00100632">
            <w:pPr>
              <w:spacing w:before="0" w:after="0"/>
              <w:outlineLvl w:val="0"/>
            </w:pPr>
            <w:r w:rsidRPr="00100632">
              <w:t xml:space="preserve">Ieņēmumi no pamatlīdzekļu pārdošanas </w:t>
            </w:r>
          </w:p>
        </w:tc>
        <w:tc>
          <w:tcPr>
            <w:tcW w:w="1300" w:type="dxa"/>
            <w:tcBorders>
              <w:top w:val="nil"/>
              <w:left w:val="nil"/>
              <w:bottom w:val="nil"/>
              <w:right w:val="nil"/>
            </w:tcBorders>
            <w:shd w:val="clear" w:color="auto" w:fill="auto"/>
            <w:hideMark/>
          </w:tcPr>
          <w:p w14:paraId="4130FA65" w14:textId="77777777" w:rsidR="00100632" w:rsidRPr="00100632" w:rsidRDefault="00100632" w:rsidP="00100632">
            <w:pPr>
              <w:spacing w:before="0" w:after="0"/>
              <w:jc w:val="right"/>
              <w:outlineLvl w:val="0"/>
            </w:pPr>
            <w:r w:rsidRPr="00100632">
              <w:t>520</w:t>
            </w:r>
          </w:p>
        </w:tc>
        <w:tc>
          <w:tcPr>
            <w:tcW w:w="222" w:type="dxa"/>
            <w:tcBorders>
              <w:top w:val="nil"/>
              <w:left w:val="nil"/>
              <w:bottom w:val="nil"/>
              <w:right w:val="nil"/>
            </w:tcBorders>
            <w:shd w:val="clear" w:color="auto" w:fill="auto"/>
            <w:hideMark/>
          </w:tcPr>
          <w:p w14:paraId="0F02DD25" w14:textId="77777777" w:rsidR="00100632" w:rsidRPr="00100632" w:rsidRDefault="00100632" w:rsidP="00100632">
            <w:pPr>
              <w:spacing w:before="0" w:after="0"/>
              <w:jc w:val="right"/>
              <w:outlineLvl w:val="0"/>
            </w:pPr>
          </w:p>
        </w:tc>
        <w:tc>
          <w:tcPr>
            <w:tcW w:w="1318" w:type="dxa"/>
            <w:tcBorders>
              <w:top w:val="nil"/>
              <w:left w:val="nil"/>
              <w:bottom w:val="nil"/>
              <w:right w:val="nil"/>
            </w:tcBorders>
            <w:shd w:val="clear" w:color="auto" w:fill="auto"/>
            <w:hideMark/>
          </w:tcPr>
          <w:p w14:paraId="7BEA8FDB" w14:textId="77777777" w:rsidR="00100632" w:rsidRPr="00100632" w:rsidRDefault="00100632" w:rsidP="00100632">
            <w:pPr>
              <w:spacing w:before="0" w:after="0"/>
              <w:jc w:val="center"/>
              <w:outlineLvl w:val="0"/>
              <w:rPr>
                <w:sz w:val="20"/>
                <w:szCs w:val="20"/>
              </w:rPr>
            </w:pPr>
          </w:p>
        </w:tc>
      </w:tr>
      <w:tr w:rsidR="00100632" w:rsidRPr="00100632" w14:paraId="1D6A88AA" w14:textId="77777777" w:rsidTr="00D84154">
        <w:trPr>
          <w:trHeight w:val="330"/>
        </w:trPr>
        <w:tc>
          <w:tcPr>
            <w:tcW w:w="5760" w:type="dxa"/>
            <w:tcBorders>
              <w:top w:val="nil"/>
              <w:left w:val="nil"/>
              <w:bottom w:val="nil"/>
              <w:right w:val="nil"/>
            </w:tcBorders>
            <w:shd w:val="clear" w:color="auto" w:fill="auto"/>
            <w:hideMark/>
          </w:tcPr>
          <w:p w14:paraId="6FCE9BCB" w14:textId="77777777" w:rsidR="00100632" w:rsidRPr="00100632" w:rsidRDefault="00100632" w:rsidP="00100632">
            <w:pPr>
              <w:spacing w:before="0" w:after="0"/>
              <w:outlineLvl w:val="0"/>
            </w:pPr>
            <w:r w:rsidRPr="00100632">
              <w:t xml:space="preserve">Ieņēmumos pārskaitītais rezervju un uzkrājumu samazinājums </w:t>
            </w:r>
          </w:p>
        </w:tc>
        <w:tc>
          <w:tcPr>
            <w:tcW w:w="1300" w:type="dxa"/>
            <w:tcBorders>
              <w:top w:val="nil"/>
              <w:left w:val="nil"/>
              <w:bottom w:val="nil"/>
              <w:right w:val="nil"/>
            </w:tcBorders>
            <w:shd w:val="clear" w:color="auto" w:fill="auto"/>
            <w:hideMark/>
          </w:tcPr>
          <w:p w14:paraId="643BB0C2" w14:textId="77777777" w:rsidR="00100632" w:rsidRPr="00100632" w:rsidRDefault="00100632" w:rsidP="00100632">
            <w:pPr>
              <w:spacing w:before="0" w:after="0"/>
              <w:jc w:val="right"/>
              <w:outlineLvl w:val="0"/>
              <w:rPr>
                <w:color w:val="000000"/>
              </w:rPr>
            </w:pPr>
            <w:r w:rsidRPr="00100632">
              <w:rPr>
                <w:color w:val="000000"/>
              </w:rPr>
              <w:t>4 814</w:t>
            </w:r>
          </w:p>
        </w:tc>
        <w:tc>
          <w:tcPr>
            <w:tcW w:w="222" w:type="dxa"/>
            <w:tcBorders>
              <w:top w:val="nil"/>
              <w:left w:val="nil"/>
              <w:bottom w:val="nil"/>
              <w:right w:val="nil"/>
            </w:tcBorders>
            <w:shd w:val="clear" w:color="auto" w:fill="auto"/>
            <w:hideMark/>
          </w:tcPr>
          <w:p w14:paraId="60F8DF9C"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46A75B68" w14:textId="77777777" w:rsidR="00100632" w:rsidRPr="00100632" w:rsidRDefault="00100632" w:rsidP="00100632">
            <w:pPr>
              <w:spacing w:before="0" w:after="0"/>
              <w:jc w:val="right"/>
              <w:outlineLvl w:val="0"/>
            </w:pPr>
            <w:r w:rsidRPr="00100632">
              <w:t>2 486</w:t>
            </w:r>
          </w:p>
        </w:tc>
      </w:tr>
      <w:tr w:rsidR="00100632" w:rsidRPr="00100632" w14:paraId="2288F7AB" w14:textId="77777777" w:rsidTr="00D84154">
        <w:trPr>
          <w:trHeight w:val="276"/>
        </w:trPr>
        <w:tc>
          <w:tcPr>
            <w:tcW w:w="5760" w:type="dxa"/>
            <w:tcBorders>
              <w:top w:val="nil"/>
              <w:left w:val="nil"/>
              <w:bottom w:val="nil"/>
              <w:right w:val="nil"/>
            </w:tcBorders>
            <w:shd w:val="clear" w:color="auto" w:fill="auto"/>
            <w:hideMark/>
          </w:tcPr>
          <w:p w14:paraId="1B099A1B" w14:textId="77777777" w:rsidR="00100632" w:rsidRPr="00100632" w:rsidRDefault="00100632" w:rsidP="00100632">
            <w:pPr>
              <w:spacing w:before="0" w:after="0"/>
              <w:outlineLvl w:val="0"/>
            </w:pPr>
            <w:r w:rsidRPr="00100632">
              <w:t xml:space="preserve">Norakstītā parāda atgūšana </w:t>
            </w:r>
          </w:p>
        </w:tc>
        <w:tc>
          <w:tcPr>
            <w:tcW w:w="1300" w:type="dxa"/>
            <w:tcBorders>
              <w:top w:val="nil"/>
              <w:left w:val="nil"/>
              <w:bottom w:val="nil"/>
              <w:right w:val="nil"/>
            </w:tcBorders>
            <w:shd w:val="clear" w:color="auto" w:fill="auto"/>
            <w:hideMark/>
          </w:tcPr>
          <w:p w14:paraId="5A69C810" w14:textId="77777777" w:rsidR="00100632" w:rsidRPr="00100632" w:rsidRDefault="00100632" w:rsidP="00100632">
            <w:pPr>
              <w:spacing w:before="0" w:after="0"/>
              <w:jc w:val="right"/>
              <w:outlineLvl w:val="0"/>
              <w:rPr>
                <w:color w:val="000000"/>
              </w:rPr>
            </w:pPr>
            <w:r w:rsidRPr="00100632">
              <w:rPr>
                <w:color w:val="000000"/>
              </w:rPr>
              <w:t>-</w:t>
            </w:r>
          </w:p>
        </w:tc>
        <w:tc>
          <w:tcPr>
            <w:tcW w:w="222" w:type="dxa"/>
            <w:tcBorders>
              <w:top w:val="nil"/>
              <w:left w:val="nil"/>
              <w:bottom w:val="nil"/>
              <w:right w:val="nil"/>
            </w:tcBorders>
            <w:shd w:val="clear" w:color="auto" w:fill="auto"/>
            <w:hideMark/>
          </w:tcPr>
          <w:p w14:paraId="272CE7E1"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00C862F5" w14:textId="77777777" w:rsidR="00100632" w:rsidRPr="00100632" w:rsidRDefault="00100632" w:rsidP="00100632">
            <w:pPr>
              <w:spacing w:before="0" w:after="0"/>
              <w:jc w:val="right"/>
              <w:outlineLvl w:val="0"/>
            </w:pPr>
            <w:r w:rsidRPr="00100632">
              <w:t>164</w:t>
            </w:r>
          </w:p>
        </w:tc>
      </w:tr>
      <w:tr w:rsidR="00100632" w:rsidRPr="00100632" w14:paraId="513009F2" w14:textId="77777777" w:rsidTr="00D84154">
        <w:trPr>
          <w:trHeight w:val="276"/>
        </w:trPr>
        <w:tc>
          <w:tcPr>
            <w:tcW w:w="5760" w:type="dxa"/>
            <w:tcBorders>
              <w:top w:val="nil"/>
              <w:left w:val="nil"/>
              <w:bottom w:val="nil"/>
              <w:right w:val="nil"/>
            </w:tcBorders>
            <w:shd w:val="clear" w:color="auto" w:fill="auto"/>
            <w:hideMark/>
          </w:tcPr>
          <w:p w14:paraId="7B922A78" w14:textId="77777777" w:rsidR="00100632" w:rsidRPr="00100632" w:rsidRDefault="00100632" w:rsidP="00100632">
            <w:pPr>
              <w:spacing w:before="0" w:after="0"/>
              <w:outlineLvl w:val="0"/>
            </w:pPr>
            <w:r w:rsidRPr="00100632">
              <w:t xml:space="preserve">Soda naudas, procentu ieņēmumi, tiesas izdevumu atgūšana </w:t>
            </w:r>
          </w:p>
        </w:tc>
        <w:tc>
          <w:tcPr>
            <w:tcW w:w="1300" w:type="dxa"/>
            <w:tcBorders>
              <w:top w:val="nil"/>
              <w:left w:val="nil"/>
              <w:bottom w:val="nil"/>
              <w:right w:val="nil"/>
            </w:tcBorders>
            <w:shd w:val="clear" w:color="auto" w:fill="auto"/>
            <w:hideMark/>
          </w:tcPr>
          <w:p w14:paraId="317430A6" w14:textId="77777777" w:rsidR="00100632" w:rsidRPr="00100632" w:rsidRDefault="00100632" w:rsidP="00100632">
            <w:pPr>
              <w:spacing w:before="0" w:after="0"/>
              <w:jc w:val="right"/>
              <w:outlineLvl w:val="0"/>
              <w:rPr>
                <w:color w:val="000000"/>
              </w:rPr>
            </w:pPr>
            <w:r w:rsidRPr="00100632">
              <w:rPr>
                <w:color w:val="000000"/>
              </w:rPr>
              <w:t>321</w:t>
            </w:r>
          </w:p>
        </w:tc>
        <w:tc>
          <w:tcPr>
            <w:tcW w:w="222" w:type="dxa"/>
            <w:tcBorders>
              <w:top w:val="nil"/>
              <w:left w:val="nil"/>
              <w:bottom w:val="nil"/>
              <w:right w:val="nil"/>
            </w:tcBorders>
            <w:shd w:val="clear" w:color="auto" w:fill="auto"/>
            <w:noWrap/>
            <w:vAlign w:val="bottom"/>
            <w:hideMark/>
          </w:tcPr>
          <w:p w14:paraId="517B1384"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79A8862B" w14:textId="77777777" w:rsidR="00100632" w:rsidRPr="00100632" w:rsidRDefault="00100632" w:rsidP="00100632">
            <w:pPr>
              <w:spacing w:before="0" w:after="0"/>
              <w:jc w:val="right"/>
              <w:outlineLvl w:val="0"/>
            </w:pPr>
            <w:r w:rsidRPr="00100632">
              <w:t>135</w:t>
            </w:r>
          </w:p>
        </w:tc>
      </w:tr>
      <w:tr w:rsidR="00100632" w:rsidRPr="00100632" w14:paraId="04AEE609" w14:textId="77777777" w:rsidTr="00D84154">
        <w:trPr>
          <w:trHeight w:val="588"/>
        </w:trPr>
        <w:tc>
          <w:tcPr>
            <w:tcW w:w="5760" w:type="dxa"/>
            <w:tcBorders>
              <w:top w:val="nil"/>
              <w:left w:val="nil"/>
              <w:bottom w:val="nil"/>
              <w:right w:val="nil"/>
            </w:tcBorders>
            <w:shd w:val="clear" w:color="auto" w:fill="auto"/>
            <w:hideMark/>
          </w:tcPr>
          <w:p w14:paraId="3AFA592A" w14:textId="77777777" w:rsidR="00100632" w:rsidRPr="00100632" w:rsidRDefault="00100632" w:rsidP="00100632">
            <w:pPr>
              <w:spacing w:before="0" w:after="0"/>
              <w:outlineLvl w:val="0"/>
            </w:pPr>
            <w:r w:rsidRPr="00100632">
              <w:t xml:space="preserve">Atlīdzība par decentralizācijas pakalpojumu sniegšanu no Ādažu novada pašvaldības </w:t>
            </w:r>
          </w:p>
        </w:tc>
        <w:tc>
          <w:tcPr>
            <w:tcW w:w="1300" w:type="dxa"/>
            <w:tcBorders>
              <w:top w:val="nil"/>
              <w:left w:val="nil"/>
              <w:bottom w:val="nil"/>
              <w:right w:val="nil"/>
            </w:tcBorders>
            <w:shd w:val="clear" w:color="auto" w:fill="auto"/>
            <w:hideMark/>
          </w:tcPr>
          <w:p w14:paraId="313B6857" w14:textId="77777777" w:rsidR="00100632" w:rsidRPr="00100632" w:rsidRDefault="00100632" w:rsidP="00100632">
            <w:pPr>
              <w:spacing w:before="0" w:after="0"/>
              <w:jc w:val="right"/>
              <w:outlineLvl w:val="0"/>
              <w:rPr>
                <w:color w:val="000000"/>
              </w:rPr>
            </w:pPr>
            <w:r w:rsidRPr="00100632">
              <w:rPr>
                <w:color w:val="000000"/>
              </w:rPr>
              <w:t>-</w:t>
            </w:r>
          </w:p>
        </w:tc>
        <w:tc>
          <w:tcPr>
            <w:tcW w:w="222" w:type="dxa"/>
            <w:tcBorders>
              <w:top w:val="nil"/>
              <w:left w:val="nil"/>
              <w:bottom w:val="nil"/>
              <w:right w:val="nil"/>
            </w:tcBorders>
            <w:shd w:val="clear" w:color="auto" w:fill="auto"/>
            <w:noWrap/>
            <w:vAlign w:val="bottom"/>
            <w:hideMark/>
          </w:tcPr>
          <w:p w14:paraId="4F1EA167"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6522D76A" w14:textId="77777777" w:rsidR="00100632" w:rsidRPr="00100632" w:rsidRDefault="00100632" w:rsidP="00100632">
            <w:pPr>
              <w:spacing w:before="0" w:after="0"/>
              <w:jc w:val="right"/>
              <w:outlineLvl w:val="0"/>
            </w:pPr>
            <w:r w:rsidRPr="00100632">
              <w:t>6 597</w:t>
            </w:r>
          </w:p>
        </w:tc>
      </w:tr>
      <w:tr w:rsidR="00100632" w:rsidRPr="00100632" w14:paraId="7F27E80F" w14:textId="77777777" w:rsidTr="00D84154">
        <w:trPr>
          <w:trHeight w:val="276"/>
        </w:trPr>
        <w:tc>
          <w:tcPr>
            <w:tcW w:w="5760" w:type="dxa"/>
            <w:tcBorders>
              <w:top w:val="nil"/>
              <w:left w:val="nil"/>
              <w:bottom w:val="nil"/>
              <w:right w:val="nil"/>
            </w:tcBorders>
            <w:shd w:val="clear" w:color="auto" w:fill="auto"/>
            <w:noWrap/>
            <w:vAlign w:val="bottom"/>
            <w:hideMark/>
          </w:tcPr>
          <w:p w14:paraId="44BBA9A8" w14:textId="77777777" w:rsidR="00100632" w:rsidRPr="00100632" w:rsidRDefault="00100632" w:rsidP="00100632">
            <w:pPr>
              <w:spacing w:before="0" w:after="0"/>
              <w:outlineLvl w:val="0"/>
            </w:pPr>
            <w:r w:rsidRPr="00100632">
              <w:t xml:space="preserve">Pārējie saimnieciskās darbības ieņēmumi </w:t>
            </w:r>
          </w:p>
        </w:tc>
        <w:tc>
          <w:tcPr>
            <w:tcW w:w="1300" w:type="dxa"/>
            <w:tcBorders>
              <w:top w:val="nil"/>
              <w:left w:val="nil"/>
              <w:bottom w:val="nil"/>
              <w:right w:val="nil"/>
            </w:tcBorders>
            <w:shd w:val="clear" w:color="auto" w:fill="auto"/>
            <w:hideMark/>
          </w:tcPr>
          <w:p w14:paraId="6E686952" w14:textId="77777777" w:rsidR="00100632" w:rsidRPr="00100632" w:rsidRDefault="00100632" w:rsidP="00100632">
            <w:pPr>
              <w:spacing w:before="0" w:after="0"/>
              <w:jc w:val="right"/>
              <w:outlineLvl w:val="0"/>
              <w:rPr>
                <w:color w:val="000000"/>
              </w:rPr>
            </w:pPr>
            <w:r w:rsidRPr="00100632">
              <w:rPr>
                <w:color w:val="000000"/>
              </w:rPr>
              <w:t>2 688</w:t>
            </w:r>
          </w:p>
        </w:tc>
        <w:tc>
          <w:tcPr>
            <w:tcW w:w="222" w:type="dxa"/>
            <w:tcBorders>
              <w:top w:val="nil"/>
              <w:left w:val="nil"/>
              <w:bottom w:val="nil"/>
              <w:right w:val="nil"/>
            </w:tcBorders>
            <w:shd w:val="clear" w:color="auto" w:fill="auto"/>
            <w:noWrap/>
            <w:vAlign w:val="bottom"/>
            <w:hideMark/>
          </w:tcPr>
          <w:p w14:paraId="369D6015" w14:textId="77777777" w:rsidR="00100632" w:rsidRPr="00100632" w:rsidRDefault="00100632" w:rsidP="00100632">
            <w:pPr>
              <w:spacing w:before="0" w:after="0"/>
              <w:jc w:val="right"/>
              <w:outlineLvl w:val="0"/>
              <w:rPr>
                <w:color w:val="000000"/>
              </w:rPr>
            </w:pPr>
          </w:p>
        </w:tc>
        <w:tc>
          <w:tcPr>
            <w:tcW w:w="1318" w:type="dxa"/>
            <w:tcBorders>
              <w:top w:val="nil"/>
              <w:left w:val="nil"/>
              <w:bottom w:val="nil"/>
              <w:right w:val="nil"/>
            </w:tcBorders>
            <w:shd w:val="clear" w:color="auto" w:fill="auto"/>
            <w:hideMark/>
          </w:tcPr>
          <w:p w14:paraId="4E7BD1AE" w14:textId="77777777" w:rsidR="00100632" w:rsidRPr="00100632" w:rsidRDefault="00100632" w:rsidP="00100632">
            <w:pPr>
              <w:spacing w:before="0" w:after="0"/>
              <w:outlineLvl w:val="0"/>
              <w:rPr>
                <w:sz w:val="20"/>
                <w:szCs w:val="20"/>
              </w:rPr>
            </w:pPr>
          </w:p>
        </w:tc>
      </w:tr>
      <w:tr w:rsidR="00100632" w:rsidRPr="00100632" w14:paraId="41378EBF" w14:textId="77777777" w:rsidTr="00D84154">
        <w:trPr>
          <w:trHeight w:val="288"/>
        </w:trPr>
        <w:tc>
          <w:tcPr>
            <w:tcW w:w="5760" w:type="dxa"/>
            <w:tcBorders>
              <w:top w:val="nil"/>
              <w:left w:val="nil"/>
              <w:bottom w:val="nil"/>
              <w:right w:val="nil"/>
            </w:tcBorders>
            <w:shd w:val="clear" w:color="auto" w:fill="auto"/>
            <w:hideMark/>
          </w:tcPr>
          <w:p w14:paraId="38FE7E36" w14:textId="77777777" w:rsidR="00100632" w:rsidRPr="00100632" w:rsidRDefault="00100632" w:rsidP="00100632">
            <w:pPr>
              <w:spacing w:before="0" w:after="0"/>
              <w:jc w:val="right"/>
              <w:outlineLvl w:val="0"/>
              <w:rPr>
                <w:sz w:val="20"/>
                <w:szCs w:val="20"/>
              </w:rPr>
            </w:pPr>
          </w:p>
        </w:tc>
        <w:tc>
          <w:tcPr>
            <w:tcW w:w="1300" w:type="dxa"/>
            <w:tcBorders>
              <w:top w:val="single" w:sz="4" w:space="0" w:color="auto"/>
              <w:left w:val="nil"/>
              <w:bottom w:val="double" w:sz="6" w:space="0" w:color="auto"/>
              <w:right w:val="nil"/>
            </w:tcBorders>
            <w:shd w:val="clear" w:color="auto" w:fill="auto"/>
            <w:hideMark/>
          </w:tcPr>
          <w:p w14:paraId="163CB3B6" w14:textId="77777777" w:rsidR="00100632" w:rsidRPr="00100632" w:rsidRDefault="00100632" w:rsidP="00100632">
            <w:pPr>
              <w:spacing w:before="0" w:after="0"/>
              <w:jc w:val="right"/>
              <w:outlineLvl w:val="0"/>
              <w:rPr>
                <w:b/>
                <w:bCs/>
                <w:color w:val="000000"/>
              </w:rPr>
            </w:pPr>
            <w:r w:rsidRPr="00100632">
              <w:rPr>
                <w:b/>
                <w:bCs/>
                <w:color w:val="000000"/>
              </w:rPr>
              <w:t>197 477</w:t>
            </w:r>
          </w:p>
        </w:tc>
        <w:tc>
          <w:tcPr>
            <w:tcW w:w="222" w:type="dxa"/>
            <w:tcBorders>
              <w:top w:val="nil"/>
              <w:left w:val="nil"/>
              <w:bottom w:val="nil"/>
              <w:right w:val="nil"/>
            </w:tcBorders>
            <w:shd w:val="clear" w:color="auto" w:fill="auto"/>
            <w:hideMark/>
          </w:tcPr>
          <w:p w14:paraId="31C71BA5" w14:textId="77777777" w:rsidR="00100632" w:rsidRPr="00100632" w:rsidRDefault="00100632" w:rsidP="00100632">
            <w:pPr>
              <w:spacing w:before="0" w:after="0"/>
              <w:jc w:val="right"/>
              <w:outlineLvl w:val="0"/>
              <w:rPr>
                <w:b/>
                <w:bCs/>
                <w:color w:val="000000"/>
              </w:rPr>
            </w:pPr>
          </w:p>
        </w:tc>
        <w:tc>
          <w:tcPr>
            <w:tcW w:w="1318" w:type="dxa"/>
            <w:tcBorders>
              <w:top w:val="single" w:sz="4" w:space="0" w:color="auto"/>
              <w:left w:val="nil"/>
              <w:bottom w:val="double" w:sz="6" w:space="0" w:color="auto"/>
              <w:right w:val="nil"/>
            </w:tcBorders>
            <w:shd w:val="clear" w:color="auto" w:fill="auto"/>
            <w:hideMark/>
          </w:tcPr>
          <w:p w14:paraId="3E7C4A34" w14:textId="77777777" w:rsidR="00100632" w:rsidRPr="00100632" w:rsidRDefault="00100632" w:rsidP="00100632">
            <w:pPr>
              <w:spacing w:before="0" w:after="0"/>
              <w:jc w:val="right"/>
              <w:outlineLvl w:val="0"/>
              <w:rPr>
                <w:b/>
                <w:bCs/>
                <w:color w:val="000000"/>
              </w:rPr>
            </w:pPr>
            <w:r w:rsidRPr="00100632">
              <w:rPr>
                <w:b/>
                <w:bCs/>
                <w:color w:val="000000"/>
              </w:rPr>
              <w:t>181 328</w:t>
            </w:r>
          </w:p>
        </w:tc>
      </w:tr>
    </w:tbl>
    <w:p w14:paraId="76BDC877" w14:textId="77777777" w:rsidR="00100632" w:rsidRPr="00100632" w:rsidRDefault="00100632" w:rsidP="00100632">
      <w:pPr>
        <w:jc w:val="both"/>
        <w:rPr>
          <w:b/>
          <w:i/>
          <w:sz w:val="24"/>
          <w:szCs w:val="24"/>
        </w:rPr>
      </w:pPr>
    </w:p>
    <w:p w14:paraId="48FE8875" w14:textId="36B140DD" w:rsidR="00DC1160" w:rsidRDefault="00DC1160" w:rsidP="00973D27">
      <w:pPr>
        <w:pStyle w:val="Sarakstarindkopa"/>
        <w:numPr>
          <w:ilvl w:val="0"/>
          <w:numId w:val="3"/>
        </w:numPr>
        <w:jc w:val="both"/>
        <w:rPr>
          <w:b/>
          <w:i/>
          <w:sz w:val="24"/>
          <w:szCs w:val="24"/>
        </w:rPr>
      </w:pPr>
      <w:r w:rsidRPr="00B02CEC">
        <w:rPr>
          <w:b/>
          <w:i/>
          <w:sz w:val="24"/>
          <w:szCs w:val="24"/>
        </w:rPr>
        <w:t>Pārējie saimnieciskās darbības izdevumi</w:t>
      </w:r>
    </w:p>
    <w:tbl>
      <w:tblPr>
        <w:tblW w:w="8683" w:type="dxa"/>
        <w:tblLook w:val="04A0" w:firstRow="1" w:lastRow="0" w:firstColumn="1" w:lastColumn="0" w:noHBand="0" w:noVBand="1"/>
      </w:tblPr>
      <w:tblGrid>
        <w:gridCol w:w="5776"/>
        <w:gridCol w:w="1333"/>
        <w:gridCol w:w="222"/>
        <w:gridCol w:w="1352"/>
      </w:tblGrid>
      <w:tr w:rsidR="00100632" w:rsidRPr="00100632" w14:paraId="66BE08C7" w14:textId="77777777" w:rsidTr="00D84154">
        <w:trPr>
          <w:trHeight w:val="276"/>
        </w:trPr>
        <w:tc>
          <w:tcPr>
            <w:tcW w:w="5776" w:type="dxa"/>
            <w:tcBorders>
              <w:top w:val="nil"/>
              <w:left w:val="nil"/>
              <w:bottom w:val="nil"/>
              <w:right w:val="nil"/>
            </w:tcBorders>
            <w:shd w:val="clear" w:color="auto" w:fill="auto"/>
            <w:noWrap/>
            <w:vAlign w:val="bottom"/>
            <w:hideMark/>
          </w:tcPr>
          <w:p w14:paraId="4C808929" w14:textId="205C3294" w:rsidR="00100632" w:rsidRPr="00100632" w:rsidRDefault="00100632" w:rsidP="00100632">
            <w:pPr>
              <w:spacing w:before="0" w:after="0"/>
              <w:outlineLvl w:val="0"/>
              <w:rPr>
                <w:b/>
                <w:bCs/>
              </w:rPr>
            </w:pPr>
          </w:p>
        </w:tc>
        <w:tc>
          <w:tcPr>
            <w:tcW w:w="1333" w:type="dxa"/>
            <w:tcBorders>
              <w:top w:val="nil"/>
              <w:left w:val="nil"/>
              <w:bottom w:val="nil"/>
              <w:right w:val="nil"/>
            </w:tcBorders>
            <w:shd w:val="clear" w:color="auto" w:fill="auto"/>
            <w:hideMark/>
          </w:tcPr>
          <w:p w14:paraId="7A1AB5F2" w14:textId="77777777" w:rsidR="00100632" w:rsidRPr="00100632" w:rsidRDefault="00100632" w:rsidP="00100632">
            <w:pPr>
              <w:spacing w:before="0" w:after="0"/>
              <w:jc w:val="center"/>
              <w:outlineLvl w:val="0"/>
              <w:rPr>
                <w:b/>
                <w:bCs/>
              </w:rPr>
            </w:pPr>
            <w:r w:rsidRPr="00100632">
              <w:rPr>
                <w:b/>
                <w:bCs/>
              </w:rPr>
              <w:t>2023</w:t>
            </w:r>
          </w:p>
        </w:tc>
        <w:tc>
          <w:tcPr>
            <w:tcW w:w="222" w:type="dxa"/>
            <w:tcBorders>
              <w:top w:val="nil"/>
              <w:left w:val="nil"/>
              <w:bottom w:val="nil"/>
              <w:right w:val="nil"/>
            </w:tcBorders>
            <w:shd w:val="clear" w:color="auto" w:fill="auto"/>
            <w:hideMark/>
          </w:tcPr>
          <w:p w14:paraId="6DC2ECC3" w14:textId="77777777" w:rsidR="00100632" w:rsidRPr="00100632" w:rsidRDefault="00100632" w:rsidP="00100632">
            <w:pPr>
              <w:spacing w:before="0" w:after="0"/>
              <w:jc w:val="center"/>
              <w:outlineLvl w:val="0"/>
              <w:rPr>
                <w:b/>
                <w:bCs/>
              </w:rPr>
            </w:pPr>
          </w:p>
        </w:tc>
        <w:tc>
          <w:tcPr>
            <w:tcW w:w="1352" w:type="dxa"/>
            <w:tcBorders>
              <w:top w:val="nil"/>
              <w:left w:val="nil"/>
              <w:bottom w:val="nil"/>
              <w:right w:val="nil"/>
            </w:tcBorders>
            <w:shd w:val="clear" w:color="auto" w:fill="auto"/>
            <w:hideMark/>
          </w:tcPr>
          <w:p w14:paraId="6A01EBC0" w14:textId="77777777" w:rsidR="00100632" w:rsidRPr="00100632" w:rsidRDefault="00100632" w:rsidP="00100632">
            <w:pPr>
              <w:spacing w:before="0" w:after="0"/>
              <w:jc w:val="center"/>
              <w:outlineLvl w:val="0"/>
              <w:rPr>
                <w:b/>
                <w:bCs/>
              </w:rPr>
            </w:pPr>
            <w:r w:rsidRPr="00100632">
              <w:rPr>
                <w:b/>
                <w:bCs/>
              </w:rPr>
              <w:t>2022</w:t>
            </w:r>
          </w:p>
        </w:tc>
      </w:tr>
      <w:tr w:rsidR="00D84154" w:rsidRPr="00100632" w14:paraId="5A2D1626" w14:textId="77777777" w:rsidTr="00D84154">
        <w:trPr>
          <w:trHeight w:val="300"/>
        </w:trPr>
        <w:tc>
          <w:tcPr>
            <w:tcW w:w="5776" w:type="dxa"/>
            <w:tcBorders>
              <w:top w:val="nil"/>
              <w:left w:val="nil"/>
              <w:bottom w:val="nil"/>
              <w:right w:val="nil"/>
            </w:tcBorders>
            <w:shd w:val="clear" w:color="auto" w:fill="auto"/>
            <w:noWrap/>
            <w:vAlign w:val="bottom"/>
            <w:hideMark/>
          </w:tcPr>
          <w:p w14:paraId="2363A6F1" w14:textId="77777777" w:rsidR="00D84154" w:rsidRPr="00100632" w:rsidRDefault="00D84154" w:rsidP="00D84154">
            <w:pPr>
              <w:spacing w:before="0" w:after="0"/>
              <w:jc w:val="center"/>
              <w:outlineLvl w:val="0"/>
              <w:rPr>
                <w:b/>
                <w:bCs/>
              </w:rPr>
            </w:pPr>
          </w:p>
        </w:tc>
        <w:tc>
          <w:tcPr>
            <w:tcW w:w="1333" w:type="dxa"/>
            <w:tcBorders>
              <w:top w:val="nil"/>
              <w:left w:val="nil"/>
              <w:bottom w:val="single" w:sz="4" w:space="0" w:color="auto"/>
              <w:right w:val="nil"/>
            </w:tcBorders>
            <w:shd w:val="clear" w:color="auto" w:fill="auto"/>
            <w:hideMark/>
          </w:tcPr>
          <w:p w14:paraId="41082D90" w14:textId="13B57CBD" w:rsidR="00D84154" w:rsidRPr="00100632" w:rsidRDefault="00D84154" w:rsidP="00D84154">
            <w:pPr>
              <w:spacing w:before="0" w:after="0"/>
              <w:jc w:val="center"/>
              <w:outlineLvl w:val="0"/>
              <w:rPr>
                <w:b/>
                <w:bCs/>
              </w:rPr>
            </w:pPr>
            <w:r w:rsidRPr="007A5170">
              <w:rPr>
                <w:b/>
                <w:bCs/>
              </w:rPr>
              <w:t>E</w:t>
            </w:r>
            <w:r>
              <w:rPr>
                <w:b/>
                <w:bCs/>
              </w:rPr>
              <w:t>UR</w:t>
            </w:r>
          </w:p>
        </w:tc>
        <w:tc>
          <w:tcPr>
            <w:tcW w:w="222" w:type="dxa"/>
            <w:tcBorders>
              <w:top w:val="nil"/>
              <w:left w:val="nil"/>
              <w:bottom w:val="nil"/>
              <w:right w:val="nil"/>
            </w:tcBorders>
            <w:shd w:val="clear" w:color="auto" w:fill="auto"/>
            <w:hideMark/>
          </w:tcPr>
          <w:p w14:paraId="71C8C81F" w14:textId="77777777" w:rsidR="00D84154" w:rsidRPr="00100632" w:rsidRDefault="00D84154" w:rsidP="00D84154">
            <w:pPr>
              <w:spacing w:before="0" w:after="0"/>
              <w:jc w:val="center"/>
              <w:outlineLvl w:val="0"/>
              <w:rPr>
                <w:b/>
                <w:bCs/>
              </w:rPr>
            </w:pPr>
          </w:p>
        </w:tc>
        <w:tc>
          <w:tcPr>
            <w:tcW w:w="1352" w:type="dxa"/>
            <w:tcBorders>
              <w:top w:val="nil"/>
              <w:left w:val="nil"/>
              <w:bottom w:val="single" w:sz="4" w:space="0" w:color="auto"/>
              <w:right w:val="nil"/>
            </w:tcBorders>
            <w:shd w:val="clear" w:color="auto" w:fill="auto"/>
            <w:hideMark/>
          </w:tcPr>
          <w:p w14:paraId="3EB25329" w14:textId="0A23F7AD" w:rsidR="00D84154" w:rsidRPr="00100632" w:rsidRDefault="00D84154" w:rsidP="00D84154">
            <w:pPr>
              <w:spacing w:before="0" w:after="0"/>
              <w:jc w:val="center"/>
              <w:outlineLvl w:val="0"/>
              <w:rPr>
                <w:b/>
                <w:bCs/>
              </w:rPr>
            </w:pPr>
            <w:r w:rsidRPr="007A5170">
              <w:rPr>
                <w:b/>
                <w:bCs/>
              </w:rPr>
              <w:t>E</w:t>
            </w:r>
            <w:r>
              <w:rPr>
                <w:b/>
                <w:bCs/>
              </w:rPr>
              <w:t>UR</w:t>
            </w:r>
          </w:p>
        </w:tc>
      </w:tr>
      <w:tr w:rsidR="00100632" w:rsidRPr="00100632" w14:paraId="0F8F9784" w14:textId="77777777" w:rsidTr="00D84154">
        <w:trPr>
          <w:trHeight w:val="276"/>
        </w:trPr>
        <w:tc>
          <w:tcPr>
            <w:tcW w:w="5776" w:type="dxa"/>
            <w:tcBorders>
              <w:top w:val="nil"/>
              <w:left w:val="nil"/>
              <w:bottom w:val="nil"/>
              <w:right w:val="nil"/>
            </w:tcBorders>
            <w:shd w:val="clear" w:color="auto" w:fill="auto"/>
            <w:hideMark/>
          </w:tcPr>
          <w:p w14:paraId="0EB789DF" w14:textId="77777777" w:rsidR="00100632" w:rsidRPr="00100632" w:rsidRDefault="00100632" w:rsidP="00100632">
            <w:pPr>
              <w:spacing w:before="0" w:after="0"/>
              <w:outlineLvl w:val="0"/>
            </w:pPr>
            <w:r w:rsidRPr="00100632">
              <w:t>Samaksātās soda naudas un līgumsodi</w:t>
            </w:r>
          </w:p>
        </w:tc>
        <w:tc>
          <w:tcPr>
            <w:tcW w:w="1333" w:type="dxa"/>
            <w:tcBorders>
              <w:top w:val="nil"/>
              <w:left w:val="nil"/>
              <w:bottom w:val="nil"/>
              <w:right w:val="nil"/>
            </w:tcBorders>
            <w:shd w:val="clear" w:color="auto" w:fill="auto"/>
            <w:hideMark/>
          </w:tcPr>
          <w:p w14:paraId="3230F03A" w14:textId="77777777" w:rsidR="00100632" w:rsidRPr="00100632" w:rsidRDefault="00100632" w:rsidP="00100632">
            <w:pPr>
              <w:spacing w:before="0" w:after="0"/>
              <w:jc w:val="right"/>
              <w:outlineLvl w:val="0"/>
            </w:pPr>
            <w:r w:rsidRPr="00100632">
              <w:t>1 426</w:t>
            </w:r>
          </w:p>
        </w:tc>
        <w:tc>
          <w:tcPr>
            <w:tcW w:w="222" w:type="dxa"/>
            <w:tcBorders>
              <w:top w:val="nil"/>
              <w:left w:val="nil"/>
              <w:bottom w:val="nil"/>
              <w:right w:val="nil"/>
            </w:tcBorders>
            <w:shd w:val="clear" w:color="auto" w:fill="auto"/>
            <w:hideMark/>
          </w:tcPr>
          <w:p w14:paraId="1A7CAE19" w14:textId="77777777" w:rsidR="00100632" w:rsidRPr="00100632" w:rsidRDefault="00100632" w:rsidP="00100632">
            <w:pPr>
              <w:spacing w:before="0" w:after="0"/>
              <w:jc w:val="right"/>
              <w:outlineLvl w:val="0"/>
            </w:pPr>
          </w:p>
        </w:tc>
        <w:tc>
          <w:tcPr>
            <w:tcW w:w="1352" w:type="dxa"/>
            <w:tcBorders>
              <w:top w:val="nil"/>
              <w:left w:val="nil"/>
              <w:bottom w:val="nil"/>
              <w:right w:val="nil"/>
            </w:tcBorders>
            <w:shd w:val="clear" w:color="auto" w:fill="auto"/>
            <w:hideMark/>
          </w:tcPr>
          <w:p w14:paraId="3C2FC46F" w14:textId="77777777" w:rsidR="00100632" w:rsidRPr="00100632" w:rsidRDefault="00100632" w:rsidP="00100632">
            <w:pPr>
              <w:spacing w:before="0" w:after="0"/>
              <w:jc w:val="right"/>
              <w:outlineLvl w:val="0"/>
            </w:pPr>
            <w:r w:rsidRPr="00100632">
              <w:t>735</w:t>
            </w:r>
          </w:p>
        </w:tc>
      </w:tr>
      <w:tr w:rsidR="00100632" w:rsidRPr="00100632" w14:paraId="25E0E7AC" w14:textId="77777777" w:rsidTr="00D84154">
        <w:trPr>
          <w:trHeight w:val="300"/>
        </w:trPr>
        <w:tc>
          <w:tcPr>
            <w:tcW w:w="5776" w:type="dxa"/>
            <w:tcBorders>
              <w:top w:val="nil"/>
              <w:left w:val="nil"/>
              <w:bottom w:val="nil"/>
              <w:right w:val="nil"/>
            </w:tcBorders>
            <w:shd w:val="clear" w:color="auto" w:fill="auto"/>
            <w:hideMark/>
          </w:tcPr>
          <w:p w14:paraId="12B4577B" w14:textId="77777777" w:rsidR="00100632" w:rsidRPr="00100632" w:rsidRDefault="00100632" w:rsidP="00100632">
            <w:pPr>
              <w:spacing w:before="0" w:after="0"/>
              <w:outlineLvl w:val="0"/>
            </w:pPr>
            <w:r w:rsidRPr="00100632">
              <w:t>Uzkrājums šaubīgo debitoru parādiem vai norakstīti bezcerīgie</w:t>
            </w:r>
          </w:p>
        </w:tc>
        <w:tc>
          <w:tcPr>
            <w:tcW w:w="1333" w:type="dxa"/>
            <w:tcBorders>
              <w:top w:val="nil"/>
              <w:left w:val="nil"/>
              <w:bottom w:val="nil"/>
              <w:right w:val="nil"/>
            </w:tcBorders>
            <w:shd w:val="clear" w:color="auto" w:fill="auto"/>
            <w:hideMark/>
          </w:tcPr>
          <w:p w14:paraId="2B8CC9D3" w14:textId="77777777" w:rsidR="00100632" w:rsidRPr="00100632" w:rsidRDefault="00100632" w:rsidP="00100632">
            <w:pPr>
              <w:spacing w:before="0" w:after="0"/>
              <w:jc w:val="right"/>
              <w:outlineLvl w:val="0"/>
            </w:pPr>
            <w:r w:rsidRPr="00100632">
              <w:t>1 038</w:t>
            </w:r>
          </w:p>
        </w:tc>
        <w:tc>
          <w:tcPr>
            <w:tcW w:w="222" w:type="dxa"/>
            <w:tcBorders>
              <w:top w:val="nil"/>
              <w:left w:val="nil"/>
              <w:bottom w:val="nil"/>
              <w:right w:val="nil"/>
            </w:tcBorders>
            <w:shd w:val="clear" w:color="auto" w:fill="auto"/>
            <w:hideMark/>
          </w:tcPr>
          <w:p w14:paraId="532769B6" w14:textId="77777777" w:rsidR="00100632" w:rsidRPr="00100632" w:rsidRDefault="00100632" w:rsidP="00100632">
            <w:pPr>
              <w:spacing w:before="0" w:after="0"/>
              <w:jc w:val="right"/>
              <w:outlineLvl w:val="0"/>
            </w:pPr>
          </w:p>
        </w:tc>
        <w:tc>
          <w:tcPr>
            <w:tcW w:w="1352" w:type="dxa"/>
            <w:tcBorders>
              <w:top w:val="nil"/>
              <w:left w:val="nil"/>
              <w:bottom w:val="nil"/>
              <w:right w:val="nil"/>
            </w:tcBorders>
            <w:shd w:val="clear" w:color="auto" w:fill="auto"/>
            <w:hideMark/>
          </w:tcPr>
          <w:p w14:paraId="2A0F3E97" w14:textId="77777777" w:rsidR="00100632" w:rsidRPr="00100632" w:rsidRDefault="00100632" w:rsidP="00100632">
            <w:pPr>
              <w:spacing w:before="0" w:after="0"/>
              <w:jc w:val="right"/>
              <w:outlineLvl w:val="0"/>
            </w:pPr>
            <w:r w:rsidRPr="00100632">
              <w:t>1 109</w:t>
            </w:r>
          </w:p>
        </w:tc>
      </w:tr>
      <w:tr w:rsidR="00100632" w:rsidRPr="00100632" w14:paraId="60BD071E" w14:textId="77777777" w:rsidTr="00D84154">
        <w:trPr>
          <w:trHeight w:val="276"/>
        </w:trPr>
        <w:tc>
          <w:tcPr>
            <w:tcW w:w="5776" w:type="dxa"/>
            <w:tcBorders>
              <w:top w:val="nil"/>
              <w:left w:val="nil"/>
              <w:bottom w:val="nil"/>
              <w:right w:val="nil"/>
            </w:tcBorders>
            <w:shd w:val="clear" w:color="auto" w:fill="auto"/>
            <w:hideMark/>
          </w:tcPr>
          <w:p w14:paraId="40246988" w14:textId="77777777" w:rsidR="00100632" w:rsidRPr="00100632" w:rsidRDefault="00100632" w:rsidP="00100632">
            <w:pPr>
              <w:spacing w:before="0" w:after="0"/>
              <w:outlineLvl w:val="0"/>
            </w:pPr>
            <w:r w:rsidRPr="00100632">
              <w:t>Dabas resursu virslimits (Vides piesārņošana)</w:t>
            </w:r>
          </w:p>
        </w:tc>
        <w:tc>
          <w:tcPr>
            <w:tcW w:w="1333" w:type="dxa"/>
            <w:tcBorders>
              <w:top w:val="nil"/>
              <w:left w:val="nil"/>
              <w:bottom w:val="nil"/>
              <w:right w:val="nil"/>
            </w:tcBorders>
            <w:shd w:val="clear" w:color="auto" w:fill="auto"/>
            <w:noWrap/>
            <w:vAlign w:val="bottom"/>
            <w:hideMark/>
          </w:tcPr>
          <w:p w14:paraId="4FF15B26" w14:textId="77777777" w:rsidR="00100632" w:rsidRPr="00100632" w:rsidRDefault="00100632" w:rsidP="00100632">
            <w:pPr>
              <w:spacing w:before="0" w:after="0"/>
              <w:jc w:val="right"/>
              <w:outlineLvl w:val="0"/>
            </w:pPr>
            <w:r w:rsidRPr="00100632">
              <w:t>1 229</w:t>
            </w:r>
          </w:p>
        </w:tc>
        <w:tc>
          <w:tcPr>
            <w:tcW w:w="222" w:type="dxa"/>
            <w:tcBorders>
              <w:top w:val="nil"/>
              <w:left w:val="nil"/>
              <w:bottom w:val="nil"/>
              <w:right w:val="nil"/>
            </w:tcBorders>
            <w:shd w:val="clear" w:color="auto" w:fill="auto"/>
            <w:noWrap/>
            <w:vAlign w:val="bottom"/>
            <w:hideMark/>
          </w:tcPr>
          <w:p w14:paraId="7942AB59" w14:textId="77777777" w:rsidR="00100632" w:rsidRPr="00100632" w:rsidRDefault="00100632" w:rsidP="00100632">
            <w:pPr>
              <w:spacing w:before="0" w:after="0"/>
              <w:jc w:val="right"/>
              <w:outlineLvl w:val="0"/>
            </w:pPr>
          </w:p>
        </w:tc>
        <w:tc>
          <w:tcPr>
            <w:tcW w:w="1352" w:type="dxa"/>
            <w:tcBorders>
              <w:top w:val="nil"/>
              <w:left w:val="nil"/>
              <w:bottom w:val="nil"/>
              <w:right w:val="nil"/>
            </w:tcBorders>
            <w:shd w:val="clear" w:color="auto" w:fill="auto"/>
            <w:hideMark/>
          </w:tcPr>
          <w:p w14:paraId="0DB480C7" w14:textId="77777777" w:rsidR="00100632" w:rsidRPr="00100632" w:rsidRDefault="00100632" w:rsidP="00100632">
            <w:pPr>
              <w:spacing w:before="0" w:after="0"/>
              <w:jc w:val="right"/>
              <w:outlineLvl w:val="0"/>
            </w:pPr>
            <w:r w:rsidRPr="00100632">
              <w:t>6 366</w:t>
            </w:r>
          </w:p>
        </w:tc>
      </w:tr>
      <w:tr w:rsidR="00100632" w:rsidRPr="00100632" w14:paraId="44ADACB3" w14:textId="77777777" w:rsidTr="00D84154">
        <w:trPr>
          <w:trHeight w:val="276"/>
        </w:trPr>
        <w:tc>
          <w:tcPr>
            <w:tcW w:w="5776" w:type="dxa"/>
            <w:tcBorders>
              <w:top w:val="nil"/>
              <w:left w:val="nil"/>
              <w:bottom w:val="nil"/>
              <w:right w:val="nil"/>
            </w:tcBorders>
            <w:shd w:val="clear" w:color="auto" w:fill="auto"/>
            <w:hideMark/>
          </w:tcPr>
          <w:p w14:paraId="4EC6E5E9" w14:textId="77777777" w:rsidR="00100632" w:rsidRPr="00100632" w:rsidRDefault="00100632" w:rsidP="00100632">
            <w:pPr>
              <w:spacing w:before="0" w:after="0"/>
              <w:outlineLvl w:val="0"/>
            </w:pPr>
            <w:r w:rsidRPr="00100632">
              <w:t xml:space="preserve">Citi izdevumi </w:t>
            </w:r>
          </w:p>
        </w:tc>
        <w:tc>
          <w:tcPr>
            <w:tcW w:w="1333" w:type="dxa"/>
            <w:tcBorders>
              <w:top w:val="nil"/>
              <w:left w:val="nil"/>
              <w:bottom w:val="nil"/>
              <w:right w:val="nil"/>
            </w:tcBorders>
            <w:shd w:val="clear" w:color="auto" w:fill="auto"/>
            <w:noWrap/>
            <w:vAlign w:val="bottom"/>
            <w:hideMark/>
          </w:tcPr>
          <w:p w14:paraId="3F6EF795" w14:textId="77777777" w:rsidR="00100632" w:rsidRPr="00100632" w:rsidRDefault="00100632" w:rsidP="00100632">
            <w:pPr>
              <w:spacing w:before="0" w:after="0"/>
              <w:outlineLvl w:val="0"/>
            </w:pPr>
          </w:p>
        </w:tc>
        <w:tc>
          <w:tcPr>
            <w:tcW w:w="222" w:type="dxa"/>
            <w:tcBorders>
              <w:top w:val="nil"/>
              <w:left w:val="nil"/>
              <w:bottom w:val="nil"/>
              <w:right w:val="nil"/>
            </w:tcBorders>
            <w:shd w:val="clear" w:color="auto" w:fill="auto"/>
            <w:noWrap/>
            <w:vAlign w:val="bottom"/>
            <w:hideMark/>
          </w:tcPr>
          <w:p w14:paraId="1F1CE41A" w14:textId="77777777" w:rsidR="00100632" w:rsidRPr="00100632" w:rsidRDefault="00100632" w:rsidP="00100632">
            <w:pPr>
              <w:spacing w:before="0" w:after="0"/>
              <w:jc w:val="right"/>
              <w:outlineLvl w:val="0"/>
              <w:rPr>
                <w:sz w:val="20"/>
                <w:szCs w:val="20"/>
              </w:rPr>
            </w:pPr>
          </w:p>
        </w:tc>
        <w:tc>
          <w:tcPr>
            <w:tcW w:w="1352" w:type="dxa"/>
            <w:tcBorders>
              <w:top w:val="nil"/>
              <w:left w:val="nil"/>
              <w:bottom w:val="nil"/>
              <w:right w:val="nil"/>
            </w:tcBorders>
            <w:shd w:val="clear" w:color="auto" w:fill="auto"/>
            <w:noWrap/>
            <w:vAlign w:val="bottom"/>
            <w:hideMark/>
          </w:tcPr>
          <w:p w14:paraId="32676C2C" w14:textId="77777777" w:rsidR="00100632" w:rsidRPr="00100632" w:rsidRDefault="00100632" w:rsidP="00100632">
            <w:pPr>
              <w:spacing w:before="0" w:after="0"/>
              <w:jc w:val="right"/>
              <w:outlineLvl w:val="0"/>
            </w:pPr>
            <w:r w:rsidRPr="00100632">
              <w:t>235</w:t>
            </w:r>
          </w:p>
        </w:tc>
      </w:tr>
      <w:tr w:rsidR="00100632" w:rsidRPr="00100632" w14:paraId="7838E9BF" w14:textId="77777777" w:rsidTr="00D84154">
        <w:trPr>
          <w:trHeight w:val="288"/>
        </w:trPr>
        <w:tc>
          <w:tcPr>
            <w:tcW w:w="5776" w:type="dxa"/>
            <w:tcBorders>
              <w:top w:val="nil"/>
              <w:left w:val="nil"/>
              <w:bottom w:val="nil"/>
              <w:right w:val="nil"/>
            </w:tcBorders>
            <w:shd w:val="clear" w:color="auto" w:fill="auto"/>
            <w:noWrap/>
            <w:vAlign w:val="bottom"/>
            <w:hideMark/>
          </w:tcPr>
          <w:p w14:paraId="55C72B43" w14:textId="77777777" w:rsidR="00100632" w:rsidRPr="00100632" w:rsidRDefault="00100632" w:rsidP="00100632">
            <w:pPr>
              <w:spacing w:before="0" w:after="0"/>
              <w:jc w:val="right"/>
              <w:outlineLvl w:val="0"/>
            </w:pPr>
          </w:p>
        </w:tc>
        <w:tc>
          <w:tcPr>
            <w:tcW w:w="1333" w:type="dxa"/>
            <w:tcBorders>
              <w:top w:val="single" w:sz="4" w:space="0" w:color="auto"/>
              <w:left w:val="nil"/>
              <w:bottom w:val="double" w:sz="6" w:space="0" w:color="auto"/>
              <w:right w:val="nil"/>
            </w:tcBorders>
            <w:shd w:val="clear" w:color="auto" w:fill="auto"/>
            <w:hideMark/>
          </w:tcPr>
          <w:p w14:paraId="54D39A2E" w14:textId="77777777" w:rsidR="00100632" w:rsidRPr="00100632" w:rsidRDefault="00100632" w:rsidP="00100632">
            <w:pPr>
              <w:spacing w:before="0" w:after="0"/>
              <w:jc w:val="right"/>
              <w:outlineLvl w:val="0"/>
              <w:rPr>
                <w:b/>
                <w:bCs/>
                <w:color w:val="000000"/>
              </w:rPr>
            </w:pPr>
            <w:r w:rsidRPr="00100632">
              <w:rPr>
                <w:b/>
                <w:bCs/>
                <w:color w:val="000000"/>
              </w:rPr>
              <w:t>3 693</w:t>
            </w:r>
          </w:p>
        </w:tc>
        <w:tc>
          <w:tcPr>
            <w:tcW w:w="222" w:type="dxa"/>
            <w:tcBorders>
              <w:top w:val="nil"/>
              <w:left w:val="nil"/>
              <w:bottom w:val="nil"/>
              <w:right w:val="nil"/>
            </w:tcBorders>
            <w:shd w:val="clear" w:color="auto" w:fill="auto"/>
            <w:hideMark/>
          </w:tcPr>
          <w:p w14:paraId="54CEC5AE" w14:textId="77777777" w:rsidR="00100632" w:rsidRPr="00100632" w:rsidRDefault="00100632" w:rsidP="00100632">
            <w:pPr>
              <w:spacing w:before="0" w:after="0"/>
              <w:jc w:val="right"/>
              <w:outlineLvl w:val="0"/>
              <w:rPr>
                <w:b/>
                <w:bCs/>
                <w:color w:val="000000"/>
              </w:rPr>
            </w:pPr>
          </w:p>
        </w:tc>
        <w:tc>
          <w:tcPr>
            <w:tcW w:w="1352" w:type="dxa"/>
            <w:tcBorders>
              <w:top w:val="single" w:sz="4" w:space="0" w:color="auto"/>
              <w:left w:val="nil"/>
              <w:bottom w:val="double" w:sz="6" w:space="0" w:color="auto"/>
              <w:right w:val="nil"/>
            </w:tcBorders>
            <w:shd w:val="clear" w:color="auto" w:fill="auto"/>
            <w:hideMark/>
          </w:tcPr>
          <w:p w14:paraId="1B827E6D" w14:textId="77777777" w:rsidR="00100632" w:rsidRPr="00100632" w:rsidRDefault="00100632" w:rsidP="00100632">
            <w:pPr>
              <w:spacing w:before="0" w:after="0"/>
              <w:jc w:val="right"/>
              <w:outlineLvl w:val="0"/>
              <w:rPr>
                <w:b/>
                <w:bCs/>
                <w:color w:val="000000"/>
              </w:rPr>
            </w:pPr>
            <w:r w:rsidRPr="00100632">
              <w:rPr>
                <w:b/>
                <w:bCs/>
                <w:color w:val="000000"/>
              </w:rPr>
              <w:t>8 445</w:t>
            </w:r>
          </w:p>
        </w:tc>
      </w:tr>
    </w:tbl>
    <w:p w14:paraId="4037FCD5" w14:textId="77777777" w:rsidR="00100632" w:rsidRPr="00100632" w:rsidRDefault="00100632" w:rsidP="00100632">
      <w:pPr>
        <w:jc w:val="both"/>
        <w:rPr>
          <w:b/>
          <w:i/>
          <w:sz w:val="24"/>
          <w:szCs w:val="24"/>
        </w:rPr>
      </w:pPr>
    </w:p>
    <w:p w14:paraId="29B8DFA0" w14:textId="0A1EE6D9" w:rsidR="007C46B2" w:rsidRDefault="00CD0454" w:rsidP="00973D27">
      <w:pPr>
        <w:pStyle w:val="Sarakstarindkopa"/>
        <w:numPr>
          <w:ilvl w:val="0"/>
          <w:numId w:val="3"/>
        </w:numPr>
        <w:jc w:val="both"/>
        <w:rPr>
          <w:b/>
          <w:i/>
          <w:sz w:val="24"/>
          <w:szCs w:val="24"/>
        </w:rPr>
      </w:pPr>
      <w:r w:rsidRPr="00B02CEC">
        <w:rPr>
          <w:b/>
          <w:i/>
          <w:sz w:val="24"/>
          <w:szCs w:val="24"/>
        </w:rPr>
        <w:t>Procentu maksājumi un tamlīdzīgas izmaksas</w:t>
      </w:r>
    </w:p>
    <w:tbl>
      <w:tblPr>
        <w:tblW w:w="8600" w:type="dxa"/>
        <w:tblLook w:val="04A0" w:firstRow="1" w:lastRow="0" w:firstColumn="1" w:lastColumn="0" w:noHBand="0" w:noVBand="1"/>
      </w:tblPr>
      <w:tblGrid>
        <w:gridCol w:w="5776"/>
        <w:gridCol w:w="1292"/>
        <w:gridCol w:w="222"/>
        <w:gridCol w:w="1310"/>
      </w:tblGrid>
      <w:tr w:rsidR="00100632" w:rsidRPr="00100632" w14:paraId="3F69D543" w14:textId="77777777" w:rsidTr="00D84154">
        <w:trPr>
          <w:trHeight w:val="276"/>
        </w:trPr>
        <w:tc>
          <w:tcPr>
            <w:tcW w:w="5776" w:type="dxa"/>
            <w:tcBorders>
              <w:top w:val="nil"/>
              <w:left w:val="nil"/>
              <w:bottom w:val="nil"/>
              <w:right w:val="nil"/>
            </w:tcBorders>
            <w:shd w:val="clear" w:color="auto" w:fill="auto"/>
            <w:noWrap/>
            <w:vAlign w:val="bottom"/>
            <w:hideMark/>
          </w:tcPr>
          <w:p w14:paraId="2C9904B1" w14:textId="59FD21BF" w:rsidR="00100632" w:rsidRPr="00100632" w:rsidRDefault="00100632" w:rsidP="00100632">
            <w:pPr>
              <w:spacing w:before="0" w:after="0"/>
              <w:outlineLvl w:val="0"/>
              <w:rPr>
                <w:b/>
                <w:bCs/>
              </w:rPr>
            </w:pPr>
          </w:p>
        </w:tc>
        <w:tc>
          <w:tcPr>
            <w:tcW w:w="1292" w:type="dxa"/>
            <w:tcBorders>
              <w:top w:val="nil"/>
              <w:left w:val="nil"/>
              <w:bottom w:val="nil"/>
              <w:right w:val="nil"/>
            </w:tcBorders>
            <w:shd w:val="clear" w:color="auto" w:fill="auto"/>
            <w:hideMark/>
          </w:tcPr>
          <w:p w14:paraId="0555B280" w14:textId="77777777" w:rsidR="00100632" w:rsidRPr="00100632" w:rsidRDefault="00100632" w:rsidP="00100632">
            <w:pPr>
              <w:spacing w:before="0" w:after="0"/>
              <w:jc w:val="center"/>
              <w:outlineLvl w:val="0"/>
              <w:rPr>
                <w:b/>
                <w:bCs/>
              </w:rPr>
            </w:pPr>
            <w:r w:rsidRPr="00100632">
              <w:rPr>
                <w:b/>
                <w:bCs/>
              </w:rPr>
              <w:t>2023</w:t>
            </w:r>
          </w:p>
        </w:tc>
        <w:tc>
          <w:tcPr>
            <w:tcW w:w="222" w:type="dxa"/>
            <w:vMerge w:val="restart"/>
            <w:tcBorders>
              <w:top w:val="nil"/>
              <w:left w:val="nil"/>
              <w:bottom w:val="nil"/>
              <w:right w:val="nil"/>
            </w:tcBorders>
            <w:shd w:val="clear" w:color="auto" w:fill="auto"/>
            <w:hideMark/>
          </w:tcPr>
          <w:p w14:paraId="43AD94D1" w14:textId="77777777" w:rsidR="00100632" w:rsidRPr="00100632" w:rsidRDefault="00100632" w:rsidP="00100632">
            <w:pPr>
              <w:spacing w:before="0" w:after="0"/>
              <w:jc w:val="center"/>
              <w:outlineLvl w:val="0"/>
              <w:rPr>
                <w:b/>
                <w:bCs/>
              </w:rPr>
            </w:pPr>
          </w:p>
        </w:tc>
        <w:tc>
          <w:tcPr>
            <w:tcW w:w="1310" w:type="dxa"/>
            <w:tcBorders>
              <w:top w:val="nil"/>
              <w:left w:val="nil"/>
              <w:bottom w:val="nil"/>
              <w:right w:val="nil"/>
            </w:tcBorders>
            <w:shd w:val="clear" w:color="auto" w:fill="auto"/>
            <w:hideMark/>
          </w:tcPr>
          <w:p w14:paraId="7532F83B" w14:textId="77777777" w:rsidR="00100632" w:rsidRPr="00100632" w:rsidRDefault="00100632" w:rsidP="00100632">
            <w:pPr>
              <w:spacing w:before="0" w:after="0"/>
              <w:jc w:val="center"/>
              <w:outlineLvl w:val="0"/>
              <w:rPr>
                <w:b/>
                <w:bCs/>
              </w:rPr>
            </w:pPr>
            <w:r w:rsidRPr="00100632">
              <w:rPr>
                <w:b/>
                <w:bCs/>
              </w:rPr>
              <w:t>2022</w:t>
            </w:r>
          </w:p>
        </w:tc>
      </w:tr>
      <w:tr w:rsidR="00D84154" w:rsidRPr="00100632" w14:paraId="1C395B36" w14:textId="77777777" w:rsidTr="00D84154">
        <w:trPr>
          <w:trHeight w:val="276"/>
        </w:trPr>
        <w:tc>
          <w:tcPr>
            <w:tcW w:w="5776" w:type="dxa"/>
            <w:tcBorders>
              <w:top w:val="nil"/>
              <w:left w:val="nil"/>
              <w:bottom w:val="nil"/>
              <w:right w:val="nil"/>
            </w:tcBorders>
            <w:shd w:val="clear" w:color="auto" w:fill="auto"/>
            <w:noWrap/>
            <w:vAlign w:val="bottom"/>
            <w:hideMark/>
          </w:tcPr>
          <w:p w14:paraId="5A273F7C" w14:textId="77777777" w:rsidR="00D84154" w:rsidRPr="00100632" w:rsidRDefault="00D84154" w:rsidP="00D84154">
            <w:pPr>
              <w:spacing w:before="0" w:after="0"/>
              <w:jc w:val="center"/>
              <w:outlineLvl w:val="0"/>
              <w:rPr>
                <w:b/>
                <w:bCs/>
              </w:rPr>
            </w:pPr>
          </w:p>
        </w:tc>
        <w:tc>
          <w:tcPr>
            <w:tcW w:w="1292" w:type="dxa"/>
            <w:tcBorders>
              <w:top w:val="nil"/>
              <w:left w:val="nil"/>
              <w:bottom w:val="single" w:sz="4" w:space="0" w:color="auto"/>
              <w:right w:val="nil"/>
            </w:tcBorders>
            <w:shd w:val="clear" w:color="auto" w:fill="auto"/>
            <w:hideMark/>
          </w:tcPr>
          <w:p w14:paraId="2EBB5137" w14:textId="34124E02" w:rsidR="00D84154" w:rsidRPr="00100632" w:rsidRDefault="00D84154" w:rsidP="00D84154">
            <w:pPr>
              <w:spacing w:before="0" w:after="0"/>
              <w:jc w:val="center"/>
              <w:outlineLvl w:val="0"/>
              <w:rPr>
                <w:b/>
                <w:bCs/>
              </w:rPr>
            </w:pPr>
            <w:r w:rsidRPr="007A5170">
              <w:rPr>
                <w:b/>
                <w:bCs/>
              </w:rPr>
              <w:t>E</w:t>
            </w:r>
            <w:r>
              <w:rPr>
                <w:b/>
                <w:bCs/>
              </w:rPr>
              <w:t>UR</w:t>
            </w:r>
          </w:p>
        </w:tc>
        <w:tc>
          <w:tcPr>
            <w:tcW w:w="222" w:type="dxa"/>
            <w:vMerge/>
            <w:tcBorders>
              <w:top w:val="nil"/>
              <w:left w:val="nil"/>
              <w:bottom w:val="nil"/>
              <w:right w:val="nil"/>
            </w:tcBorders>
            <w:hideMark/>
          </w:tcPr>
          <w:p w14:paraId="6327644C" w14:textId="77777777" w:rsidR="00D84154" w:rsidRPr="00100632" w:rsidRDefault="00D84154" w:rsidP="00D84154">
            <w:pPr>
              <w:spacing w:before="0" w:after="0"/>
              <w:outlineLvl w:val="0"/>
              <w:rPr>
                <w:b/>
                <w:bCs/>
              </w:rPr>
            </w:pPr>
          </w:p>
        </w:tc>
        <w:tc>
          <w:tcPr>
            <w:tcW w:w="1310" w:type="dxa"/>
            <w:tcBorders>
              <w:top w:val="nil"/>
              <w:left w:val="nil"/>
              <w:bottom w:val="single" w:sz="4" w:space="0" w:color="auto"/>
              <w:right w:val="nil"/>
            </w:tcBorders>
            <w:shd w:val="clear" w:color="auto" w:fill="auto"/>
            <w:hideMark/>
          </w:tcPr>
          <w:p w14:paraId="793FB616" w14:textId="78D64B9D" w:rsidR="00D84154" w:rsidRPr="00100632" w:rsidRDefault="00D84154" w:rsidP="00D84154">
            <w:pPr>
              <w:spacing w:before="0" w:after="0"/>
              <w:jc w:val="center"/>
              <w:outlineLvl w:val="0"/>
              <w:rPr>
                <w:b/>
                <w:bCs/>
              </w:rPr>
            </w:pPr>
            <w:r w:rsidRPr="007A5170">
              <w:rPr>
                <w:b/>
                <w:bCs/>
              </w:rPr>
              <w:t>E</w:t>
            </w:r>
            <w:r>
              <w:rPr>
                <w:b/>
                <w:bCs/>
              </w:rPr>
              <w:t>UR</w:t>
            </w:r>
          </w:p>
        </w:tc>
      </w:tr>
      <w:tr w:rsidR="00100632" w:rsidRPr="00100632" w14:paraId="7F3B6F51" w14:textId="77777777" w:rsidTr="00D84154">
        <w:trPr>
          <w:trHeight w:val="276"/>
        </w:trPr>
        <w:tc>
          <w:tcPr>
            <w:tcW w:w="5776" w:type="dxa"/>
            <w:tcBorders>
              <w:top w:val="nil"/>
              <w:left w:val="nil"/>
              <w:bottom w:val="nil"/>
              <w:right w:val="nil"/>
            </w:tcBorders>
            <w:shd w:val="clear" w:color="auto" w:fill="auto"/>
            <w:hideMark/>
          </w:tcPr>
          <w:p w14:paraId="5F6CEBC6" w14:textId="77777777" w:rsidR="00100632" w:rsidRPr="00100632" w:rsidRDefault="00100632" w:rsidP="00100632">
            <w:pPr>
              <w:spacing w:before="0" w:after="0"/>
              <w:outlineLvl w:val="0"/>
            </w:pPr>
            <w:r w:rsidRPr="00100632">
              <w:t>Valsts Kases procenti par aizņēmumu</w:t>
            </w:r>
          </w:p>
        </w:tc>
        <w:tc>
          <w:tcPr>
            <w:tcW w:w="1292" w:type="dxa"/>
            <w:tcBorders>
              <w:top w:val="nil"/>
              <w:left w:val="nil"/>
              <w:bottom w:val="nil"/>
              <w:right w:val="nil"/>
            </w:tcBorders>
            <w:shd w:val="clear" w:color="auto" w:fill="auto"/>
            <w:hideMark/>
          </w:tcPr>
          <w:p w14:paraId="709DFDDE" w14:textId="77777777" w:rsidR="00100632" w:rsidRPr="00100632" w:rsidRDefault="00100632" w:rsidP="00100632">
            <w:pPr>
              <w:spacing w:before="0" w:after="0"/>
              <w:jc w:val="right"/>
              <w:outlineLvl w:val="0"/>
            </w:pPr>
            <w:r w:rsidRPr="00100632">
              <w:t>62 765</w:t>
            </w:r>
          </w:p>
        </w:tc>
        <w:tc>
          <w:tcPr>
            <w:tcW w:w="222" w:type="dxa"/>
            <w:tcBorders>
              <w:top w:val="nil"/>
              <w:left w:val="nil"/>
              <w:bottom w:val="nil"/>
              <w:right w:val="nil"/>
            </w:tcBorders>
            <w:shd w:val="clear" w:color="auto" w:fill="auto"/>
            <w:hideMark/>
          </w:tcPr>
          <w:p w14:paraId="78211FE9" w14:textId="77777777" w:rsidR="00100632" w:rsidRPr="00100632" w:rsidRDefault="00100632" w:rsidP="00100632">
            <w:pPr>
              <w:spacing w:before="0" w:after="0"/>
              <w:jc w:val="right"/>
              <w:outlineLvl w:val="0"/>
            </w:pPr>
          </w:p>
        </w:tc>
        <w:tc>
          <w:tcPr>
            <w:tcW w:w="1310" w:type="dxa"/>
            <w:tcBorders>
              <w:top w:val="nil"/>
              <w:left w:val="nil"/>
              <w:bottom w:val="nil"/>
              <w:right w:val="nil"/>
            </w:tcBorders>
            <w:shd w:val="clear" w:color="auto" w:fill="auto"/>
            <w:hideMark/>
          </w:tcPr>
          <w:p w14:paraId="29D22E00" w14:textId="77777777" w:rsidR="00100632" w:rsidRPr="00100632" w:rsidRDefault="00100632" w:rsidP="00100632">
            <w:pPr>
              <w:spacing w:before="0" w:after="0"/>
              <w:jc w:val="right"/>
              <w:outlineLvl w:val="0"/>
            </w:pPr>
            <w:r w:rsidRPr="00100632">
              <w:t>18 125</w:t>
            </w:r>
          </w:p>
        </w:tc>
      </w:tr>
      <w:tr w:rsidR="00100632" w:rsidRPr="00100632" w14:paraId="02E695A8" w14:textId="77777777" w:rsidTr="00D84154">
        <w:trPr>
          <w:trHeight w:val="276"/>
        </w:trPr>
        <w:tc>
          <w:tcPr>
            <w:tcW w:w="5776" w:type="dxa"/>
            <w:tcBorders>
              <w:top w:val="nil"/>
              <w:left w:val="nil"/>
              <w:bottom w:val="nil"/>
              <w:right w:val="nil"/>
            </w:tcBorders>
            <w:shd w:val="clear" w:color="auto" w:fill="auto"/>
            <w:hideMark/>
          </w:tcPr>
          <w:p w14:paraId="262A74E8" w14:textId="77777777" w:rsidR="00100632" w:rsidRPr="00100632" w:rsidRDefault="00100632" w:rsidP="00100632">
            <w:pPr>
              <w:spacing w:before="0" w:after="0"/>
              <w:outlineLvl w:val="0"/>
            </w:pPr>
            <w:r w:rsidRPr="00100632">
              <w:t xml:space="preserve">Samaksātie procenti par līzingiem </w:t>
            </w:r>
          </w:p>
        </w:tc>
        <w:tc>
          <w:tcPr>
            <w:tcW w:w="1292" w:type="dxa"/>
            <w:tcBorders>
              <w:top w:val="nil"/>
              <w:left w:val="nil"/>
              <w:bottom w:val="nil"/>
              <w:right w:val="nil"/>
            </w:tcBorders>
            <w:shd w:val="clear" w:color="auto" w:fill="auto"/>
            <w:hideMark/>
          </w:tcPr>
          <w:p w14:paraId="45D3B322" w14:textId="77777777" w:rsidR="00100632" w:rsidRPr="00100632" w:rsidRDefault="00100632" w:rsidP="00100632">
            <w:pPr>
              <w:spacing w:before="0" w:after="0"/>
              <w:jc w:val="right"/>
              <w:outlineLvl w:val="0"/>
            </w:pPr>
            <w:r w:rsidRPr="00100632">
              <w:t>3 524</w:t>
            </w:r>
          </w:p>
        </w:tc>
        <w:tc>
          <w:tcPr>
            <w:tcW w:w="222" w:type="dxa"/>
            <w:tcBorders>
              <w:top w:val="nil"/>
              <w:left w:val="nil"/>
              <w:bottom w:val="nil"/>
              <w:right w:val="nil"/>
            </w:tcBorders>
            <w:shd w:val="clear" w:color="auto" w:fill="auto"/>
            <w:hideMark/>
          </w:tcPr>
          <w:p w14:paraId="658C0ACC" w14:textId="77777777" w:rsidR="00100632" w:rsidRPr="00100632" w:rsidRDefault="00100632" w:rsidP="00100632">
            <w:pPr>
              <w:spacing w:before="0" w:after="0"/>
              <w:jc w:val="right"/>
              <w:outlineLvl w:val="0"/>
            </w:pPr>
          </w:p>
        </w:tc>
        <w:tc>
          <w:tcPr>
            <w:tcW w:w="1310" w:type="dxa"/>
            <w:tcBorders>
              <w:top w:val="nil"/>
              <w:left w:val="nil"/>
              <w:bottom w:val="nil"/>
              <w:right w:val="nil"/>
            </w:tcBorders>
            <w:shd w:val="clear" w:color="auto" w:fill="auto"/>
            <w:hideMark/>
          </w:tcPr>
          <w:p w14:paraId="48872015" w14:textId="77777777" w:rsidR="00100632" w:rsidRPr="00100632" w:rsidRDefault="00100632" w:rsidP="00100632">
            <w:pPr>
              <w:spacing w:before="0" w:after="0"/>
              <w:jc w:val="right"/>
              <w:outlineLvl w:val="0"/>
            </w:pPr>
            <w:r w:rsidRPr="00100632">
              <w:t>2 274</w:t>
            </w:r>
          </w:p>
        </w:tc>
      </w:tr>
      <w:tr w:rsidR="00100632" w:rsidRPr="00100632" w14:paraId="77A676DC" w14:textId="77777777" w:rsidTr="00D84154">
        <w:trPr>
          <w:trHeight w:val="288"/>
        </w:trPr>
        <w:tc>
          <w:tcPr>
            <w:tcW w:w="5776" w:type="dxa"/>
            <w:tcBorders>
              <w:top w:val="nil"/>
              <w:left w:val="nil"/>
              <w:bottom w:val="nil"/>
              <w:right w:val="nil"/>
            </w:tcBorders>
            <w:shd w:val="clear" w:color="auto" w:fill="auto"/>
            <w:noWrap/>
            <w:vAlign w:val="bottom"/>
            <w:hideMark/>
          </w:tcPr>
          <w:p w14:paraId="63080135" w14:textId="77777777" w:rsidR="00100632" w:rsidRPr="00100632" w:rsidRDefault="00100632" w:rsidP="00100632">
            <w:pPr>
              <w:spacing w:before="0" w:after="0"/>
              <w:jc w:val="right"/>
              <w:outlineLvl w:val="0"/>
            </w:pPr>
          </w:p>
        </w:tc>
        <w:tc>
          <w:tcPr>
            <w:tcW w:w="1292" w:type="dxa"/>
            <w:tcBorders>
              <w:top w:val="single" w:sz="4" w:space="0" w:color="auto"/>
              <w:left w:val="nil"/>
              <w:bottom w:val="double" w:sz="6" w:space="0" w:color="auto"/>
              <w:right w:val="nil"/>
            </w:tcBorders>
            <w:shd w:val="clear" w:color="auto" w:fill="auto"/>
            <w:hideMark/>
          </w:tcPr>
          <w:p w14:paraId="45232A6B" w14:textId="77777777" w:rsidR="00100632" w:rsidRPr="00100632" w:rsidRDefault="00100632" w:rsidP="00100632">
            <w:pPr>
              <w:spacing w:before="0" w:after="0"/>
              <w:jc w:val="right"/>
              <w:outlineLvl w:val="0"/>
              <w:rPr>
                <w:b/>
                <w:bCs/>
              </w:rPr>
            </w:pPr>
            <w:r w:rsidRPr="00100632">
              <w:rPr>
                <w:b/>
                <w:bCs/>
              </w:rPr>
              <w:t>66 289</w:t>
            </w:r>
          </w:p>
        </w:tc>
        <w:tc>
          <w:tcPr>
            <w:tcW w:w="222" w:type="dxa"/>
            <w:tcBorders>
              <w:top w:val="nil"/>
              <w:left w:val="nil"/>
              <w:bottom w:val="nil"/>
              <w:right w:val="nil"/>
            </w:tcBorders>
            <w:shd w:val="clear" w:color="auto" w:fill="auto"/>
            <w:hideMark/>
          </w:tcPr>
          <w:p w14:paraId="711F2562" w14:textId="77777777" w:rsidR="00100632" w:rsidRPr="00100632" w:rsidRDefault="00100632" w:rsidP="00100632">
            <w:pPr>
              <w:spacing w:before="0" w:after="0"/>
              <w:jc w:val="right"/>
              <w:outlineLvl w:val="0"/>
              <w:rPr>
                <w:b/>
                <w:bCs/>
              </w:rPr>
            </w:pPr>
          </w:p>
        </w:tc>
        <w:tc>
          <w:tcPr>
            <w:tcW w:w="1310" w:type="dxa"/>
            <w:tcBorders>
              <w:top w:val="single" w:sz="4" w:space="0" w:color="auto"/>
              <w:left w:val="nil"/>
              <w:bottom w:val="double" w:sz="6" w:space="0" w:color="auto"/>
              <w:right w:val="nil"/>
            </w:tcBorders>
            <w:shd w:val="clear" w:color="auto" w:fill="auto"/>
            <w:hideMark/>
          </w:tcPr>
          <w:p w14:paraId="52EA0AA0" w14:textId="77777777" w:rsidR="00100632" w:rsidRPr="00100632" w:rsidRDefault="00100632" w:rsidP="00100632">
            <w:pPr>
              <w:spacing w:before="0" w:after="0"/>
              <w:jc w:val="right"/>
              <w:outlineLvl w:val="0"/>
              <w:rPr>
                <w:b/>
                <w:bCs/>
              </w:rPr>
            </w:pPr>
            <w:r w:rsidRPr="00100632">
              <w:rPr>
                <w:b/>
                <w:bCs/>
              </w:rPr>
              <w:t>20 399</w:t>
            </w:r>
          </w:p>
        </w:tc>
      </w:tr>
    </w:tbl>
    <w:p w14:paraId="7507FCF8" w14:textId="58731C6E" w:rsidR="009A4217" w:rsidRDefault="000C5391" w:rsidP="00973D27">
      <w:pPr>
        <w:pStyle w:val="Sarakstarindkopa"/>
        <w:numPr>
          <w:ilvl w:val="0"/>
          <w:numId w:val="3"/>
        </w:numPr>
        <w:jc w:val="both"/>
        <w:rPr>
          <w:b/>
          <w:i/>
          <w:sz w:val="24"/>
          <w:szCs w:val="24"/>
        </w:rPr>
      </w:pPr>
      <w:r w:rsidRPr="00B02CEC">
        <w:rPr>
          <w:b/>
          <w:i/>
          <w:sz w:val="24"/>
          <w:szCs w:val="24"/>
        </w:rPr>
        <w:lastRenderedPageBreak/>
        <w:t>Pārskata gada peļņa vai zaudējumi</w:t>
      </w:r>
    </w:p>
    <w:tbl>
      <w:tblPr>
        <w:tblW w:w="8600" w:type="dxa"/>
        <w:tblLook w:val="04A0" w:firstRow="1" w:lastRow="0" w:firstColumn="1" w:lastColumn="0" w:noHBand="0" w:noVBand="1"/>
      </w:tblPr>
      <w:tblGrid>
        <w:gridCol w:w="5776"/>
        <w:gridCol w:w="1292"/>
        <w:gridCol w:w="222"/>
        <w:gridCol w:w="1310"/>
      </w:tblGrid>
      <w:tr w:rsidR="00FC7A91" w:rsidRPr="00FC7A91" w14:paraId="20184FF0" w14:textId="77777777" w:rsidTr="00D84154">
        <w:trPr>
          <w:trHeight w:val="276"/>
        </w:trPr>
        <w:tc>
          <w:tcPr>
            <w:tcW w:w="5776" w:type="dxa"/>
            <w:tcBorders>
              <w:top w:val="nil"/>
              <w:left w:val="nil"/>
              <w:bottom w:val="nil"/>
              <w:right w:val="nil"/>
            </w:tcBorders>
            <w:shd w:val="clear" w:color="auto" w:fill="auto"/>
            <w:noWrap/>
            <w:vAlign w:val="bottom"/>
            <w:hideMark/>
          </w:tcPr>
          <w:p w14:paraId="5C1718CB" w14:textId="0B8CDF81" w:rsidR="00FC7A91" w:rsidRPr="00FC7A91" w:rsidRDefault="00FC7A91" w:rsidP="00FC7A91">
            <w:pPr>
              <w:spacing w:before="0" w:after="0"/>
              <w:rPr>
                <w:b/>
                <w:bCs/>
              </w:rPr>
            </w:pPr>
          </w:p>
        </w:tc>
        <w:tc>
          <w:tcPr>
            <w:tcW w:w="1292" w:type="dxa"/>
            <w:tcBorders>
              <w:top w:val="nil"/>
              <w:left w:val="nil"/>
              <w:bottom w:val="nil"/>
              <w:right w:val="nil"/>
            </w:tcBorders>
            <w:shd w:val="clear" w:color="auto" w:fill="auto"/>
            <w:hideMark/>
          </w:tcPr>
          <w:p w14:paraId="7D1F0F91" w14:textId="77777777" w:rsidR="00FC7A91" w:rsidRPr="00FC7A91" w:rsidRDefault="00FC7A91" w:rsidP="00FC7A91">
            <w:pPr>
              <w:spacing w:before="0" w:after="0"/>
              <w:jc w:val="center"/>
              <w:rPr>
                <w:b/>
                <w:bCs/>
              </w:rPr>
            </w:pPr>
            <w:r w:rsidRPr="00FC7A91">
              <w:rPr>
                <w:b/>
                <w:bCs/>
              </w:rPr>
              <w:t>2023</w:t>
            </w:r>
          </w:p>
        </w:tc>
        <w:tc>
          <w:tcPr>
            <w:tcW w:w="222" w:type="dxa"/>
            <w:vMerge w:val="restart"/>
            <w:tcBorders>
              <w:top w:val="nil"/>
              <w:left w:val="nil"/>
              <w:bottom w:val="nil"/>
              <w:right w:val="nil"/>
            </w:tcBorders>
            <w:shd w:val="clear" w:color="auto" w:fill="auto"/>
            <w:hideMark/>
          </w:tcPr>
          <w:p w14:paraId="2BA51621" w14:textId="77777777" w:rsidR="00FC7A91" w:rsidRPr="00FC7A91" w:rsidRDefault="00FC7A91" w:rsidP="00FC7A91">
            <w:pPr>
              <w:spacing w:before="0" w:after="0"/>
              <w:jc w:val="center"/>
              <w:rPr>
                <w:b/>
                <w:bCs/>
              </w:rPr>
            </w:pPr>
          </w:p>
        </w:tc>
        <w:tc>
          <w:tcPr>
            <w:tcW w:w="1310" w:type="dxa"/>
            <w:tcBorders>
              <w:top w:val="nil"/>
              <w:left w:val="nil"/>
              <w:bottom w:val="nil"/>
              <w:right w:val="nil"/>
            </w:tcBorders>
            <w:shd w:val="clear" w:color="auto" w:fill="auto"/>
            <w:hideMark/>
          </w:tcPr>
          <w:p w14:paraId="774EAB8E" w14:textId="77777777" w:rsidR="00FC7A91" w:rsidRPr="00FC7A91" w:rsidRDefault="00FC7A91" w:rsidP="00FC7A91">
            <w:pPr>
              <w:spacing w:before="0" w:after="0"/>
              <w:jc w:val="center"/>
              <w:rPr>
                <w:b/>
                <w:bCs/>
              </w:rPr>
            </w:pPr>
            <w:r w:rsidRPr="00FC7A91">
              <w:rPr>
                <w:b/>
                <w:bCs/>
              </w:rPr>
              <w:t>2022</w:t>
            </w:r>
          </w:p>
        </w:tc>
      </w:tr>
      <w:tr w:rsidR="00D84154" w:rsidRPr="00FC7A91" w14:paraId="72276E49" w14:textId="77777777" w:rsidTr="00D84154">
        <w:trPr>
          <w:trHeight w:val="276"/>
        </w:trPr>
        <w:tc>
          <w:tcPr>
            <w:tcW w:w="5776" w:type="dxa"/>
            <w:tcBorders>
              <w:top w:val="nil"/>
              <w:left w:val="nil"/>
              <w:bottom w:val="nil"/>
              <w:right w:val="nil"/>
            </w:tcBorders>
            <w:shd w:val="clear" w:color="auto" w:fill="auto"/>
            <w:noWrap/>
            <w:vAlign w:val="bottom"/>
            <w:hideMark/>
          </w:tcPr>
          <w:p w14:paraId="5FBF6CA6" w14:textId="77777777" w:rsidR="00D84154" w:rsidRPr="00FC7A91" w:rsidRDefault="00D84154" w:rsidP="00D84154">
            <w:pPr>
              <w:spacing w:before="0" w:after="0"/>
              <w:jc w:val="center"/>
              <w:rPr>
                <w:b/>
                <w:bCs/>
              </w:rPr>
            </w:pPr>
          </w:p>
        </w:tc>
        <w:tc>
          <w:tcPr>
            <w:tcW w:w="1292" w:type="dxa"/>
            <w:tcBorders>
              <w:top w:val="nil"/>
              <w:left w:val="nil"/>
              <w:bottom w:val="single" w:sz="4" w:space="0" w:color="auto"/>
              <w:right w:val="nil"/>
            </w:tcBorders>
            <w:shd w:val="clear" w:color="auto" w:fill="auto"/>
            <w:hideMark/>
          </w:tcPr>
          <w:p w14:paraId="4DB7FA90" w14:textId="027FAC51" w:rsidR="00D84154" w:rsidRPr="00FC7A91" w:rsidRDefault="00D84154" w:rsidP="00D84154">
            <w:pPr>
              <w:spacing w:before="0" w:after="0"/>
              <w:jc w:val="center"/>
              <w:rPr>
                <w:b/>
                <w:bCs/>
              </w:rPr>
            </w:pPr>
            <w:r w:rsidRPr="007A5170">
              <w:rPr>
                <w:b/>
                <w:bCs/>
              </w:rPr>
              <w:t>E</w:t>
            </w:r>
            <w:r>
              <w:rPr>
                <w:b/>
                <w:bCs/>
              </w:rPr>
              <w:t>UR</w:t>
            </w:r>
          </w:p>
        </w:tc>
        <w:tc>
          <w:tcPr>
            <w:tcW w:w="222" w:type="dxa"/>
            <w:vMerge/>
            <w:tcBorders>
              <w:top w:val="nil"/>
              <w:left w:val="nil"/>
              <w:bottom w:val="nil"/>
              <w:right w:val="nil"/>
            </w:tcBorders>
            <w:hideMark/>
          </w:tcPr>
          <w:p w14:paraId="2614537C" w14:textId="77777777" w:rsidR="00D84154" w:rsidRPr="00FC7A91" w:rsidRDefault="00D84154" w:rsidP="00D84154">
            <w:pPr>
              <w:spacing w:before="0" w:after="0"/>
              <w:rPr>
                <w:b/>
                <w:bCs/>
              </w:rPr>
            </w:pPr>
          </w:p>
        </w:tc>
        <w:tc>
          <w:tcPr>
            <w:tcW w:w="1310" w:type="dxa"/>
            <w:tcBorders>
              <w:top w:val="nil"/>
              <w:left w:val="nil"/>
              <w:bottom w:val="single" w:sz="4" w:space="0" w:color="auto"/>
              <w:right w:val="nil"/>
            </w:tcBorders>
            <w:shd w:val="clear" w:color="auto" w:fill="auto"/>
            <w:hideMark/>
          </w:tcPr>
          <w:p w14:paraId="74D38879" w14:textId="2F053BAA" w:rsidR="00D84154" w:rsidRPr="00FC7A91" w:rsidRDefault="00D84154" w:rsidP="00D84154">
            <w:pPr>
              <w:spacing w:before="0" w:after="0"/>
              <w:jc w:val="center"/>
              <w:rPr>
                <w:b/>
                <w:bCs/>
              </w:rPr>
            </w:pPr>
            <w:r w:rsidRPr="007A5170">
              <w:rPr>
                <w:b/>
                <w:bCs/>
              </w:rPr>
              <w:t>E</w:t>
            </w:r>
            <w:r>
              <w:rPr>
                <w:b/>
                <w:bCs/>
              </w:rPr>
              <w:t>UR</w:t>
            </w:r>
          </w:p>
        </w:tc>
      </w:tr>
      <w:tr w:rsidR="00FC7A91" w:rsidRPr="00FC7A91" w14:paraId="29E5513B" w14:textId="77777777" w:rsidTr="00D84154">
        <w:trPr>
          <w:trHeight w:val="276"/>
        </w:trPr>
        <w:tc>
          <w:tcPr>
            <w:tcW w:w="5776" w:type="dxa"/>
            <w:tcBorders>
              <w:top w:val="nil"/>
              <w:left w:val="nil"/>
              <w:bottom w:val="nil"/>
              <w:right w:val="nil"/>
            </w:tcBorders>
            <w:shd w:val="clear" w:color="auto" w:fill="auto"/>
            <w:noWrap/>
            <w:vAlign w:val="bottom"/>
            <w:hideMark/>
          </w:tcPr>
          <w:p w14:paraId="6DBEC8C0" w14:textId="77777777" w:rsidR="00FC7A91" w:rsidRPr="00FC7A91" w:rsidRDefault="00FC7A91" w:rsidP="00FC7A91">
            <w:pPr>
              <w:spacing w:before="0" w:after="0"/>
            </w:pPr>
            <w:r w:rsidRPr="00FC7A91">
              <w:t xml:space="preserve">Pārskata gada peļņa vai zaudējumi </w:t>
            </w:r>
          </w:p>
        </w:tc>
        <w:tc>
          <w:tcPr>
            <w:tcW w:w="1292" w:type="dxa"/>
            <w:tcBorders>
              <w:top w:val="nil"/>
              <w:left w:val="nil"/>
              <w:bottom w:val="nil"/>
              <w:right w:val="nil"/>
            </w:tcBorders>
            <w:shd w:val="clear" w:color="auto" w:fill="auto"/>
            <w:hideMark/>
          </w:tcPr>
          <w:p w14:paraId="4B284CAF" w14:textId="35BF42AC" w:rsidR="00FC7A91" w:rsidRPr="00FC7A91" w:rsidRDefault="00FC7A91" w:rsidP="00FC7A91">
            <w:pPr>
              <w:spacing w:before="0" w:after="0"/>
              <w:jc w:val="right"/>
            </w:pPr>
            <w:r w:rsidRPr="00FC7A91">
              <w:t>(166 6</w:t>
            </w:r>
            <w:r w:rsidR="00D84154">
              <w:t>65</w:t>
            </w:r>
            <w:r w:rsidRPr="00FC7A91">
              <w:t>)</w:t>
            </w:r>
          </w:p>
        </w:tc>
        <w:tc>
          <w:tcPr>
            <w:tcW w:w="222" w:type="dxa"/>
            <w:tcBorders>
              <w:top w:val="nil"/>
              <w:left w:val="nil"/>
              <w:bottom w:val="nil"/>
              <w:right w:val="nil"/>
            </w:tcBorders>
            <w:shd w:val="clear" w:color="auto" w:fill="auto"/>
            <w:hideMark/>
          </w:tcPr>
          <w:p w14:paraId="6412B4CE" w14:textId="77777777" w:rsidR="00FC7A91" w:rsidRPr="00FC7A91" w:rsidRDefault="00FC7A91" w:rsidP="00FC7A91">
            <w:pPr>
              <w:spacing w:before="0" w:after="0"/>
              <w:jc w:val="right"/>
            </w:pPr>
          </w:p>
        </w:tc>
        <w:tc>
          <w:tcPr>
            <w:tcW w:w="1310" w:type="dxa"/>
            <w:tcBorders>
              <w:top w:val="nil"/>
              <w:left w:val="nil"/>
              <w:bottom w:val="nil"/>
              <w:right w:val="nil"/>
            </w:tcBorders>
            <w:shd w:val="clear" w:color="auto" w:fill="auto"/>
            <w:hideMark/>
          </w:tcPr>
          <w:p w14:paraId="3CAF3DDE" w14:textId="77777777" w:rsidR="00FC7A91" w:rsidRPr="00FC7A91" w:rsidRDefault="00FC7A91" w:rsidP="00FC7A91">
            <w:pPr>
              <w:spacing w:before="0" w:after="0"/>
              <w:jc w:val="right"/>
            </w:pPr>
            <w:r w:rsidRPr="00FC7A91">
              <w:t>(316 017)</w:t>
            </w:r>
          </w:p>
        </w:tc>
      </w:tr>
      <w:tr w:rsidR="00FC7A91" w:rsidRPr="00FC7A91" w14:paraId="1F02E991" w14:textId="77777777" w:rsidTr="00D84154">
        <w:trPr>
          <w:trHeight w:val="288"/>
        </w:trPr>
        <w:tc>
          <w:tcPr>
            <w:tcW w:w="5776" w:type="dxa"/>
            <w:tcBorders>
              <w:top w:val="nil"/>
              <w:left w:val="nil"/>
              <w:bottom w:val="nil"/>
              <w:right w:val="nil"/>
            </w:tcBorders>
            <w:shd w:val="clear" w:color="auto" w:fill="auto"/>
            <w:noWrap/>
            <w:vAlign w:val="bottom"/>
            <w:hideMark/>
          </w:tcPr>
          <w:p w14:paraId="5D6A0745" w14:textId="77777777" w:rsidR="00FC7A91" w:rsidRPr="00FC7A91" w:rsidRDefault="00FC7A91" w:rsidP="00FC7A91">
            <w:pPr>
              <w:spacing w:before="0" w:after="0"/>
              <w:jc w:val="right"/>
            </w:pPr>
          </w:p>
        </w:tc>
        <w:tc>
          <w:tcPr>
            <w:tcW w:w="1292" w:type="dxa"/>
            <w:tcBorders>
              <w:top w:val="single" w:sz="4" w:space="0" w:color="auto"/>
              <w:left w:val="nil"/>
              <w:bottom w:val="double" w:sz="6" w:space="0" w:color="auto"/>
              <w:right w:val="nil"/>
            </w:tcBorders>
            <w:shd w:val="clear" w:color="auto" w:fill="auto"/>
            <w:hideMark/>
          </w:tcPr>
          <w:p w14:paraId="47A5BCCE" w14:textId="284B1739" w:rsidR="00FC7A91" w:rsidRPr="00FC7A91" w:rsidRDefault="00FC7A91" w:rsidP="00FC7A91">
            <w:pPr>
              <w:spacing w:before="0" w:after="0"/>
              <w:jc w:val="right"/>
              <w:rPr>
                <w:b/>
                <w:bCs/>
              </w:rPr>
            </w:pPr>
            <w:r w:rsidRPr="00FC7A91">
              <w:rPr>
                <w:b/>
                <w:bCs/>
              </w:rPr>
              <w:t>(166 6</w:t>
            </w:r>
            <w:r w:rsidR="00D84154">
              <w:rPr>
                <w:b/>
                <w:bCs/>
              </w:rPr>
              <w:t>65</w:t>
            </w:r>
            <w:r w:rsidRPr="00FC7A91">
              <w:rPr>
                <w:b/>
                <w:bCs/>
              </w:rPr>
              <w:t>)</w:t>
            </w:r>
          </w:p>
        </w:tc>
        <w:tc>
          <w:tcPr>
            <w:tcW w:w="222" w:type="dxa"/>
            <w:tcBorders>
              <w:top w:val="nil"/>
              <w:left w:val="nil"/>
              <w:bottom w:val="nil"/>
              <w:right w:val="nil"/>
            </w:tcBorders>
            <w:shd w:val="clear" w:color="auto" w:fill="auto"/>
            <w:hideMark/>
          </w:tcPr>
          <w:p w14:paraId="3C490367" w14:textId="77777777" w:rsidR="00FC7A91" w:rsidRPr="00FC7A91" w:rsidRDefault="00FC7A91" w:rsidP="00FC7A91">
            <w:pPr>
              <w:spacing w:before="0" w:after="0"/>
              <w:jc w:val="right"/>
              <w:rPr>
                <w:b/>
                <w:bCs/>
              </w:rPr>
            </w:pPr>
          </w:p>
        </w:tc>
        <w:tc>
          <w:tcPr>
            <w:tcW w:w="1310" w:type="dxa"/>
            <w:tcBorders>
              <w:top w:val="single" w:sz="4" w:space="0" w:color="auto"/>
              <w:left w:val="nil"/>
              <w:bottom w:val="double" w:sz="6" w:space="0" w:color="auto"/>
              <w:right w:val="nil"/>
            </w:tcBorders>
            <w:shd w:val="clear" w:color="auto" w:fill="auto"/>
            <w:hideMark/>
          </w:tcPr>
          <w:p w14:paraId="581454B8" w14:textId="77777777" w:rsidR="00FC7A91" w:rsidRPr="00FC7A91" w:rsidRDefault="00FC7A91" w:rsidP="00FC7A91">
            <w:pPr>
              <w:spacing w:before="0" w:after="0"/>
              <w:jc w:val="right"/>
              <w:rPr>
                <w:b/>
                <w:bCs/>
              </w:rPr>
            </w:pPr>
            <w:r w:rsidRPr="00FC7A91">
              <w:rPr>
                <w:b/>
                <w:bCs/>
              </w:rPr>
              <w:t>(316 017)</w:t>
            </w:r>
          </w:p>
        </w:tc>
      </w:tr>
    </w:tbl>
    <w:p w14:paraId="04C9C7F4" w14:textId="77777777" w:rsidR="0011419B" w:rsidRPr="00B02CEC" w:rsidRDefault="001C5C0D" w:rsidP="00B02CEC">
      <w:pPr>
        <w:jc w:val="both"/>
        <w:rPr>
          <w:sz w:val="24"/>
          <w:szCs w:val="24"/>
        </w:rPr>
      </w:pPr>
      <w:r w:rsidRPr="00B02CEC">
        <w:rPr>
          <w:sz w:val="24"/>
          <w:szCs w:val="24"/>
        </w:rPr>
        <w:t xml:space="preserve">Sabiedrības ieņēmumu un izdevumu posteņos ir norādīti ieņēmumi un izdevumi no sabiedrības parastās darbības, kuras sabiedrība pārskata gadā veikusi savas saimnieciskās darbības ietvaros, kā arī no tādas darbības, kuras sekmē sabiedrības saimniecisko darbību vai ir radušās saistībā ar šādām darbībām, vai tieši izriet no tām. </w:t>
      </w:r>
    </w:p>
    <w:p w14:paraId="65F267FD" w14:textId="40D61C09" w:rsidR="00513948" w:rsidRPr="00B02CEC" w:rsidRDefault="00513948" w:rsidP="00B02CEC">
      <w:pPr>
        <w:jc w:val="both"/>
        <w:rPr>
          <w:sz w:val="24"/>
          <w:szCs w:val="24"/>
        </w:rPr>
      </w:pPr>
      <w:r w:rsidRPr="00B02CEC">
        <w:rPr>
          <w:sz w:val="24"/>
          <w:szCs w:val="24"/>
        </w:rPr>
        <w:t>Sabiedrības ieņēmumu posteņos nav norādīti ieņēmumi, kas radušies tādu notikumu vai darījumu rezultātā, kuri npārprotami atšķiras no Sabiedrības parastajām darbībām un kuru bieža v</w:t>
      </w:r>
      <w:r w:rsidR="005317B8">
        <w:rPr>
          <w:sz w:val="24"/>
          <w:szCs w:val="24"/>
        </w:rPr>
        <w:t xml:space="preserve">ai </w:t>
      </w:r>
      <w:r w:rsidRPr="00B02CEC">
        <w:rPr>
          <w:sz w:val="24"/>
          <w:szCs w:val="24"/>
        </w:rPr>
        <w:t xml:space="preserve">periodiska atkārtošanās nav gaidāma, to summām un veidu. </w:t>
      </w:r>
    </w:p>
    <w:p w14:paraId="1D1AA0BB" w14:textId="070AC9ED" w:rsidR="00513948" w:rsidRPr="00B02CEC" w:rsidRDefault="0011419B" w:rsidP="00B02CEC">
      <w:pPr>
        <w:jc w:val="both"/>
        <w:rPr>
          <w:sz w:val="24"/>
          <w:szCs w:val="24"/>
        </w:rPr>
      </w:pPr>
      <w:r w:rsidRPr="00B02CEC">
        <w:rPr>
          <w:sz w:val="24"/>
          <w:szCs w:val="24"/>
        </w:rPr>
        <w:t xml:space="preserve">Sabiedrības izdevumu posteņos nav norādīti izdevumi, kas radušies tādu notikumu vai darījumu rezultātā, kuri npārprotami atšķiras no Sabiedrības parastajām darbībām un kuru bieža vai periodiska atkārtošanās nav gaidāma, to summām un veidu. </w:t>
      </w:r>
    </w:p>
    <w:p w14:paraId="18415F1A" w14:textId="0EAB56A9" w:rsidR="001C5C0D" w:rsidRPr="00B02CEC" w:rsidRDefault="001C5C0D" w:rsidP="00B02CEC">
      <w:pPr>
        <w:jc w:val="both"/>
        <w:rPr>
          <w:sz w:val="24"/>
          <w:szCs w:val="24"/>
        </w:rPr>
      </w:pPr>
      <w:r w:rsidRPr="00B02CEC">
        <w:rPr>
          <w:sz w:val="24"/>
          <w:szCs w:val="24"/>
        </w:rPr>
        <w:t xml:space="preserve">Sabiedrība pārskata gadā nav saņēmusi </w:t>
      </w:r>
      <w:r w:rsidR="009F1272" w:rsidRPr="00B02CEC">
        <w:rPr>
          <w:sz w:val="24"/>
          <w:szCs w:val="24"/>
        </w:rPr>
        <w:t xml:space="preserve">finanšu palīdzību, ziedojumus vai dāvinājumus. </w:t>
      </w:r>
    </w:p>
    <w:p w14:paraId="07B6C6B4" w14:textId="6AEB88C0" w:rsidR="009A4217" w:rsidRPr="000F12F4" w:rsidRDefault="009A4217" w:rsidP="00973D27">
      <w:pPr>
        <w:pStyle w:val="Virsraksts3"/>
        <w:numPr>
          <w:ilvl w:val="0"/>
          <w:numId w:val="1"/>
        </w:numPr>
        <w:ind w:left="426" w:hanging="142"/>
        <w:jc w:val="both"/>
      </w:pPr>
      <w:bookmarkStart w:id="73" w:name="_Toc130036351"/>
      <w:r w:rsidRPr="000F12F4">
        <w:rPr>
          <w:rFonts w:ascii="Times New Roman" w:hAnsi="Times New Roman" w:cs="Times New Roman"/>
          <w:noProof/>
          <w:sz w:val="24"/>
          <w:szCs w:val="24"/>
        </w:rPr>
        <w:t>Skaidrojums par bilances posteņiem</w:t>
      </w:r>
      <w:bookmarkEnd w:id="73"/>
    </w:p>
    <w:p w14:paraId="09F1922E" w14:textId="77777777" w:rsidR="009A4217" w:rsidRPr="00B02CEC" w:rsidRDefault="009A4217" w:rsidP="000F12F4">
      <w:pPr>
        <w:ind w:left="142"/>
        <w:jc w:val="center"/>
        <w:rPr>
          <w:b/>
          <w:sz w:val="24"/>
          <w:szCs w:val="24"/>
        </w:rPr>
      </w:pPr>
      <w:r w:rsidRPr="00B02CEC">
        <w:rPr>
          <w:b/>
          <w:sz w:val="24"/>
          <w:szCs w:val="24"/>
        </w:rPr>
        <w:t>Ilgtermiņa ieguldījumu uzskaite</w:t>
      </w:r>
    </w:p>
    <w:p w14:paraId="13819753" w14:textId="58CAE88D" w:rsidR="009A4217" w:rsidRDefault="009A4217" w:rsidP="00973D27">
      <w:pPr>
        <w:pStyle w:val="Sarakstarindkopa"/>
        <w:numPr>
          <w:ilvl w:val="0"/>
          <w:numId w:val="5"/>
        </w:numPr>
        <w:jc w:val="both"/>
        <w:rPr>
          <w:b/>
          <w:i/>
          <w:sz w:val="24"/>
          <w:szCs w:val="24"/>
        </w:rPr>
      </w:pPr>
      <w:r w:rsidRPr="00B02CEC">
        <w:rPr>
          <w:b/>
          <w:i/>
          <w:sz w:val="24"/>
          <w:szCs w:val="24"/>
        </w:rPr>
        <w:t>Nemateriālie ieguldījumi</w:t>
      </w:r>
    </w:p>
    <w:p w14:paraId="4A7CA927" w14:textId="31E61CA0" w:rsidR="005317B8" w:rsidRPr="00FC7A91" w:rsidRDefault="00FC7A91" w:rsidP="00FC7A91">
      <w:pPr>
        <w:jc w:val="both"/>
        <w:rPr>
          <w:sz w:val="24"/>
          <w:szCs w:val="24"/>
        </w:rPr>
      </w:pPr>
      <w:r w:rsidRPr="00FC7A91">
        <w:rPr>
          <w:sz w:val="24"/>
          <w:szCs w:val="24"/>
        </w:rPr>
        <w:t xml:space="preserve">Sabiedrībai nav nemateriālie ieguldījumi. </w:t>
      </w:r>
    </w:p>
    <w:p w14:paraId="646E9A4E" w14:textId="4F1C5612" w:rsidR="005317B8" w:rsidRPr="005317B8" w:rsidRDefault="009A4217" w:rsidP="005317B8">
      <w:pPr>
        <w:pStyle w:val="Sarakstarindkopa"/>
        <w:numPr>
          <w:ilvl w:val="0"/>
          <w:numId w:val="5"/>
        </w:numPr>
        <w:jc w:val="both"/>
        <w:rPr>
          <w:b/>
          <w:i/>
          <w:sz w:val="24"/>
          <w:szCs w:val="24"/>
        </w:rPr>
      </w:pPr>
      <w:bookmarkStart w:id="74" w:name="_Toc196910588"/>
      <w:r w:rsidRPr="00B02CEC">
        <w:rPr>
          <w:b/>
          <w:i/>
          <w:sz w:val="24"/>
          <w:szCs w:val="24"/>
        </w:rPr>
        <w:t>Pamatlīdzekļ</w:t>
      </w:r>
      <w:r w:rsidR="005317B8">
        <w:rPr>
          <w:b/>
          <w:i/>
          <w:sz w:val="24"/>
          <w:szCs w:val="24"/>
        </w:rPr>
        <w:t>i</w:t>
      </w:r>
    </w:p>
    <w:tbl>
      <w:tblPr>
        <w:tblpPr w:leftFromText="180" w:rightFromText="180" w:vertAnchor="text" w:horzAnchor="margin" w:tblpXSpec="center" w:tblpY="4"/>
        <w:tblW w:w="10348" w:type="dxa"/>
        <w:tblLook w:val="04A0" w:firstRow="1" w:lastRow="0" w:firstColumn="1" w:lastColumn="0" w:noHBand="0" w:noVBand="1"/>
      </w:tblPr>
      <w:tblGrid>
        <w:gridCol w:w="1479"/>
        <w:gridCol w:w="931"/>
        <w:gridCol w:w="1278"/>
        <w:gridCol w:w="1415"/>
        <w:gridCol w:w="1276"/>
        <w:gridCol w:w="1559"/>
        <w:gridCol w:w="1134"/>
        <w:gridCol w:w="1276"/>
      </w:tblGrid>
      <w:tr w:rsidR="005317B8" w:rsidRPr="005317B8" w14:paraId="0AFF036F" w14:textId="77777777" w:rsidTr="005317B8">
        <w:trPr>
          <w:trHeight w:val="567"/>
        </w:trPr>
        <w:tc>
          <w:tcPr>
            <w:tcW w:w="1479" w:type="dxa"/>
            <w:tcBorders>
              <w:top w:val="nil"/>
              <w:left w:val="nil"/>
              <w:bottom w:val="nil"/>
              <w:right w:val="nil"/>
            </w:tcBorders>
            <w:shd w:val="clear" w:color="auto" w:fill="auto"/>
            <w:noWrap/>
            <w:hideMark/>
          </w:tcPr>
          <w:p w14:paraId="5EDBB646" w14:textId="77777777" w:rsidR="005317B8" w:rsidRPr="005317B8" w:rsidRDefault="005317B8" w:rsidP="005317B8">
            <w:pPr>
              <w:spacing w:before="0" w:after="0"/>
              <w:jc w:val="center"/>
              <w:outlineLvl w:val="0"/>
              <w:rPr>
                <w:b/>
                <w:bCs/>
                <w:sz w:val="18"/>
                <w:szCs w:val="18"/>
              </w:rPr>
            </w:pPr>
          </w:p>
        </w:tc>
        <w:tc>
          <w:tcPr>
            <w:tcW w:w="931" w:type="dxa"/>
            <w:tcBorders>
              <w:top w:val="nil"/>
              <w:left w:val="nil"/>
              <w:bottom w:val="nil"/>
              <w:right w:val="nil"/>
            </w:tcBorders>
            <w:shd w:val="clear" w:color="auto" w:fill="auto"/>
            <w:hideMark/>
          </w:tcPr>
          <w:p w14:paraId="2DEC95F0" w14:textId="77777777" w:rsidR="005317B8" w:rsidRPr="005317B8" w:rsidRDefault="005317B8" w:rsidP="005317B8">
            <w:pPr>
              <w:spacing w:before="0" w:after="0"/>
              <w:jc w:val="center"/>
              <w:outlineLvl w:val="0"/>
              <w:rPr>
                <w:b/>
                <w:bCs/>
                <w:sz w:val="18"/>
                <w:szCs w:val="18"/>
              </w:rPr>
            </w:pPr>
            <w:r w:rsidRPr="005317B8">
              <w:rPr>
                <w:b/>
                <w:bCs/>
                <w:sz w:val="18"/>
                <w:szCs w:val="18"/>
              </w:rPr>
              <w:t>Zeme</w:t>
            </w:r>
          </w:p>
        </w:tc>
        <w:tc>
          <w:tcPr>
            <w:tcW w:w="1278" w:type="dxa"/>
            <w:tcBorders>
              <w:top w:val="nil"/>
              <w:left w:val="nil"/>
              <w:bottom w:val="nil"/>
              <w:right w:val="nil"/>
            </w:tcBorders>
            <w:shd w:val="clear" w:color="auto" w:fill="auto"/>
            <w:hideMark/>
          </w:tcPr>
          <w:p w14:paraId="6840F15A" w14:textId="77777777" w:rsidR="005317B8" w:rsidRPr="005317B8" w:rsidRDefault="005317B8" w:rsidP="005317B8">
            <w:pPr>
              <w:spacing w:before="0" w:after="0"/>
              <w:jc w:val="center"/>
              <w:outlineLvl w:val="0"/>
              <w:rPr>
                <w:b/>
                <w:bCs/>
                <w:sz w:val="18"/>
                <w:szCs w:val="18"/>
              </w:rPr>
            </w:pPr>
            <w:r w:rsidRPr="005317B8">
              <w:rPr>
                <w:b/>
                <w:bCs/>
                <w:sz w:val="18"/>
                <w:szCs w:val="18"/>
              </w:rPr>
              <w:t>Ēkas un inženierbūves</w:t>
            </w:r>
          </w:p>
        </w:tc>
        <w:tc>
          <w:tcPr>
            <w:tcW w:w="1415" w:type="dxa"/>
            <w:tcBorders>
              <w:top w:val="nil"/>
              <w:left w:val="nil"/>
              <w:bottom w:val="nil"/>
              <w:right w:val="nil"/>
            </w:tcBorders>
            <w:shd w:val="clear" w:color="auto" w:fill="auto"/>
            <w:hideMark/>
          </w:tcPr>
          <w:p w14:paraId="1E77E962" w14:textId="77777777" w:rsidR="005317B8" w:rsidRPr="005317B8" w:rsidRDefault="005317B8" w:rsidP="005317B8">
            <w:pPr>
              <w:spacing w:before="0" w:after="0"/>
              <w:jc w:val="center"/>
              <w:outlineLvl w:val="0"/>
              <w:rPr>
                <w:b/>
                <w:bCs/>
                <w:sz w:val="18"/>
                <w:szCs w:val="18"/>
              </w:rPr>
            </w:pPr>
            <w:r w:rsidRPr="005317B8">
              <w:rPr>
                <w:b/>
                <w:bCs/>
                <w:sz w:val="18"/>
                <w:szCs w:val="18"/>
              </w:rPr>
              <w:t>Tehnoloģiskās iekārtas un ierīces</w:t>
            </w:r>
          </w:p>
        </w:tc>
        <w:tc>
          <w:tcPr>
            <w:tcW w:w="1276" w:type="dxa"/>
            <w:tcBorders>
              <w:top w:val="nil"/>
              <w:left w:val="nil"/>
              <w:bottom w:val="nil"/>
              <w:right w:val="nil"/>
            </w:tcBorders>
            <w:shd w:val="clear" w:color="auto" w:fill="auto"/>
            <w:hideMark/>
          </w:tcPr>
          <w:p w14:paraId="7941065A" w14:textId="77777777" w:rsidR="005317B8" w:rsidRPr="005317B8" w:rsidRDefault="005317B8" w:rsidP="005317B8">
            <w:pPr>
              <w:spacing w:before="0" w:after="0"/>
              <w:jc w:val="center"/>
              <w:outlineLvl w:val="0"/>
              <w:rPr>
                <w:b/>
                <w:bCs/>
                <w:sz w:val="18"/>
                <w:szCs w:val="18"/>
              </w:rPr>
            </w:pPr>
            <w:r w:rsidRPr="005317B8">
              <w:rPr>
                <w:b/>
                <w:bCs/>
                <w:sz w:val="18"/>
                <w:szCs w:val="18"/>
              </w:rPr>
              <w:t>Pārējie pamatlīdzekļi un inventārs</w:t>
            </w:r>
          </w:p>
        </w:tc>
        <w:tc>
          <w:tcPr>
            <w:tcW w:w="1559" w:type="dxa"/>
            <w:tcBorders>
              <w:top w:val="nil"/>
              <w:left w:val="nil"/>
              <w:bottom w:val="nil"/>
              <w:right w:val="nil"/>
            </w:tcBorders>
            <w:shd w:val="clear" w:color="auto" w:fill="auto"/>
            <w:hideMark/>
          </w:tcPr>
          <w:p w14:paraId="4E9D9BE9" w14:textId="77777777" w:rsidR="005317B8" w:rsidRPr="005317B8" w:rsidRDefault="005317B8" w:rsidP="005317B8">
            <w:pPr>
              <w:spacing w:before="0" w:after="0"/>
              <w:jc w:val="center"/>
              <w:outlineLvl w:val="0"/>
              <w:rPr>
                <w:b/>
                <w:bCs/>
                <w:sz w:val="18"/>
                <w:szCs w:val="18"/>
              </w:rPr>
            </w:pPr>
            <w:r>
              <w:rPr>
                <w:b/>
                <w:bCs/>
                <w:sz w:val="18"/>
                <w:szCs w:val="18"/>
              </w:rPr>
              <w:t>PL</w:t>
            </w:r>
            <w:r w:rsidRPr="005317B8">
              <w:rPr>
                <w:b/>
                <w:bCs/>
                <w:sz w:val="18"/>
                <w:szCs w:val="18"/>
              </w:rPr>
              <w:t xml:space="preserve"> izveidošana un nepabeigto celtniecības objektu izmaksas</w:t>
            </w:r>
          </w:p>
        </w:tc>
        <w:tc>
          <w:tcPr>
            <w:tcW w:w="1134" w:type="dxa"/>
            <w:tcBorders>
              <w:top w:val="nil"/>
              <w:left w:val="nil"/>
              <w:bottom w:val="nil"/>
              <w:right w:val="nil"/>
            </w:tcBorders>
            <w:shd w:val="clear" w:color="auto" w:fill="auto"/>
            <w:hideMark/>
          </w:tcPr>
          <w:p w14:paraId="0F73252B" w14:textId="77777777" w:rsidR="005317B8" w:rsidRPr="005317B8" w:rsidRDefault="005317B8" w:rsidP="005317B8">
            <w:pPr>
              <w:spacing w:before="0" w:after="0"/>
              <w:jc w:val="center"/>
              <w:outlineLvl w:val="0"/>
              <w:rPr>
                <w:b/>
                <w:bCs/>
                <w:sz w:val="18"/>
                <w:szCs w:val="18"/>
              </w:rPr>
            </w:pPr>
            <w:r w:rsidRPr="005317B8">
              <w:rPr>
                <w:b/>
                <w:bCs/>
                <w:sz w:val="18"/>
                <w:szCs w:val="18"/>
              </w:rPr>
              <w:t xml:space="preserve">Avansa maksājumi par </w:t>
            </w:r>
            <w:r>
              <w:rPr>
                <w:b/>
                <w:bCs/>
                <w:sz w:val="18"/>
                <w:szCs w:val="18"/>
              </w:rPr>
              <w:t>PL</w:t>
            </w:r>
          </w:p>
        </w:tc>
        <w:tc>
          <w:tcPr>
            <w:tcW w:w="1276" w:type="dxa"/>
            <w:tcBorders>
              <w:top w:val="nil"/>
              <w:left w:val="nil"/>
              <w:bottom w:val="nil"/>
              <w:right w:val="nil"/>
            </w:tcBorders>
            <w:shd w:val="clear" w:color="auto" w:fill="auto"/>
            <w:hideMark/>
          </w:tcPr>
          <w:p w14:paraId="4F65AF32" w14:textId="77777777" w:rsidR="005317B8" w:rsidRPr="005317B8" w:rsidRDefault="005317B8" w:rsidP="005317B8">
            <w:pPr>
              <w:spacing w:before="0" w:after="0"/>
              <w:jc w:val="center"/>
              <w:outlineLvl w:val="0"/>
              <w:rPr>
                <w:b/>
                <w:bCs/>
                <w:sz w:val="18"/>
                <w:szCs w:val="18"/>
              </w:rPr>
            </w:pPr>
            <w:r w:rsidRPr="005317B8">
              <w:rPr>
                <w:b/>
                <w:bCs/>
                <w:sz w:val="18"/>
                <w:szCs w:val="18"/>
              </w:rPr>
              <w:t>Kopā</w:t>
            </w:r>
          </w:p>
        </w:tc>
      </w:tr>
      <w:tr w:rsidR="005317B8" w:rsidRPr="005317B8" w14:paraId="684C1235" w14:textId="77777777" w:rsidTr="005317B8">
        <w:trPr>
          <w:trHeight w:val="414"/>
        </w:trPr>
        <w:tc>
          <w:tcPr>
            <w:tcW w:w="1479" w:type="dxa"/>
            <w:tcBorders>
              <w:top w:val="nil"/>
              <w:left w:val="nil"/>
              <w:bottom w:val="nil"/>
              <w:right w:val="nil"/>
            </w:tcBorders>
            <w:shd w:val="clear" w:color="auto" w:fill="auto"/>
            <w:hideMark/>
          </w:tcPr>
          <w:p w14:paraId="74336CDF" w14:textId="77777777" w:rsidR="005317B8" w:rsidRPr="005317B8" w:rsidRDefault="005317B8" w:rsidP="005317B8">
            <w:pPr>
              <w:spacing w:before="0" w:after="0"/>
              <w:jc w:val="center"/>
              <w:outlineLvl w:val="0"/>
              <w:rPr>
                <w:b/>
                <w:bCs/>
              </w:rPr>
            </w:pPr>
          </w:p>
        </w:tc>
        <w:tc>
          <w:tcPr>
            <w:tcW w:w="931" w:type="dxa"/>
            <w:tcBorders>
              <w:top w:val="nil"/>
              <w:left w:val="nil"/>
              <w:bottom w:val="single" w:sz="4" w:space="0" w:color="auto"/>
              <w:right w:val="nil"/>
            </w:tcBorders>
            <w:shd w:val="clear" w:color="auto" w:fill="auto"/>
            <w:hideMark/>
          </w:tcPr>
          <w:p w14:paraId="73E4A603" w14:textId="77777777" w:rsidR="005317B8" w:rsidRPr="005317B8" w:rsidRDefault="005317B8" w:rsidP="005317B8">
            <w:pPr>
              <w:spacing w:before="0" w:after="0"/>
              <w:jc w:val="center"/>
              <w:outlineLvl w:val="0"/>
              <w:rPr>
                <w:b/>
                <w:bCs/>
              </w:rPr>
            </w:pPr>
            <w:r w:rsidRPr="005317B8">
              <w:rPr>
                <w:b/>
                <w:bCs/>
              </w:rPr>
              <w:t>Eur</w:t>
            </w:r>
          </w:p>
        </w:tc>
        <w:tc>
          <w:tcPr>
            <w:tcW w:w="1278" w:type="dxa"/>
            <w:tcBorders>
              <w:top w:val="nil"/>
              <w:left w:val="nil"/>
              <w:bottom w:val="single" w:sz="4" w:space="0" w:color="auto"/>
              <w:right w:val="nil"/>
            </w:tcBorders>
            <w:shd w:val="clear" w:color="auto" w:fill="auto"/>
            <w:hideMark/>
          </w:tcPr>
          <w:p w14:paraId="25C1BCCC" w14:textId="77777777" w:rsidR="005317B8" w:rsidRPr="005317B8" w:rsidRDefault="005317B8" w:rsidP="005317B8">
            <w:pPr>
              <w:spacing w:before="0" w:after="0"/>
              <w:jc w:val="center"/>
              <w:outlineLvl w:val="0"/>
              <w:rPr>
                <w:b/>
                <w:bCs/>
              </w:rPr>
            </w:pPr>
            <w:r w:rsidRPr="005317B8">
              <w:rPr>
                <w:b/>
                <w:bCs/>
              </w:rPr>
              <w:t>Eur</w:t>
            </w:r>
          </w:p>
        </w:tc>
        <w:tc>
          <w:tcPr>
            <w:tcW w:w="1415" w:type="dxa"/>
            <w:tcBorders>
              <w:top w:val="nil"/>
              <w:left w:val="nil"/>
              <w:bottom w:val="single" w:sz="4" w:space="0" w:color="auto"/>
              <w:right w:val="nil"/>
            </w:tcBorders>
            <w:shd w:val="clear" w:color="auto" w:fill="auto"/>
            <w:hideMark/>
          </w:tcPr>
          <w:p w14:paraId="1474B3C1" w14:textId="77777777" w:rsidR="005317B8" w:rsidRPr="005317B8" w:rsidRDefault="005317B8" w:rsidP="005317B8">
            <w:pPr>
              <w:spacing w:before="0" w:after="0"/>
              <w:jc w:val="center"/>
              <w:outlineLvl w:val="0"/>
              <w:rPr>
                <w:b/>
                <w:bCs/>
              </w:rPr>
            </w:pPr>
            <w:r w:rsidRPr="005317B8">
              <w:rPr>
                <w:b/>
                <w:bCs/>
              </w:rPr>
              <w:t>Eur</w:t>
            </w:r>
          </w:p>
        </w:tc>
        <w:tc>
          <w:tcPr>
            <w:tcW w:w="1276" w:type="dxa"/>
            <w:tcBorders>
              <w:top w:val="nil"/>
              <w:left w:val="nil"/>
              <w:bottom w:val="single" w:sz="4" w:space="0" w:color="auto"/>
              <w:right w:val="nil"/>
            </w:tcBorders>
            <w:shd w:val="clear" w:color="auto" w:fill="auto"/>
            <w:hideMark/>
          </w:tcPr>
          <w:p w14:paraId="5C20BE31" w14:textId="77777777" w:rsidR="005317B8" w:rsidRPr="005317B8" w:rsidRDefault="005317B8" w:rsidP="005317B8">
            <w:pPr>
              <w:spacing w:before="0" w:after="0"/>
              <w:jc w:val="center"/>
              <w:outlineLvl w:val="0"/>
              <w:rPr>
                <w:b/>
                <w:bCs/>
              </w:rPr>
            </w:pPr>
            <w:r w:rsidRPr="005317B8">
              <w:rPr>
                <w:b/>
                <w:bCs/>
              </w:rPr>
              <w:t>Eur</w:t>
            </w:r>
          </w:p>
        </w:tc>
        <w:tc>
          <w:tcPr>
            <w:tcW w:w="1559" w:type="dxa"/>
            <w:tcBorders>
              <w:top w:val="nil"/>
              <w:left w:val="nil"/>
              <w:bottom w:val="single" w:sz="4" w:space="0" w:color="auto"/>
              <w:right w:val="nil"/>
            </w:tcBorders>
            <w:shd w:val="clear" w:color="auto" w:fill="auto"/>
            <w:hideMark/>
          </w:tcPr>
          <w:p w14:paraId="6F2D37C9" w14:textId="77777777" w:rsidR="005317B8" w:rsidRPr="005317B8" w:rsidRDefault="005317B8" w:rsidP="005317B8">
            <w:pPr>
              <w:spacing w:before="0" w:after="0"/>
              <w:jc w:val="center"/>
              <w:outlineLvl w:val="0"/>
              <w:rPr>
                <w:b/>
                <w:bCs/>
              </w:rPr>
            </w:pPr>
            <w:r w:rsidRPr="005317B8">
              <w:rPr>
                <w:b/>
                <w:bCs/>
              </w:rPr>
              <w:t>Eur</w:t>
            </w:r>
          </w:p>
        </w:tc>
        <w:tc>
          <w:tcPr>
            <w:tcW w:w="1134" w:type="dxa"/>
            <w:tcBorders>
              <w:top w:val="nil"/>
              <w:left w:val="nil"/>
              <w:bottom w:val="single" w:sz="4" w:space="0" w:color="auto"/>
              <w:right w:val="nil"/>
            </w:tcBorders>
            <w:shd w:val="clear" w:color="auto" w:fill="auto"/>
            <w:hideMark/>
          </w:tcPr>
          <w:p w14:paraId="34C21FFE" w14:textId="77777777" w:rsidR="005317B8" w:rsidRPr="005317B8" w:rsidRDefault="005317B8" w:rsidP="005317B8">
            <w:pPr>
              <w:spacing w:before="0" w:after="0"/>
              <w:jc w:val="center"/>
              <w:outlineLvl w:val="0"/>
              <w:rPr>
                <w:b/>
                <w:bCs/>
              </w:rPr>
            </w:pPr>
            <w:r w:rsidRPr="005317B8">
              <w:rPr>
                <w:b/>
                <w:bCs/>
              </w:rPr>
              <w:t>Eur</w:t>
            </w:r>
          </w:p>
        </w:tc>
        <w:tc>
          <w:tcPr>
            <w:tcW w:w="1276" w:type="dxa"/>
            <w:tcBorders>
              <w:top w:val="nil"/>
              <w:left w:val="nil"/>
              <w:bottom w:val="single" w:sz="4" w:space="0" w:color="auto"/>
              <w:right w:val="nil"/>
            </w:tcBorders>
            <w:shd w:val="clear" w:color="auto" w:fill="auto"/>
            <w:hideMark/>
          </w:tcPr>
          <w:p w14:paraId="1652246C" w14:textId="77777777" w:rsidR="005317B8" w:rsidRPr="005317B8" w:rsidRDefault="005317B8" w:rsidP="005317B8">
            <w:pPr>
              <w:spacing w:before="0" w:after="0"/>
              <w:jc w:val="center"/>
              <w:outlineLvl w:val="0"/>
              <w:rPr>
                <w:b/>
                <w:bCs/>
              </w:rPr>
            </w:pPr>
            <w:r w:rsidRPr="005317B8">
              <w:rPr>
                <w:b/>
                <w:bCs/>
              </w:rPr>
              <w:t>Eur</w:t>
            </w:r>
          </w:p>
        </w:tc>
      </w:tr>
      <w:tr w:rsidR="005317B8" w:rsidRPr="005317B8" w14:paraId="461DFE2B" w14:textId="77777777" w:rsidTr="005317B8">
        <w:trPr>
          <w:trHeight w:val="276"/>
        </w:trPr>
        <w:tc>
          <w:tcPr>
            <w:tcW w:w="1479" w:type="dxa"/>
            <w:tcBorders>
              <w:top w:val="nil"/>
              <w:left w:val="nil"/>
              <w:bottom w:val="nil"/>
              <w:right w:val="nil"/>
            </w:tcBorders>
            <w:shd w:val="clear" w:color="auto" w:fill="auto"/>
            <w:vAlign w:val="center"/>
            <w:hideMark/>
          </w:tcPr>
          <w:p w14:paraId="49636654" w14:textId="77777777" w:rsidR="005317B8" w:rsidRPr="005317B8" w:rsidRDefault="005317B8" w:rsidP="005317B8">
            <w:pPr>
              <w:spacing w:before="0" w:after="0"/>
              <w:outlineLvl w:val="0"/>
              <w:rPr>
                <w:b/>
                <w:bCs/>
                <w:color w:val="000000"/>
                <w:sz w:val="18"/>
                <w:szCs w:val="18"/>
              </w:rPr>
            </w:pPr>
            <w:r w:rsidRPr="005317B8">
              <w:rPr>
                <w:b/>
                <w:bCs/>
                <w:color w:val="000000"/>
                <w:sz w:val="18"/>
                <w:szCs w:val="18"/>
              </w:rPr>
              <w:t>Sākotnējā vērtība</w:t>
            </w:r>
          </w:p>
        </w:tc>
        <w:tc>
          <w:tcPr>
            <w:tcW w:w="931" w:type="dxa"/>
            <w:tcBorders>
              <w:top w:val="nil"/>
              <w:left w:val="nil"/>
              <w:bottom w:val="nil"/>
              <w:right w:val="nil"/>
            </w:tcBorders>
            <w:shd w:val="clear" w:color="auto" w:fill="auto"/>
            <w:vAlign w:val="bottom"/>
            <w:hideMark/>
          </w:tcPr>
          <w:p w14:paraId="05596DA6" w14:textId="77777777" w:rsidR="005317B8" w:rsidRPr="005317B8" w:rsidRDefault="005317B8" w:rsidP="005317B8">
            <w:pPr>
              <w:spacing w:before="0" w:after="0"/>
              <w:outlineLvl w:val="0"/>
              <w:rPr>
                <w:b/>
                <w:bCs/>
                <w:color w:val="000000"/>
              </w:rPr>
            </w:pPr>
          </w:p>
        </w:tc>
        <w:tc>
          <w:tcPr>
            <w:tcW w:w="1278" w:type="dxa"/>
            <w:tcBorders>
              <w:top w:val="nil"/>
              <w:left w:val="nil"/>
              <w:bottom w:val="nil"/>
              <w:right w:val="nil"/>
            </w:tcBorders>
            <w:shd w:val="clear" w:color="auto" w:fill="auto"/>
            <w:vAlign w:val="bottom"/>
            <w:hideMark/>
          </w:tcPr>
          <w:p w14:paraId="52D03792" w14:textId="77777777" w:rsidR="005317B8" w:rsidRPr="005317B8" w:rsidRDefault="005317B8" w:rsidP="005317B8">
            <w:pPr>
              <w:spacing w:before="0" w:after="0"/>
              <w:jc w:val="center"/>
              <w:outlineLvl w:val="0"/>
              <w:rPr>
                <w:sz w:val="20"/>
                <w:szCs w:val="20"/>
              </w:rPr>
            </w:pPr>
          </w:p>
        </w:tc>
        <w:tc>
          <w:tcPr>
            <w:tcW w:w="1415" w:type="dxa"/>
            <w:tcBorders>
              <w:top w:val="nil"/>
              <w:left w:val="nil"/>
              <w:bottom w:val="nil"/>
              <w:right w:val="nil"/>
            </w:tcBorders>
            <w:shd w:val="clear" w:color="auto" w:fill="auto"/>
            <w:vAlign w:val="bottom"/>
            <w:hideMark/>
          </w:tcPr>
          <w:p w14:paraId="18F0B3B5"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652AEE29" w14:textId="77777777" w:rsidR="005317B8" w:rsidRPr="005317B8" w:rsidRDefault="005317B8" w:rsidP="005317B8">
            <w:pPr>
              <w:spacing w:before="0" w:after="0"/>
              <w:jc w:val="center"/>
              <w:outlineLvl w:val="0"/>
              <w:rPr>
                <w:sz w:val="20"/>
                <w:szCs w:val="20"/>
              </w:rPr>
            </w:pPr>
          </w:p>
        </w:tc>
        <w:tc>
          <w:tcPr>
            <w:tcW w:w="1559" w:type="dxa"/>
            <w:tcBorders>
              <w:top w:val="nil"/>
              <w:left w:val="nil"/>
              <w:bottom w:val="nil"/>
              <w:right w:val="nil"/>
            </w:tcBorders>
            <w:shd w:val="clear" w:color="auto" w:fill="auto"/>
            <w:vAlign w:val="bottom"/>
            <w:hideMark/>
          </w:tcPr>
          <w:p w14:paraId="3AFF78B5" w14:textId="77777777" w:rsidR="005317B8" w:rsidRPr="005317B8" w:rsidRDefault="005317B8" w:rsidP="005317B8">
            <w:pPr>
              <w:spacing w:before="0" w:after="0"/>
              <w:jc w:val="center"/>
              <w:outlineLvl w:val="0"/>
              <w:rPr>
                <w:sz w:val="20"/>
                <w:szCs w:val="20"/>
              </w:rPr>
            </w:pPr>
          </w:p>
        </w:tc>
        <w:tc>
          <w:tcPr>
            <w:tcW w:w="1134" w:type="dxa"/>
            <w:tcBorders>
              <w:top w:val="nil"/>
              <w:left w:val="nil"/>
              <w:bottom w:val="nil"/>
              <w:right w:val="nil"/>
            </w:tcBorders>
            <w:shd w:val="clear" w:color="auto" w:fill="auto"/>
            <w:vAlign w:val="bottom"/>
            <w:hideMark/>
          </w:tcPr>
          <w:p w14:paraId="75C67B1D"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5A6DECB0" w14:textId="77777777" w:rsidR="005317B8" w:rsidRPr="005317B8" w:rsidRDefault="005317B8" w:rsidP="005317B8">
            <w:pPr>
              <w:spacing w:before="0" w:after="0"/>
              <w:jc w:val="center"/>
              <w:outlineLvl w:val="0"/>
              <w:rPr>
                <w:sz w:val="20"/>
                <w:szCs w:val="20"/>
              </w:rPr>
            </w:pPr>
          </w:p>
        </w:tc>
      </w:tr>
      <w:tr w:rsidR="005317B8" w:rsidRPr="005317B8" w14:paraId="0B891A3F" w14:textId="77777777" w:rsidTr="005317B8">
        <w:trPr>
          <w:trHeight w:val="276"/>
        </w:trPr>
        <w:tc>
          <w:tcPr>
            <w:tcW w:w="1479" w:type="dxa"/>
            <w:tcBorders>
              <w:top w:val="nil"/>
              <w:left w:val="nil"/>
              <w:bottom w:val="single" w:sz="4" w:space="0" w:color="auto"/>
              <w:right w:val="nil"/>
            </w:tcBorders>
            <w:shd w:val="clear" w:color="auto" w:fill="auto"/>
            <w:vAlign w:val="center"/>
            <w:hideMark/>
          </w:tcPr>
          <w:p w14:paraId="07AC967C" w14:textId="77777777" w:rsidR="005317B8" w:rsidRPr="005317B8" w:rsidRDefault="005317B8" w:rsidP="005317B8">
            <w:pPr>
              <w:spacing w:before="0" w:after="0"/>
              <w:outlineLvl w:val="0"/>
              <w:rPr>
                <w:b/>
                <w:bCs/>
                <w:color w:val="000000"/>
              </w:rPr>
            </w:pPr>
            <w:r w:rsidRPr="005317B8">
              <w:rPr>
                <w:b/>
                <w:bCs/>
                <w:color w:val="000000"/>
              </w:rPr>
              <w:t>31.12.2022.</w:t>
            </w:r>
          </w:p>
        </w:tc>
        <w:tc>
          <w:tcPr>
            <w:tcW w:w="931" w:type="dxa"/>
            <w:tcBorders>
              <w:top w:val="nil"/>
              <w:left w:val="nil"/>
              <w:bottom w:val="single" w:sz="4" w:space="0" w:color="auto"/>
              <w:right w:val="nil"/>
            </w:tcBorders>
            <w:shd w:val="clear" w:color="auto" w:fill="auto"/>
            <w:vAlign w:val="bottom"/>
            <w:hideMark/>
          </w:tcPr>
          <w:p w14:paraId="0315C4E1" w14:textId="77777777" w:rsidR="005317B8" w:rsidRPr="005317B8" w:rsidRDefault="005317B8" w:rsidP="005317B8">
            <w:pPr>
              <w:spacing w:before="0" w:after="0"/>
              <w:jc w:val="center"/>
              <w:outlineLvl w:val="0"/>
              <w:rPr>
                <w:b/>
                <w:bCs/>
                <w:color w:val="000000"/>
              </w:rPr>
            </w:pPr>
            <w:r w:rsidRPr="005317B8">
              <w:rPr>
                <w:b/>
                <w:bCs/>
                <w:color w:val="000000"/>
              </w:rPr>
              <w:t>101 700</w:t>
            </w:r>
          </w:p>
        </w:tc>
        <w:tc>
          <w:tcPr>
            <w:tcW w:w="1278" w:type="dxa"/>
            <w:tcBorders>
              <w:top w:val="nil"/>
              <w:left w:val="nil"/>
              <w:bottom w:val="single" w:sz="4" w:space="0" w:color="auto"/>
              <w:right w:val="nil"/>
            </w:tcBorders>
            <w:shd w:val="clear" w:color="auto" w:fill="auto"/>
            <w:vAlign w:val="bottom"/>
            <w:hideMark/>
          </w:tcPr>
          <w:p w14:paraId="752E9732" w14:textId="77777777" w:rsidR="005317B8" w:rsidRPr="005317B8" w:rsidRDefault="005317B8" w:rsidP="005317B8">
            <w:pPr>
              <w:spacing w:before="0" w:after="0"/>
              <w:jc w:val="center"/>
              <w:outlineLvl w:val="0"/>
              <w:rPr>
                <w:color w:val="000000"/>
              </w:rPr>
            </w:pPr>
            <w:r w:rsidRPr="005317B8">
              <w:rPr>
                <w:color w:val="000000"/>
              </w:rPr>
              <w:t>10 435 794</w:t>
            </w:r>
          </w:p>
        </w:tc>
        <w:tc>
          <w:tcPr>
            <w:tcW w:w="1415" w:type="dxa"/>
            <w:tcBorders>
              <w:top w:val="nil"/>
              <w:left w:val="nil"/>
              <w:bottom w:val="single" w:sz="4" w:space="0" w:color="auto"/>
              <w:right w:val="nil"/>
            </w:tcBorders>
            <w:shd w:val="clear" w:color="auto" w:fill="auto"/>
            <w:vAlign w:val="bottom"/>
            <w:hideMark/>
          </w:tcPr>
          <w:p w14:paraId="176B407F" w14:textId="77777777" w:rsidR="005317B8" w:rsidRPr="005317B8" w:rsidRDefault="005317B8" w:rsidP="005317B8">
            <w:pPr>
              <w:spacing w:before="0" w:after="0"/>
              <w:jc w:val="center"/>
              <w:outlineLvl w:val="0"/>
              <w:rPr>
                <w:color w:val="000000"/>
              </w:rPr>
            </w:pPr>
            <w:r w:rsidRPr="005317B8">
              <w:rPr>
                <w:color w:val="000000"/>
              </w:rPr>
              <w:t>702 978</w:t>
            </w:r>
          </w:p>
        </w:tc>
        <w:tc>
          <w:tcPr>
            <w:tcW w:w="1276" w:type="dxa"/>
            <w:tcBorders>
              <w:top w:val="nil"/>
              <w:left w:val="nil"/>
              <w:bottom w:val="single" w:sz="4" w:space="0" w:color="auto"/>
              <w:right w:val="nil"/>
            </w:tcBorders>
            <w:shd w:val="clear" w:color="auto" w:fill="auto"/>
            <w:vAlign w:val="bottom"/>
            <w:hideMark/>
          </w:tcPr>
          <w:p w14:paraId="0895FEC3" w14:textId="77777777" w:rsidR="005317B8" w:rsidRPr="005317B8" w:rsidRDefault="005317B8" w:rsidP="005317B8">
            <w:pPr>
              <w:spacing w:before="0" w:after="0"/>
              <w:jc w:val="center"/>
              <w:outlineLvl w:val="0"/>
              <w:rPr>
                <w:color w:val="000000"/>
              </w:rPr>
            </w:pPr>
            <w:r w:rsidRPr="005317B8">
              <w:rPr>
                <w:color w:val="000000"/>
              </w:rPr>
              <w:t>1 155 675</w:t>
            </w:r>
          </w:p>
        </w:tc>
        <w:tc>
          <w:tcPr>
            <w:tcW w:w="1559" w:type="dxa"/>
            <w:tcBorders>
              <w:top w:val="nil"/>
              <w:left w:val="nil"/>
              <w:bottom w:val="single" w:sz="4" w:space="0" w:color="auto"/>
              <w:right w:val="nil"/>
            </w:tcBorders>
            <w:shd w:val="clear" w:color="auto" w:fill="auto"/>
            <w:vAlign w:val="bottom"/>
            <w:hideMark/>
          </w:tcPr>
          <w:p w14:paraId="7D5B4246" w14:textId="77777777" w:rsidR="005317B8" w:rsidRPr="005317B8" w:rsidRDefault="005317B8" w:rsidP="005317B8">
            <w:pPr>
              <w:spacing w:before="0" w:after="0"/>
              <w:jc w:val="center"/>
              <w:outlineLvl w:val="0"/>
              <w:rPr>
                <w:color w:val="000000"/>
              </w:rPr>
            </w:pPr>
            <w:r w:rsidRPr="005317B8">
              <w:rPr>
                <w:color w:val="000000"/>
              </w:rPr>
              <w:t>2 811 420</w:t>
            </w:r>
          </w:p>
        </w:tc>
        <w:tc>
          <w:tcPr>
            <w:tcW w:w="1134" w:type="dxa"/>
            <w:tcBorders>
              <w:top w:val="nil"/>
              <w:left w:val="nil"/>
              <w:bottom w:val="single" w:sz="4" w:space="0" w:color="auto"/>
              <w:right w:val="nil"/>
            </w:tcBorders>
            <w:shd w:val="clear" w:color="auto" w:fill="auto"/>
            <w:vAlign w:val="bottom"/>
            <w:hideMark/>
          </w:tcPr>
          <w:p w14:paraId="310A638D" w14:textId="77777777" w:rsidR="005317B8" w:rsidRPr="005317B8" w:rsidRDefault="005317B8" w:rsidP="005317B8">
            <w:pPr>
              <w:spacing w:before="0" w:after="0"/>
              <w:jc w:val="center"/>
              <w:outlineLvl w:val="0"/>
              <w:rPr>
                <w:color w:val="000000"/>
              </w:rPr>
            </w:pPr>
            <w:r w:rsidRPr="005317B8">
              <w:rPr>
                <w:color w:val="000000"/>
              </w:rPr>
              <w:t>760</w:t>
            </w:r>
          </w:p>
        </w:tc>
        <w:tc>
          <w:tcPr>
            <w:tcW w:w="1276" w:type="dxa"/>
            <w:tcBorders>
              <w:top w:val="nil"/>
              <w:left w:val="nil"/>
              <w:bottom w:val="single" w:sz="4" w:space="0" w:color="auto"/>
              <w:right w:val="nil"/>
            </w:tcBorders>
            <w:shd w:val="clear" w:color="auto" w:fill="auto"/>
            <w:vAlign w:val="bottom"/>
            <w:hideMark/>
          </w:tcPr>
          <w:p w14:paraId="7699F641" w14:textId="77777777" w:rsidR="005317B8" w:rsidRPr="005317B8" w:rsidRDefault="005317B8" w:rsidP="005317B8">
            <w:pPr>
              <w:spacing w:before="0" w:after="0"/>
              <w:jc w:val="center"/>
              <w:outlineLvl w:val="0"/>
              <w:rPr>
                <w:b/>
                <w:bCs/>
                <w:color w:val="000000"/>
              </w:rPr>
            </w:pPr>
            <w:r w:rsidRPr="005317B8">
              <w:rPr>
                <w:b/>
                <w:bCs/>
                <w:color w:val="000000"/>
              </w:rPr>
              <w:t>15 208 327</w:t>
            </w:r>
          </w:p>
        </w:tc>
      </w:tr>
      <w:tr w:rsidR="005317B8" w:rsidRPr="005317B8" w14:paraId="10020758" w14:textId="77777777" w:rsidTr="005317B8">
        <w:trPr>
          <w:trHeight w:val="300"/>
        </w:trPr>
        <w:tc>
          <w:tcPr>
            <w:tcW w:w="1479" w:type="dxa"/>
            <w:tcBorders>
              <w:top w:val="nil"/>
              <w:left w:val="nil"/>
              <w:bottom w:val="nil"/>
              <w:right w:val="nil"/>
            </w:tcBorders>
            <w:shd w:val="clear" w:color="auto" w:fill="auto"/>
            <w:vAlign w:val="center"/>
            <w:hideMark/>
          </w:tcPr>
          <w:p w14:paraId="25C09577" w14:textId="77777777" w:rsidR="005317B8" w:rsidRPr="005317B8" w:rsidRDefault="005317B8" w:rsidP="005317B8">
            <w:pPr>
              <w:spacing w:before="0" w:after="0"/>
              <w:outlineLvl w:val="0"/>
              <w:rPr>
                <w:rFonts w:ascii="Cambria" w:hAnsi="Cambria" w:cs="Arial"/>
                <w:color w:val="000000"/>
              </w:rPr>
            </w:pPr>
            <w:r w:rsidRPr="005317B8">
              <w:rPr>
                <w:rFonts w:ascii="Cambria" w:hAnsi="Cambria" w:cs="Arial"/>
                <w:color w:val="000000"/>
              </w:rPr>
              <w:t>Iegādāts</w:t>
            </w:r>
          </w:p>
        </w:tc>
        <w:tc>
          <w:tcPr>
            <w:tcW w:w="931" w:type="dxa"/>
            <w:tcBorders>
              <w:top w:val="nil"/>
              <w:left w:val="nil"/>
              <w:bottom w:val="nil"/>
              <w:right w:val="nil"/>
            </w:tcBorders>
            <w:shd w:val="clear" w:color="auto" w:fill="auto"/>
            <w:vAlign w:val="bottom"/>
            <w:hideMark/>
          </w:tcPr>
          <w:p w14:paraId="6832C102" w14:textId="77777777" w:rsidR="005317B8" w:rsidRPr="005317B8" w:rsidRDefault="005317B8" w:rsidP="005317B8">
            <w:pPr>
              <w:spacing w:before="0" w:after="0"/>
              <w:jc w:val="center"/>
              <w:outlineLvl w:val="0"/>
              <w:rPr>
                <w:color w:val="000000"/>
              </w:rPr>
            </w:pPr>
            <w:r w:rsidRPr="005317B8">
              <w:rPr>
                <w:color w:val="000000"/>
              </w:rPr>
              <w:t>8 000</w:t>
            </w:r>
          </w:p>
        </w:tc>
        <w:tc>
          <w:tcPr>
            <w:tcW w:w="1278" w:type="dxa"/>
            <w:tcBorders>
              <w:top w:val="nil"/>
              <w:left w:val="nil"/>
              <w:bottom w:val="nil"/>
              <w:right w:val="nil"/>
            </w:tcBorders>
            <w:shd w:val="clear" w:color="auto" w:fill="auto"/>
            <w:vAlign w:val="bottom"/>
            <w:hideMark/>
          </w:tcPr>
          <w:p w14:paraId="7E234E34" w14:textId="77777777" w:rsidR="005317B8" w:rsidRPr="005317B8" w:rsidRDefault="005317B8" w:rsidP="005317B8">
            <w:pPr>
              <w:spacing w:before="0" w:after="0"/>
              <w:jc w:val="center"/>
              <w:outlineLvl w:val="0"/>
            </w:pPr>
            <w:r w:rsidRPr="005317B8">
              <w:t>1 736 078</w:t>
            </w:r>
          </w:p>
        </w:tc>
        <w:tc>
          <w:tcPr>
            <w:tcW w:w="1415" w:type="dxa"/>
            <w:tcBorders>
              <w:top w:val="nil"/>
              <w:left w:val="nil"/>
              <w:bottom w:val="nil"/>
              <w:right w:val="nil"/>
            </w:tcBorders>
            <w:shd w:val="clear" w:color="auto" w:fill="auto"/>
            <w:vAlign w:val="bottom"/>
            <w:hideMark/>
          </w:tcPr>
          <w:p w14:paraId="2B7C10FC" w14:textId="77777777" w:rsidR="005317B8" w:rsidRPr="005317B8" w:rsidRDefault="005317B8" w:rsidP="005317B8">
            <w:pPr>
              <w:spacing w:before="0" w:after="0"/>
              <w:jc w:val="center"/>
              <w:outlineLvl w:val="0"/>
            </w:pPr>
            <w:r w:rsidRPr="005317B8">
              <w:t>1 355 877</w:t>
            </w:r>
          </w:p>
        </w:tc>
        <w:tc>
          <w:tcPr>
            <w:tcW w:w="1276" w:type="dxa"/>
            <w:tcBorders>
              <w:top w:val="nil"/>
              <w:left w:val="nil"/>
              <w:bottom w:val="nil"/>
              <w:right w:val="nil"/>
            </w:tcBorders>
            <w:shd w:val="clear" w:color="auto" w:fill="auto"/>
            <w:vAlign w:val="bottom"/>
            <w:hideMark/>
          </w:tcPr>
          <w:p w14:paraId="51A46332" w14:textId="77777777" w:rsidR="005317B8" w:rsidRPr="005317B8" w:rsidRDefault="005317B8" w:rsidP="005317B8">
            <w:pPr>
              <w:spacing w:before="0" w:after="0"/>
              <w:jc w:val="center"/>
              <w:outlineLvl w:val="0"/>
            </w:pPr>
            <w:r w:rsidRPr="005317B8">
              <w:t>343 689</w:t>
            </w:r>
          </w:p>
        </w:tc>
        <w:tc>
          <w:tcPr>
            <w:tcW w:w="1559" w:type="dxa"/>
            <w:tcBorders>
              <w:top w:val="nil"/>
              <w:left w:val="nil"/>
              <w:bottom w:val="nil"/>
              <w:right w:val="nil"/>
            </w:tcBorders>
            <w:shd w:val="clear" w:color="auto" w:fill="auto"/>
            <w:vAlign w:val="bottom"/>
            <w:hideMark/>
          </w:tcPr>
          <w:p w14:paraId="2A7E523A" w14:textId="77777777" w:rsidR="005317B8" w:rsidRPr="005317B8" w:rsidRDefault="005317B8" w:rsidP="005317B8">
            <w:pPr>
              <w:spacing w:before="0" w:after="0"/>
              <w:jc w:val="center"/>
              <w:outlineLvl w:val="0"/>
            </w:pPr>
            <w:r w:rsidRPr="005317B8">
              <w:t>4 958</w:t>
            </w:r>
          </w:p>
        </w:tc>
        <w:tc>
          <w:tcPr>
            <w:tcW w:w="1134" w:type="dxa"/>
            <w:tcBorders>
              <w:top w:val="nil"/>
              <w:left w:val="nil"/>
              <w:bottom w:val="nil"/>
              <w:right w:val="nil"/>
            </w:tcBorders>
            <w:shd w:val="clear" w:color="auto" w:fill="auto"/>
            <w:vAlign w:val="bottom"/>
            <w:hideMark/>
          </w:tcPr>
          <w:p w14:paraId="4B254579" w14:textId="77777777" w:rsidR="005317B8" w:rsidRPr="005317B8" w:rsidRDefault="005317B8" w:rsidP="005317B8">
            <w:pPr>
              <w:spacing w:before="0" w:after="0"/>
              <w:jc w:val="center"/>
              <w:outlineLvl w:val="0"/>
            </w:pPr>
            <w:r w:rsidRPr="005317B8">
              <w:t>-</w:t>
            </w:r>
          </w:p>
        </w:tc>
        <w:tc>
          <w:tcPr>
            <w:tcW w:w="1276" w:type="dxa"/>
            <w:tcBorders>
              <w:top w:val="nil"/>
              <w:left w:val="nil"/>
              <w:bottom w:val="nil"/>
              <w:right w:val="nil"/>
            </w:tcBorders>
            <w:shd w:val="clear" w:color="auto" w:fill="auto"/>
            <w:vAlign w:val="bottom"/>
            <w:hideMark/>
          </w:tcPr>
          <w:p w14:paraId="6FE71AF4" w14:textId="77777777" w:rsidR="005317B8" w:rsidRPr="005317B8" w:rsidRDefault="005317B8" w:rsidP="005317B8">
            <w:pPr>
              <w:spacing w:before="0" w:after="0"/>
              <w:jc w:val="center"/>
              <w:outlineLvl w:val="0"/>
              <w:rPr>
                <w:b/>
                <w:bCs/>
              </w:rPr>
            </w:pPr>
            <w:r w:rsidRPr="005317B8">
              <w:rPr>
                <w:b/>
                <w:bCs/>
              </w:rPr>
              <w:t>3 448 603</w:t>
            </w:r>
          </w:p>
        </w:tc>
      </w:tr>
      <w:tr w:rsidR="005317B8" w:rsidRPr="005317B8" w14:paraId="667F9E3F" w14:textId="77777777" w:rsidTr="005317B8">
        <w:trPr>
          <w:trHeight w:val="276"/>
        </w:trPr>
        <w:tc>
          <w:tcPr>
            <w:tcW w:w="1479" w:type="dxa"/>
            <w:tcBorders>
              <w:top w:val="nil"/>
              <w:left w:val="nil"/>
              <w:bottom w:val="nil"/>
              <w:right w:val="nil"/>
            </w:tcBorders>
            <w:shd w:val="clear" w:color="auto" w:fill="auto"/>
            <w:vAlign w:val="center"/>
            <w:hideMark/>
          </w:tcPr>
          <w:p w14:paraId="38E06275" w14:textId="77777777" w:rsidR="005317B8" w:rsidRPr="005317B8" w:rsidRDefault="005317B8" w:rsidP="005317B8">
            <w:pPr>
              <w:spacing w:before="0" w:after="0"/>
              <w:outlineLvl w:val="0"/>
              <w:rPr>
                <w:rFonts w:ascii="Cambria" w:hAnsi="Cambria" w:cs="Arial"/>
                <w:color w:val="000000"/>
              </w:rPr>
            </w:pPr>
            <w:r w:rsidRPr="005317B8">
              <w:rPr>
                <w:rFonts w:ascii="Cambria" w:hAnsi="Cambria" w:cs="Arial"/>
                <w:color w:val="000000"/>
              </w:rPr>
              <w:t>Norakstīts</w:t>
            </w:r>
          </w:p>
        </w:tc>
        <w:tc>
          <w:tcPr>
            <w:tcW w:w="931" w:type="dxa"/>
            <w:tcBorders>
              <w:top w:val="nil"/>
              <w:left w:val="nil"/>
              <w:bottom w:val="nil"/>
              <w:right w:val="nil"/>
            </w:tcBorders>
            <w:shd w:val="clear" w:color="auto" w:fill="auto"/>
            <w:hideMark/>
          </w:tcPr>
          <w:p w14:paraId="132DF1C8" w14:textId="77777777" w:rsidR="005317B8" w:rsidRPr="005317B8" w:rsidRDefault="005317B8" w:rsidP="005317B8">
            <w:pPr>
              <w:spacing w:before="0" w:after="0"/>
              <w:jc w:val="center"/>
              <w:outlineLvl w:val="0"/>
            </w:pPr>
            <w:r w:rsidRPr="005317B8">
              <w:t>-</w:t>
            </w:r>
          </w:p>
        </w:tc>
        <w:tc>
          <w:tcPr>
            <w:tcW w:w="1278" w:type="dxa"/>
            <w:tcBorders>
              <w:top w:val="nil"/>
              <w:left w:val="nil"/>
              <w:bottom w:val="nil"/>
              <w:right w:val="nil"/>
            </w:tcBorders>
            <w:shd w:val="clear" w:color="auto" w:fill="auto"/>
            <w:hideMark/>
          </w:tcPr>
          <w:p w14:paraId="64A13FE0" w14:textId="77777777" w:rsidR="005317B8" w:rsidRPr="005317B8" w:rsidRDefault="005317B8" w:rsidP="005317B8">
            <w:pPr>
              <w:spacing w:before="0" w:after="0"/>
              <w:jc w:val="center"/>
              <w:outlineLvl w:val="0"/>
            </w:pPr>
            <w:r w:rsidRPr="005317B8">
              <w:t>-</w:t>
            </w:r>
          </w:p>
        </w:tc>
        <w:tc>
          <w:tcPr>
            <w:tcW w:w="1415" w:type="dxa"/>
            <w:tcBorders>
              <w:top w:val="nil"/>
              <w:left w:val="nil"/>
              <w:bottom w:val="nil"/>
              <w:right w:val="nil"/>
            </w:tcBorders>
            <w:shd w:val="clear" w:color="auto" w:fill="auto"/>
            <w:hideMark/>
          </w:tcPr>
          <w:p w14:paraId="191C5363" w14:textId="77777777" w:rsidR="005317B8" w:rsidRPr="005317B8" w:rsidRDefault="005317B8" w:rsidP="005317B8">
            <w:pPr>
              <w:spacing w:before="0" w:after="0"/>
              <w:jc w:val="center"/>
              <w:outlineLvl w:val="0"/>
            </w:pPr>
            <w:r w:rsidRPr="005317B8">
              <w:t>-</w:t>
            </w:r>
          </w:p>
        </w:tc>
        <w:tc>
          <w:tcPr>
            <w:tcW w:w="1276" w:type="dxa"/>
            <w:tcBorders>
              <w:top w:val="nil"/>
              <w:left w:val="nil"/>
              <w:bottom w:val="nil"/>
              <w:right w:val="nil"/>
            </w:tcBorders>
            <w:shd w:val="clear" w:color="auto" w:fill="auto"/>
            <w:hideMark/>
          </w:tcPr>
          <w:p w14:paraId="6EB7BCBA" w14:textId="77777777" w:rsidR="005317B8" w:rsidRPr="005317B8" w:rsidRDefault="005317B8" w:rsidP="005317B8">
            <w:pPr>
              <w:spacing w:before="0" w:after="0"/>
              <w:jc w:val="center"/>
              <w:outlineLvl w:val="0"/>
            </w:pPr>
            <w:r w:rsidRPr="005317B8">
              <w:t>(2 994)</w:t>
            </w:r>
          </w:p>
        </w:tc>
        <w:tc>
          <w:tcPr>
            <w:tcW w:w="1559" w:type="dxa"/>
            <w:tcBorders>
              <w:top w:val="nil"/>
              <w:left w:val="nil"/>
              <w:bottom w:val="nil"/>
              <w:right w:val="nil"/>
            </w:tcBorders>
            <w:shd w:val="clear" w:color="auto" w:fill="auto"/>
            <w:hideMark/>
          </w:tcPr>
          <w:p w14:paraId="19D01B84" w14:textId="77777777" w:rsidR="005317B8" w:rsidRPr="005317B8" w:rsidRDefault="005317B8" w:rsidP="005317B8">
            <w:pPr>
              <w:spacing w:before="0" w:after="0"/>
              <w:jc w:val="center"/>
              <w:outlineLvl w:val="0"/>
            </w:pPr>
            <w:r w:rsidRPr="005317B8">
              <w:t>-</w:t>
            </w:r>
          </w:p>
        </w:tc>
        <w:tc>
          <w:tcPr>
            <w:tcW w:w="1134" w:type="dxa"/>
            <w:tcBorders>
              <w:top w:val="nil"/>
              <w:left w:val="nil"/>
              <w:bottom w:val="nil"/>
              <w:right w:val="nil"/>
            </w:tcBorders>
            <w:shd w:val="clear" w:color="auto" w:fill="auto"/>
            <w:hideMark/>
          </w:tcPr>
          <w:p w14:paraId="5FBC58D0" w14:textId="77777777" w:rsidR="005317B8" w:rsidRPr="005317B8" w:rsidRDefault="005317B8" w:rsidP="005317B8">
            <w:pPr>
              <w:spacing w:before="0" w:after="0"/>
              <w:jc w:val="center"/>
              <w:outlineLvl w:val="0"/>
            </w:pPr>
            <w:r w:rsidRPr="005317B8">
              <w:t>-</w:t>
            </w:r>
          </w:p>
        </w:tc>
        <w:tc>
          <w:tcPr>
            <w:tcW w:w="1276" w:type="dxa"/>
            <w:tcBorders>
              <w:top w:val="nil"/>
              <w:left w:val="nil"/>
              <w:bottom w:val="nil"/>
              <w:right w:val="nil"/>
            </w:tcBorders>
            <w:shd w:val="clear" w:color="auto" w:fill="auto"/>
            <w:vAlign w:val="bottom"/>
            <w:hideMark/>
          </w:tcPr>
          <w:p w14:paraId="57A816CD" w14:textId="77777777" w:rsidR="005317B8" w:rsidRPr="005317B8" w:rsidRDefault="005317B8" w:rsidP="005317B8">
            <w:pPr>
              <w:spacing w:before="0" w:after="0"/>
              <w:jc w:val="center"/>
              <w:outlineLvl w:val="0"/>
              <w:rPr>
                <w:b/>
                <w:bCs/>
              </w:rPr>
            </w:pPr>
            <w:r w:rsidRPr="005317B8">
              <w:rPr>
                <w:b/>
                <w:bCs/>
              </w:rPr>
              <w:t>(2 994)</w:t>
            </w:r>
          </w:p>
        </w:tc>
      </w:tr>
      <w:tr w:rsidR="005317B8" w:rsidRPr="005317B8" w14:paraId="338325ED" w14:textId="77777777" w:rsidTr="005317B8">
        <w:trPr>
          <w:trHeight w:val="276"/>
        </w:trPr>
        <w:tc>
          <w:tcPr>
            <w:tcW w:w="1479" w:type="dxa"/>
            <w:tcBorders>
              <w:top w:val="nil"/>
              <w:left w:val="nil"/>
              <w:bottom w:val="single" w:sz="4" w:space="0" w:color="auto"/>
              <w:right w:val="nil"/>
            </w:tcBorders>
            <w:shd w:val="clear" w:color="auto" w:fill="auto"/>
            <w:vAlign w:val="center"/>
            <w:hideMark/>
          </w:tcPr>
          <w:p w14:paraId="48E6C6AE" w14:textId="77777777" w:rsidR="005317B8" w:rsidRPr="005317B8" w:rsidRDefault="005317B8" w:rsidP="005317B8">
            <w:pPr>
              <w:spacing w:before="0" w:after="0"/>
              <w:outlineLvl w:val="0"/>
              <w:rPr>
                <w:rFonts w:ascii="Cambria" w:hAnsi="Cambria" w:cs="Arial"/>
                <w:color w:val="000000"/>
              </w:rPr>
            </w:pPr>
            <w:r w:rsidRPr="005317B8">
              <w:rPr>
                <w:rFonts w:ascii="Cambria" w:hAnsi="Cambria" w:cs="Arial"/>
                <w:color w:val="000000"/>
              </w:rPr>
              <w:t>Pārklasificēts</w:t>
            </w:r>
          </w:p>
        </w:tc>
        <w:tc>
          <w:tcPr>
            <w:tcW w:w="931" w:type="dxa"/>
            <w:tcBorders>
              <w:top w:val="nil"/>
              <w:left w:val="nil"/>
              <w:bottom w:val="single" w:sz="4" w:space="0" w:color="auto"/>
              <w:right w:val="nil"/>
            </w:tcBorders>
            <w:shd w:val="clear" w:color="auto" w:fill="auto"/>
            <w:hideMark/>
          </w:tcPr>
          <w:p w14:paraId="5860DB59" w14:textId="77777777" w:rsidR="005317B8" w:rsidRPr="005317B8" w:rsidRDefault="005317B8" w:rsidP="005317B8">
            <w:pPr>
              <w:spacing w:before="0" w:after="0"/>
              <w:jc w:val="center"/>
              <w:outlineLvl w:val="0"/>
            </w:pPr>
            <w:r w:rsidRPr="005317B8">
              <w:t>-</w:t>
            </w:r>
          </w:p>
        </w:tc>
        <w:tc>
          <w:tcPr>
            <w:tcW w:w="1278" w:type="dxa"/>
            <w:tcBorders>
              <w:top w:val="nil"/>
              <w:left w:val="nil"/>
              <w:bottom w:val="single" w:sz="4" w:space="0" w:color="auto"/>
              <w:right w:val="nil"/>
            </w:tcBorders>
            <w:shd w:val="clear" w:color="auto" w:fill="auto"/>
            <w:hideMark/>
          </w:tcPr>
          <w:p w14:paraId="16CBD2E1" w14:textId="77777777" w:rsidR="005317B8" w:rsidRPr="005317B8" w:rsidRDefault="005317B8" w:rsidP="005317B8">
            <w:pPr>
              <w:spacing w:before="0" w:after="0"/>
              <w:jc w:val="center"/>
              <w:outlineLvl w:val="0"/>
            </w:pPr>
            <w:r w:rsidRPr="005317B8">
              <w:t>-</w:t>
            </w:r>
          </w:p>
        </w:tc>
        <w:tc>
          <w:tcPr>
            <w:tcW w:w="1415" w:type="dxa"/>
            <w:tcBorders>
              <w:top w:val="nil"/>
              <w:left w:val="nil"/>
              <w:bottom w:val="single" w:sz="4" w:space="0" w:color="auto"/>
              <w:right w:val="nil"/>
            </w:tcBorders>
            <w:shd w:val="clear" w:color="auto" w:fill="auto"/>
            <w:hideMark/>
          </w:tcPr>
          <w:p w14:paraId="2465CAA5" w14:textId="77777777" w:rsidR="005317B8" w:rsidRPr="005317B8" w:rsidRDefault="005317B8" w:rsidP="005317B8">
            <w:pPr>
              <w:spacing w:before="0" w:after="0"/>
              <w:jc w:val="center"/>
              <w:outlineLvl w:val="0"/>
            </w:pPr>
            <w:r w:rsidRPr="005317B8">
              <w:t>-</w:t>
            </w:r>
          </w:p>
        </w:tc>
        <w:tc>
          <w:tcPr>
            <w:tcW w:w="1276" w:type="dxa"/>
            <w:tcBorders>
              <w:top w:val="nil"/>
              <w:left w:val="nil"/>
              <w:bottom w:val="single" w:sz="4" w:space="0" w:color="auto"/>
              <w:right w:val="nil"/>
            </w:tcBorders>
            <w:shd w:val="clear" w:color="auto" w:fill="auto"/>
            <w:hideMark/>
          </w:tcPr>
          <w:p w14:paraId="701BEBAA" w14:textId="77777777" w:rsidR="005317B8" w:rsidRPr="005317B8" w:rsidRDefault="005317B8" w:rsidP="005317B8">
            <w:pPr>
              <w:spacing w:before="0" w:after="0"/>
              <w:jc w:val="center"/>
              <w:outlineLvl w:val="0"/>
            </w:pPr>
            <w:r w:rsidRPr="005317B8">
              <w:t>-</w:t>
            </w:r>
          </w:p>
        </w:tc>
        <w:tc>
          <w:tcPr>
            <w:tcW w:w="1559" w:type="dxa"/>
            <w:tcBorders>
              <w:top w:val="nil"/>
              <w:left w:val="nil"/>
              <w:bottom w:val="single" w:sz="4" w:space="0" w:color="auto"/>
              <w:right w:val="nil"/>
            </w:tcBorders>
            <w:shd w:val="clear" w:color="auto" w:fill="auto"/>
            <w:hideMark/>
          </w:tcPr>
          <w:p w14:paraId="7A2CBCC9" w14:textId="77777777" w:rsidR="005317B8" w:rsidRPr="005317B8" w:rsidRDefault="005317B8" w:rsidP="005317B8">
            <w:pPr>
              <w:spacing w:before="0" w:after="0"/>
              <w:jc w:val="center"/>
              <w:outlineLvl w:val="0"/>
            </w:pPr>
            <w:r w:rsidRPr="005317B8">
              <w:t>(2 812 428)</w:t>
            </w:r>
          </w:p>
        </w:tc>
        <w:tc>
          <w:tcPr>
            <w:tcW w:w="1134" w:type="dxa"/>
            <w:tcBorders>
              <w:top w:val="nil"/>
              <w:left w:val="nil"/>
              <w:bottom w:val="single" w:sz="4" w:space="0" w:color="auto"/>
              <w:right w:val="nil"/>
            </w:tcBorders>
            <w:shd w:val="clear" w:color="auto" w:fill="auto"/>
            <w:hideMark/>
          </w:tcPr>
          <w:p w14:paraId="215357BE" w14:textId="77777777" w:rsidR="005317B8" w:rsidRPr="005317B8" w:rsidRDefault="005317B8" w:rsidP="005317B8">
            <w:pPr>
              <w:spacing w:before="0" w:after="0"/>
              <w:jc w:val="center"/>
              <w:outlineLvl w:val="0"/>
            </w:pPr>
            <w:r w:rsidRPr="005317B8">
              <w:t>(760)</w:t>
            </w:r>
          </w:p>
        </w:tc>
        <w:tc>
          <w:tcPr>
            <w:tcW w:w="1276" w:type="dxa"/>
            <w:tcBorders>
              <w:top w:val="nil"/>
              <w:left w:val="nil"/>
              <w:bottom w:val="single" w:sz="4" w:space="0" w:color="auto"/>
              <w:right w:val="nil"/>
            </w:tcBorders>
            <w:shd w:val="clear" w:color="auto" w:fill="auto"/>
            <w:vAlign w:val="bottom"/>
            <w:hideMark/>
          </w:tcPr>
          <w:p w14:paraId="1559DD15" w14:textId="77777777" w:rsidR="005317B8" w:rsidRPr="005317B8" w:rsidRDefault="005317B8" w:rsidP="005317B8">
            <w:pPr>
              <w:spacing w:before="0" w:after="0"/>
              <w:jc w:val="center"/>
              <w:outlineLvl w:val="0"/>
              <w:rPr>
                <w:b/>
                <w:bCs/>
              </w:rPr>
            </w:pPr>
            <w:r w:rsidRPr="005317B8">
              <w:rPr>
                <w:b/>
                <w:bCs/>
              </w:rPr>
              <w:t>(2 813 188)</w:t>
            </w:r>
          </w:p>
        </w:tc>
      </w:tr>
      <w:tr w:rsidR="005317B8" w:rsidRPr="005317B8" w14:paraId="6498CB91" w14:textId="77777777" w:rsidTr="005317B8">
        <w:trPr>
          <w:trHeight w:val="276"/>
        </w:trPr>
        <w:tc>
          <w:tcPr>
            <w:tcW w:w="1479" w:type="dxa"/>
            <w:tcBorders>
              <w:top w:val="nil"/>
              <w:left w:val="nil"/>
              <w:bottom w:val="single" w:sz="4" w:space="0" w:color="auto"/>
              <w:right w:val="nil"/>
            </w:tcBorders>
            <w:shd w:val="clear" w:color="auto" w:fill="auto"/>
            <w:vAlign w:val="center"/>
            <w:hideMark/>
          </w:tcPr>
          <w:p w14:paraId="4952D0E2" w14:textId="77777777" w:rsidR="005317B8" w:rsidRPr="005317B8" w:rsidRDefault="005317B8" w:rsidP="005317B8">
            <w:pPr>
              <w:spacing w:before="0" w:after="0"/>
              <w:outlineLvl w:val="0"/>
              <w:rPr>
                <w:b/>
                <w:bCs/>
                <w:color w:val="000000"/>
              </w:rPr>
            </w:pPr>
            <w:r w:rsidRPr="005317B8">
              <w:rPr>
                <w:b/>
                <w:bCs/>
                <w:color w:val="000000"/>
              </w:rPr>
              <w:t>31.12.2023.</w:t>
            </w:r>
          </w:p>
        </w:tc>
        <w:tc>
          <w:tcPr>
            <w:tcW w:w="931" w:type="dxa"/>
            <w:tcBorders>
              <w:top w:val="nil"/>
              <w:left w:val="nil"/>
              <w:bottom w:val="single" w:sz="4" w:space="0" w:color="auto"/>
              <w:right w:val="nil"/>
            </w:tcBorders>
            <w:shd w:val="clear" w:color="auto" w:fill="auto"/>
            <w:vAlign w:val="bottom"/>
            <w:hideMark/>
          </w:tcPr>
          <w:p w14:paraId="09245B80" w14:textId="77777777" w:rsidR="005317B8" w:rsidRPr="005317B8" w:rsidRDefault="005317B8" w:rsidP="005317B8">
            <w:pPr>
              <w:spacing w:before="0" w:after="0"/>
              <w:jc w:val="center"/>
              <w:outlineLvl w:val="0"/>
              <w:rPr>
                <w:b/>
                <w:bCs/>
                <w:color w:val="000000"/>
              </w:rPr>
            </w:pPr>
            <w:r w:rsidRPr="005317B8">
              <w:rPr>
                <w:b/>
                <w:bCs/>
                <w:color w:val="000000"/>
              </w:rPr>
              <w:t>109 700</w:t>
            </w:r>
          </w:p>
        </w:tc>
        <w:tc>
          <w:tcPr>
            <w:tcW w:w="1278" w:type="dxa"/>
            <w:tcBorders>
              <w:top w:val="nil"/>
              <w:left w:val="nil"/>
              <w:bottom w:val="single" w:sz="4" w:space="0" w:color="auto"/>
              <w:right w:val="nil"/>
            </w:tcBorders>
            <w:shd w:val="clear" w:color="auto" w:fill="auto"/>
            <w:vAlign w:val="bottom"/>
            <w:hideMark/>
          </w:tcPr>
          <w:p w14:paraId="52D6F878" w14:textId="77777777" w:rsidR="005317B8" w:rsidRPr="005317B8" w:rsidRDefault="005317B8" w:rsidP="005317B8">
            <w:pPr>
              <w:spacing w:before="0" w:after="0"/>
              <w:jc w:val="center"/>
              <w:outlineLvl w:val="0"/>
              <w:rPr>
                <w:b/>
                <w:bCs/>
              </w:rPr>
            </w:pPr>
            <w:r w:rsidRPr="005317B8">
              <w:rPr>
                <w:b/>
                <w:bCs/>
              </w:rPr>
              <w:t>12 171 872</w:t>
            </w:r>
          </w:p>
        </w:tc>
        <w:tc>
          <w:tcPr>
            <w:tcW w:w="1415" w:type="dxa"/>
            <w:tcBorders>
              <w:top w:val="nil"/>
              <w:left w:val="nil"/>
              <w:bottom w:val="single" w:sz="4" w:space="0" w:color="auto"/>
              <w:right w:val="nil"/>
            </w:tcBorders>
            <w:shd w:val="clear" w:color="auto" w:fill="auto"/>
            <w:vAlign w:val="bottom"/>
            <w:hideMark/>
          </w:tcPr>
          <w:p w14:paraId="1C06EB90" w14:textId="77777777" w:rsidR="005317B8" w:rsidRPr="005317B8" w:rsidRDefault="005317B8" w:rsidP="005317B8">
            <w:pPr>
              <w:spacing w:before="0" w:after="0"/>
              <w:jc w:val="center"/>
              <w:outlineLvl w:val="0"/>
              <w:rPr>
                <w:b/>
                <w:bCs/>
              </w:rPr>
            </w:pPr>
            <w:r w:rsidRPr="005317B8">
              <w:rPr>
                <w:b/>
                <w:bCs/>
              </w:rPr>
              <w:t>2 058 855</w:t>
            </w:r>
          </w:p>
        </w:tc>
        <w:tc>
          <w:tcPr>
            <w:tcW w:w="1276" w:type="dxa"/>
            <w:tcBorders>
              <w:top w:val="nil"/>
              <w:left w:val="nil"/>
              <w:bottom w:val="single" w:sz="4" w:space="0" w:color="auto"/>
              <w:right w:val="nil"/>
            </w:tcBorders>
            <w:shd w:val="clear" w:color="auto" w:fill="auto"/>
            <w:vAlign w:val="bottom"/>
            <w:hideMark/>
          </w:tcPr>
          <w:p w14:paraId="5087B03B" w14:textId="77777777" w:rsidR="005317B8" w:rsidRPr="005317B8" w:rsidRDefault="005317B8" w:rsidP="005317B8">
            <w:pPr>
              <w:spacing w:before="0" w:after="0"/>
              <w:jc w:val="center"/>
              <w:outlineLvl w:val="0"/>
              <w:rPr>
                <w:b/>
                <w:bCs/>
              </w:rPr>
            </w:pPr>
            <w:r w:rsidRPr="005317B8">
              <w:rPr>
                <w:b/>
                <w:bCs/>
              </w:rPr>
              <w:t>1 496 370</w:t>
            </w:r>
          </w:p>
        </w:tc>
        <w:tc>
          <w:tcPr>
            <w:tcW w:w="1559" w:type="dxa"/>
            <w:tcBorders>
              <w:top w:val="nil"/>
              <w:left w:val="nil"/>
              <w:bottom w:val="single" w:sz="4" w:space="0" w:color="auto"/>
              <w:right w:val="nil"/>
            </w:tcBorders>
            <w:shd w:val="clear" w:color="auto" w:fill="auto"/>
            <w:vAlign w:val="bottom"/>
            <w:hideMark/>
          </w:tcPr>
          <w:p w14:paraId="008094C4" w14:textId="77777777" w:rsidR="005317B8" w:rsidRPr="005317B8" w:rsidRDefault="005317B8" w:rsidP="005317B8">
            <w:pPr>
              <w:spacing w:before="0" w:after="0"/>
              <w:jc w:val="center"/>
              <w:outlineLvl w:val="0"/>
              <w:rPr>
                <w:b/>
                <w:bCs/>
              </w:rPr>
            </w:pPr>
            <w:r w:rsidRPr="005317B8">
              <w:rPr>
                <w:b/>
                <w:bCs/>
              </w:rPr>
              <w:t>3 950</w:t>
            </w:r>
          </w:p>
        </w:tc>
        <w:tc>
          <w:tcPr>
            <w:tcW w:w="1134" w:type="dxa"/>
            <w:tcBorders>
              <w:top w:val="nil"/>
              <w:left w:val="nil"/>
              <w:bottom w:val="single" w:sz="4" w:space="0" w:color="auto"/>
              <w:right w:val="nil"/>
            </w:tcBorders>
            <w:shd w:val="clear" w:color="auto" w:fill="auto"/>
            <w:vAlign w:val="bottom"/>
            <w:hideMark/>
          </w:tcPr>
          <w:p w14:paraId="5FD7C1B3" w14:textId="77777777" w:rsidR="005317B8" w:rsidRPr="005317B8" w:rsidRDefault="005317B8" w:rsidP="005317B8">
            <w:pPr>
              <w:spacing w:before="0" w:after="0"/>
              <w:jc w:val="center"/>
              <w:outlineLvl w:val="0"/>
              <w:rPr>
                <w:b/>
                <w:bCs/>
              </w:rPr>
            </w:pPr>
            <w:r w:rsidRPr="005317B8">
              <w:rPr>
                <w:b/>
                <w:bCs/>
              </w:rPr>
              <w:t>-</w:t>
            </w:r>
          </w:p>
        </w:tc>
        <w:tc>
          <w:tcPr>
            <w:tcW w:w="1276" w:type="dxa"/>
            <w:tcBorders>
              <w:top w:val="nil"/>
              <w:left w:val="nil"/>
              <w:bottom w:val="single" w:sz="4" w:space="0" w:color="auto"/>
              <w:right w:val="nil"/>
            </w:tcBorders>
            <w:shd w:val="clear" w:color="auto" w:fill="auto"/>
            <w:vAlign w:val="bottom"/>
            <w:hideMark/>
          </w:tcPr>
          <w:p w14:paraId="732EC718" w14:textId="77777777" w:rsidR="005317B8" w:rsidRPr="005317B8" w:rsidRDefault="005317B8" w:rsidP="005317B8">
            <w:pPr>
              <w:spacing w:before="0" w:after="0"/>
              <w:jc w:val="center"/>
              <w:outlineLvl w:val="0"/>
              <w:rPr>
                <w:b/>
                <w:bCs/>
              </w:rPr>
            </w:pPr>
            <w:r w:rsidRPr="005317B8">
              <w:rPr>
                <w:b/>
                <w:bCs/>
              </w:rPr>
              <w:t>15 840 748</w:t>
            </w:r>
          </w:p>
        </w:tc>
      </w:tr>
      <w:tr w:rsidR="005317B8" w:rsidRPr="005317B8" w14:paraId="0A394FAB" w14:textId="77777777" w:rsidTr="005317B8">
        <w:trPr>
          <w:trHeight w:val="276"/>
        </w:trPr>
        <w:tc>
          <w:tcPr>
            <w:tcW w:w="1479" w:type="dxa"/>
            <w:tcBorders>
              <w:top w:val="nil"/>
              <w:left w:val="nil"/>
              <w:bottom w:val="nil"/>
              <w:right w:val="nil"/>
            </w:tcBorders>
            <w:shd w:val="clear" w:color="auto" w:fill="auto"/>
            <w:vAlign w:val="center"/>
            <w:hideMark/>
          </w:tcPr>
          <w:p w14:paraId="54C67096" w14:textId="77777777" w:rsidR="005317B8" w:rsidRPr="005317B8" w:rsidRDefault="005317B8" w:rsidP="005317B8">
            <w:pPr>
              <w:spacing w:before="0" w:after="0"/>
              <w:outlineLvl w:val="0"/>
              <w:rPr>
                <w:b/>
                <w:bCs/>
                <w:color w:val="000000"/>
                <w:sz w:val="18"/>
                <w:szCs w:val="18"/>
              </w:rPr>
            </w:pPr>
            <w:r w:rsidRPr="005317B8">
              <w:rPr>
                <w:b/>
                <w:bCs/>
                <w:color w:val="000000"/>
                <w:sz w:val="18"/>
                <w:szCs w:val="18"/>
              </w:rPr>
              <w:t>Nolietojums</w:t>
            </w:r>
          </w:p>
        </w:tc>
        <w:tc>
          <w:tcPr>
            <w:tcW w:w="931" w:type="dxa"/>
            <w:tcBorders>
              <w:top w:val="nil"/>
              <w:left w:val="nil"/>
              <w:bottom w:val="nil"/>
              <w:right w:val="nil"/>
            </w:tcBorders>
            <w:shd w:val="clear" w:color="auto" w:fill="auto"/>
            <w:vAlign w:val="bottom"/>
            <w:hideMark/>
          </w:tcPr>
          <w:p w14:paraId="5BDA0E72" w14:textId="77777777" w:rsidR="005317B8" w:rsidRPr="005317B8" w:rsidRDefault="005317B8" w:rsidP="005317B8">
            <w:pPr>
              <w:spacing w:before="0" w:after="0"/>
              <w:outlineLvl w:val="0"/>
              <w:rPr>
                <w:b/>
                <w:bCs/>
                <w:color w:val="000000"/>
              </w:rPr>
            </w:pPr>
          </w:p>
        </w:tc>
        <w:tc>
          <w:tcPr>
            <w:tcW w:w="1278" w:type="dxa"/>
            <w:tcBorders>
              <w:top w:val="nil"/>
              <w:left w:val="nil"/>
              <w:bottom w:val="nil"/>
              <w:right w:val="nil"/>
            </w:tcBorders>
            <w:shd w:val="clear" w:color="auto" w:fill="auto"/>
            <w:vAlign w:val="bottom"/>
            <w:hideMark/>
          </w:tcPr>
          <w:p w14:paraId="57691117" w14:textId="77777777" w:rsidR="005317B8" w:rsidRPr="005317B8" w:rsidRDefault="005317B8" w:rsidP="005317B8">
            <w:pPr>
              <w:spacing w:before="0" w:after="0"/>
              <w:jc w:val="center"/>
              <w:outlineLvl w:val="0"/>
              <w:rPr>
                <w:sz w:val="20"/>
                <w:szCs w:val="20"/>
              </w:rPr>
            </w:pPr>
          </w:p>
        </w:tc>
        <w:tc>
          <w:tcPr>
            <w:tcW w:w="1415" w:type="dxa"/>
            <w:tcBorders>
              <w:top w:val="nil"/>
              <w:left w:val="nil"/>
              <w:bottom w:val="nil"/>
              <w:right w:val="nil"/>
            </w:tcBorders>
            <w:shd w:val="clear" w:color="auto" w:fill="auto"/>
            <w:vAlign w:val="bottom"/>
            <w:hideMark/>
          </w:tcPr>
          <w:p w14:paraId="74C18BD9"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401F04A2" w14:textId="77777777" w:rsidR="005317B8" w:rsidRPr="005317B8" w:rsidRDefault="005317B8" w:rsidP="005317B8">
            <w:pPr>
              <w:spacing w:before="0" w:after="0"/>
              <w:jc w:val="center"/>
              <w:outlineLvl w:val="0"/>
              <w:rPr>
                <w:sz w:val="20"/>
                <w:szCs w:val="20"/>
              </w:rPr>
            </w:pPr>
          </w:p>
        </w:tc>
        <w:tc>
          <w:tcPr>
            <w:tcW w:w="1559" w:type="dxa"/>
            <w:tcBorders>
              <w:top w:val="nil"/>
              <w:left w:val="nil"/>
              <w:bottom w:val="nil"/>
              <w:right w:val="nil"/>
            </w:tcBorders>
            <w:shd w:val="clear" w:color="auto" w:fill="auto"/>
            <w:vAlign w:val="bottom"/>
            <w:hideMark/>
          </w:tcPr>
          <w:p w14:paraId="01019DFC" w14:textId="77777777" w:rsidR="005317B8" w:rsidRPr="005317B8" w:rsidRDefault="005317B8" w:rsidP="005317B8">
            <w:pPr>
              <w:spacing w:before="0" w:after="0"/>
              <w:jc w:val="center"/>
              <w:outlineLvl w:val="0"/>
              <w:rPr>
                <w:sz w:val="20"/>
                <w:szCs w:val="20"/>
              </w:rPr>
            </w:pPr>
          </w:p>
        </w:tc>
        <w:tc>
          <w:tcPr>
            <w:tcW w:w="1134" w:type="dxa"/>
            <w:tcBorders>
              <w:top w:val="nil"/>
              <w:left w:val="nil"/>
              <w:bottom w:val="nil"/>
              <w:right w:val="nil"/>
            </w:tcBorders>
            <w:shd w:val="clear" w:color="auto" w:fill="auto"/>
            <w:vAlign w:val="bottom"/>
            <w:hideMark/>
          </w:tcPr>
          <w:p w14:paraId="36168BF0"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1A03434B" w14:textId="77777777" w:rsidR="005317B8" w:rsidRPr="005317B8" w:rsidRDefault="005317B8" w:rsidP="005317B8">
            <w:pPr>
              <w:spacing w:before="0" w:after="0"/>
              <w:jc w:val="center"/>
              <w:outlineLvl w:val="0"/>
              <w:rPr>
                <w:sz w:val="20"/>
                <w:szCs w:val="20"/>
              </w:rPr>
            </w:pPr>
          </w:p>
        </w:tc>
      </w:tr>
      <w:tr w:rsidR="005317B8" w:rsidRPr="005317B8" w14:paraId="331B89C9" w14:textId="77777777" w:rsidTr="005317B8">
        <w:trPr>
          <w:trHeight w:val="276"/>
        </w:trPr>
        <w:tc>
          <w:tcPr>
            <w:tcW w:w="1479" w:type="dxa"/>
            <w:tcBorders>
              <w:top w:val="nil"/>
              <w:left w:val="nil"/>
              <w:bottom w:val="nil"/>
              <w:right w:val="nil"/>
            </w:tcBorders>
            <w:shd w:val="clear" w:color="auto" w:fill="auto"/>
            <w:vAlign w:val="center"/>
            <w:hideMark/>
          </w:tcPr>
          <w:p w14:paraId="53B2082B" w14:textId="77777777" w:rsidR="005317B8" w:rsidRPr="005317B8" w:rsidRDefault="005317B8" w:rsidP="005317B8">
            <w:pPr>
              <w:spacing w:before="0" w:after="0"/>
              <w:outlineLvl w:val="0"/>
              <w:rPr>
                <w:b/>
                <w:bCs/>
                <w:color w:val="000000"/>
              </w:rPr>
            </w:pPr>
            <w:r w:rsidRPr="005317B8">
              <w:rPr>
                <w:b/>
                <w:bCs/>
                <w:color w:val="000000"/>
              </w:rPr>
              <w:t>31.12.2022.</w:t>
            </w:r>
          </w:p>
        </w:tc>
        <w:tc>
          <w:tcPr>
            <w:tcW w:w="931" w:type="dxa"/>
            <w:tcBorders>
              <w:top w:val="nil"/>
              <w:left w:val="nil"/>
              <w:bottom w:val="nil"/>
              <w:right w:val="nil"/>
            </w:tcBorders>
            <w:shd w:val="clear" w:color="auto" w:fill="auto"/>
            <w:vAlign w:val="bottom"/>
            <w:hideMark/>
          </w:tcPr>
          <w:p w14:paraId="6FF04A89" w14:textId="77777777" w:rsidR="005317B8" w:rsidRPr="005317B8" w:rsidRDefault="005317B8" w:rsidP="005317B8">
            <w:pPr>
              <w:spacing w:before="0" w:after="0"/>
              <w:jc w:val="center"/>
              <w:outlineLvl w:val="0"/>
              <w:rPr>
                <w:b/>
                <w:bCs/>
                <w:color w:val="000000"/>
              </w:rPr>
            </w:pPr>
            <w:r w:rsidRPr="005317B8">
              <w:rPr>
                <w:b/>
                <w:bCs/>
                <w:color w:val="000000"/>
              </w:rPr>
              <w:t>-</w:t>
            </w:r>
          </w:p>
        </w:tc>
        <w:tc>
          <w:tcPr>
            <w:tcW w:w="1278" w:type="dxa"/>
            <w:tcBorders>
              <w:top w:val="nil"/>
              <w:left w:val="nil"/>
              <w:bottom w:val="nil"/>
              <w:right w:val="nil"/>
            </w:tcBorders>
            <w:shd w:val="clear" w:color="auto" w:fill="auto"/>
            <w:vAlign w:val="bottom"/>
            <w:hideMark/>
          </w:tcPr>
          <w:p w14:paraId="70685FB4" w14:textId="77777777" w:rsidR="005317B8" w:rsidRPr="005317B8" w:rsidRDefault="005317B8" w:rsidP="005317B8">
            <w:pPr>
              <w:spacing w:before="0" w:after="0"/>
              <w:jc w:val="center"/>
              <w:outlineLvl w:val="0"/>
            </w:pPr>
            <w:r w:rsidRPr="005317B8">
              <w:t>2 221 195</w:t>
            </w:r>
          </w:p>
        </w:tc>
        <w:tc>
          <w:tcPr>
            <w:tcW w:w="1415" w:type="dxa"/>
            <w:tcBorders>
              <w:top w:val="nil"/>
              <w:left w:val="nil"/>
              <w:bottom w:val="nil"/>
              <w:right w:val="nil"/>
            </w:tcBorders>
            <w:shd w:val="clear" w:color="auto" w:fill="auto"/>
            <w:vAlign w:val="bottom"/>
            <w:hideMark/>
          </w:tcPr>
          <w:p w14:paraId="6F2C78FE" w14:textId="77777777" w:rsidR="005317B8" w:rsidRPr="005317B8" w:rsidRDefault="005317B8" w:rsidP="005317B8">
            <w:pPr>
              <w:spacing w:before="0" w:after="0"/>
              <w:jc w:val="center"/>
              <w:outlineLvl w:val="0"/>
            </w:pPr>
            <w:r w:rsidRPr="005317B8">
              <w:t>344 543</w:t>
            </w:r>
          </w:p>
        </w:tc>
        <w:tc>
          <w:tcPr>
            <w:tcW w:w="1276" w:type="dxa"/>
            <w:tcBorders>
              <w:top w:val="nil"/>
              <w:left w:val="nil"/>
              <w:bottom w:val="nil"/>
              <w:right w:val="nil"/>
            </w:tcBorders>
            <w:shd w:val="clear" w:color="auto" w:fill="auto"/>
            <w:vAlign w:val="bottom"/>
            <w:hideMark/>
          </w:tcPr>
          <w:p w14:paraId="182AAB2D" w14:textId="77777777" w:rsidR="005317B8" w:rsidRPr="005317B8" w:rsidRDefault="005317B8" w:rsidP="005317B8">
            <w:pPr>
              <w:spacing w:before="0" w:after="0"/>
              <w:jc w:val="center"/>
              <w:outlineLvl w:val="0"/>
            </w:pPr>
            <w:r w:rsidRPr="005317B8">
              <w:t>651 407</w:t>
            </w:r>
          </w:p>
        </w:tc>
        <w:tc>
          <w:tcPr>
            <w:tcW w:w="1559" w:type="dxa"/>
            <w:tcBorders>
              <w:top w:val="nil"/>
              <w:left w:val="nil"/>
              <w:bottom w:val="nil"/>
              <w:right w:val="nil"/>
            </w:tcBorders>
            <w:shd w:val="clear" w:color="auto" w:fill="auto"/>
            <w:vAlign w:val="bottom"/>
            <w:hideMark/>
          </w:tcPr>
          <w:p w14:paraId="37F59D6A" w14:textId="77777777" w:rsidR="005317B8" w:rsidRPr="005317B8" w:rsidRDefault="005317B8" w:rsidP="005317B8">
            <w:pPr>
              <w:spacing w:before="0" w:after="0"/>
              <w:jc w:val="center"/>
              <w:outlineLvl w:val="0"/>
            </w:pPr>
            <w:r w:rsidRPr="005317B8">
              <w:t>-</w:t>
            </w:r>
          </w:p>
        </w:tc>
        <w:tc>
          <w:tcPr>
            <w:tcW w:w="1134" w:type="dxa"/>
            <w:tcBorders>
              <w:top w:val="nil"/>
              <w:left w:val="nil"/>
              <w:bottom w:val="nil"/>
              <w:right w:val="nil"/>
            </w:tcBorders>
            <w:shd w:val="clear" w:color="auto" w:fill="auto"/>
            <w:vAlign w:val="bottom"/>
            <w:hideMark/>
          </w:tcPr>
          <w:p w14:paraId="64A4AA98" w14:textId="77777777" w:rsidR="005317B8" w:rsidRPr="005317B8" w:rsidRDefault="005317B8" w:rsidP="005317B8">
            <w:pPr>
              <w:spacing w:before="0" w:after="0"/>
              <w:jc w:val="center"/>
              <w:outlineLvl w:val="0"/>
            </w:pPr>
            <w:r w:rsidRPr="005317B8">
              <w:t>-</w:t>
            </w:r>
          </w:p>
        </w:tc>
        <w:tc>
          <w:tcPr>
            <w:tcW w:w="1276" w:type="dxa"/>
            <w:tcBorders>
              <w:top w:val="nil"/>
              <w:left w:val="nil"/>
              <w:bottom w:val="nil"/>
              <w:right w:val="nil"/>
            </w:tcBorders>
            <w:shd w:val="clear" w:color="auto" w:fill="auto"/>
            <w:vAlign w:val="bottom"/>
            <w:hideMark/>
          </w:tcPr>
          <w:p w14:paraId="1C31872D" w14:textId="77777777" w:rsidR="005317B8" w:rsidRPr="005317B8" w:rsidRDefault="005317B8" w:rsidP="005317B8">
            <w:pPr>
              <w:spacing w:before="0" w:after="0"/>
              <w:jc w:val="center"/>
              <w:outlineLvl w:val="0"/>
              <w:rPr>
                <w:b/>
                <w:bCs/>
              </w:rPr>
            </w:pPr>
            <w:r w:rsidRPr="005317B8">
              <w:rPr>
                <w:b/>
                <w:bCs/>
              </w:rPr>
              <w:t>3 217 145</w:t>
            </w:r>
          </w:p>
        </w:tc>
      </w:tr>
      <w:tr w:rsidR="005317B8" w:rsidRPr="005317B8" w14:paraId="2681BDF3" w14:textId="77777777" w:rsidTr="005317B8">
        <w:trPr>
          <w:trHeight w:val="276"/>
        </w:trPr>
        <w:tc>
          <w:tcPr>
            <w:tcW w:w="1479" w:type="dxa"/>
            <w:tcBorders>
              <w:top w:val="nil"/>
              <w:left w:val="nil"/>
              <w:bottom w:val="nil"/>
              <w:right w:val="nil"/>
            </w:tcBorders>
            <w:shd w:val="clear" w:color="auto" w:fill="auto"/>
            <w:vAlign w:val="center"/>
            <w:hideMark/>
          </w:tcPr>
          <w:p w14:paraId="4281C5F3" w14:textId="77777777" w:rsidR="005317B8" w:rsidRPr="005317B8" w:rsidRDefault="005317B8" w:rsidP="005317B8">
            <w:pPr>
              <w:spacing w:before="0" w:after="0"/>
              <w:outlineLvl w:val="0"/>
              <w:rPr>
                <w:color w:val="000000"/>
              </w:rPr>
            </w:pPr>
            <w:r w:rsidRPr="005317B8">
              <w:rPr>
                <w:color w:val="000000"/>
              </w:rPr>
              <w:t>Aprēķināts</w:t>
            </w:r>
          </w:p>
        </w:tc>
        <w:tc>
          <w:tcPr>
            <w:tcW w:w="931" w:type="dxa"/>
            <w:tcBorders>
              <w:top w:val="nil"/>
              <w:left w:val="nil"/>
              <w:bottom w:val="nil"/>
              <w:right w:val="nil"/>
            </w:tcBorders>
            <w:shd w:val="clear" w:color="auto" w:fill="auto"/>
            <w:vAlign w:val="bottom"/>
            <w:hideMark/>
          </w:tcPr>
          <w:p w14:paraId="0793E4A1" w14:textId="77777777" w:rsidR="005317B8" w:rsidRPr="005317B8" w:rsidRDefault="005317B8" w:rsidP="005317B8">
            <w:pPr>
              <w:spacing w:before="0" w:after="0"/>
              <w:jc w:val="center"/>
              <w:outlineLvl w:val="0"/>
              <w:rPr>
                <w:color w:val="000000"/>
              </w:rPr>
            </w:pPr>
            <w:r w:rsidRPr="005317B8">
              <w:rPr>
                <w:color w:val="000000"/>
              </w:rPr>
              <w:t>-</w:t>
            </w:r>
          </w:p>
        </w:tc>
        <w:tc>
          <w:tcPr>
            <w:tcW w:w="1278" w:type="dxa"/>
            <w:tcBorders>
              <w:top w:val="nil"/>
              <w:left w:val="nil"/>
              <w:bottom w:val="nil"/>
              <w:right w:val="nil"/>
            </w:tcBorders>
            <w:shd w:val="clear" w:color="000000" w:fill="FFFFFF"/>
            <w:noWrap/>
            <w:vAlign w:val="bottom"/>
            <w:hideMark/>
          </w:tcPr>
          <w:p w14:paraId="4FB6B6CD" w14:textId="77777777" w:rsidR="005317B8" w:rsidRPr="005317B8" w:rsidRDefault="005317B8" w:rsidP="005317B8">
            <w:pPr>
              <w:spacing w:before="0" w:after="0"/>
              <w:jc w:val="center"/>
              <w:outlineLvl w:val="0"/>
            </w:pPr>
            <w:r w:rsidRPr="005317B8">
              <w:t>294 897</w:t>
            </w:r>
          </w:p>
        </w:tc>
        <w:tc>
          <w:tcPr>
            <w:tcW w:w="1415" w:type="dxa"/>
            <w:tcBorders>
              <w:top w:val="nil"/>
              <w:left w:val="nil"/>
              <w:bottom w:val="nil"/>
              <w:right w:val="nil"/>
            </w:tcBorders>
            <w:shd w:val="clear" w:color="000000" w:fill="FFFFFF"/>
            <w:vAlign w:val="bottom"/>
            <w:hideMark/>
          </w:tcPr>
          <w:p w14:paraId="2F8FA6CC" w14:textId="77777777" w:rsidR="005317B8" w:rsidRPr="005317B8" w:rsidRDefault="005317B8" w:rsidP="005317B8">
            <w:pPr>
              <w:spacing w:before="0" w:after="0"/>
              <w:jc w:val="center"/>
              <w:outlineLvl w:val="0"/>
            </w:pPr>
            <w:r w:rsidRPr="005317B8">
              <w:t>132 666</w:t>
            </w:r>
          </w:p>
        </w:tc>
        <w:tc>
          <w:tcPr>
            <w:tcW w:w="1276" w:type="dxa"/>
            <w:tcBorders>
              <w:top w:val="nil"/>
              <w:left w:val="nil"/>
              <w:bottom w:val="nil"/>
              <w:right w:val="nil"/>
            </w:tcBorders>
            <w:shd w:val="clear" w:color="000000" w:fill="FFFFFF"/>
            <w:vAlign w:val="bottom"/>
            <w:hideMark/>
          </w:tcPr>
          <w:p w14:paraId="34FEAF29" w14:textId="77777777" w:rsidR="005317B8" w:rsidRPr="005317B8" w:rsidRDefault="005317B8" w:rsidP="005317B8">
            <w:pPr>
              <w:spacing w:before="0" w:after="0"/>
              <w:jc w:val="center"/>
              <w:outlineLvl w:val="0"/>
            </w:pPr>
            <w:r w:rsidRPr="005317B8">
              <w:t>149 609</w:t>
            </w:r>
          </w:p>
        </w:tc>
        <w:tc>
          <w:tcPr>
            <w:tcW w:w="1559" w:type="dxa"/>
            <w:tcBorders>
              <w:top w:val="nil"/>
              <w:left w:val="nil"/>
              <w:bottom w:val="nil"/>
              <w:right w:val="nil"/>
            </w:tcBorders>
            <w:shd w:val="clear" w:color="000000" w:fill="FFFFFF"/>
            <w:vAlign w:val="bottom"/>
            <w:hideMark/>
          </w:tcPr>
          <w:p w14:paraId="29928393" w14:textId="77777777" w:rsidR="005317B8" w:rsidRPr="005317B8" w:rsidRDefault="005317B8" w:rsidP="005317B8">
            <w:pPr>
              <w:spacing w:before="0" w:after="0"/>
              <w:jc w:val="center"/>
              <w:outlineLvl w:val="0"/>
            </w:pPr>
            <w:r w:rsidRPr="005317B8">
              <w:t>-</w:t>
            </w:r>
          </w:p>
        </w:tc>
        <w:tc>
          <w:tcPr>
            <w:tcW w:w="1134" w:type="dxa"/>
            <w:tcBorders>
              <w:top w:val="nil"/>
              <w:left w:val="nil"/>
              <w:bottom w:val="nil"/>
              <w:right w:val="nil"/>
            </w:tcBorders>
            <w:shd w:val="clear" w:color="000000" w:fill="FFFFFF"/>
            <w:vAlign w:val="bottom"/>
            <w:hideMark/>
          </w:tcPr>
          <w:p w14:paraId="74CE6369" w14:textId="77777777" w:rsidR="005317B8" w:rsidRPr="005317B8" w:rsidRDefault="005317B8" w:rsidP="005317B8">
            <w:pPr>
              <w:spacing w:before="0" w:after="0"/>
              <w:jc w:val="center"/>
              <w:outlineLvl w:val="0"/>
            </w:pPr>
            <w:r w:rsidRPr="005317B8">
              <w:t>-</w:t>
            </w:r>
          </w:p>
        </w:tc>
        <w:tc>
          <w:tcPr>
            <w:tcW w:w="1276" w:type="dxa"/>
            <w:tcBorders>
              <w:top w:val="nil"/>
              <w:left w:val="nil"/>
              <w:bottom w:val="nil"/>
              <w:right w:val="nil"/>
            </w:tcBorders>
            <w:shd w:val="clear" w:color="000000" w:fill="FFFFFF"/>
            <w:vAlign w:val="bottom"/>
            <w:hideMark/>
          </w:tcPr>
          <w:p w14:paraId="2CC89826" w14:textId="77777777" w:rsidR="005317B8" w:rsidRPr="005317B8" w:rsidRDefault="005317B8" w:rsidP="005317B8">
            <w:pPr>
              <w:spacing w:before="0" w:after="0"/>
              <w:jc w:val="center"/>
              <w:outlineLvl w:val="0"/>
              <w:rPr>
                <w:b/>
                <w:bCs/>
              </w:rPr>
            </w:pPr>
            <w:r w:rsidRPr="005317B8">
              <w:rPr>
                <w:b/>
                <w:bCs/>
              </w:rPr>
              <w:t>577 173</w:t>
            </w:r>
          </w:p>
        </w:tc>
      </w:tr>
      <w:tr w:rsidR="005317B8" w:rsidRPr="005317B8" w14:paraId="49DED76D" w14:textId="77777777" w:rsidTr="005317B8">
        <w:trPr>
          <w:trHeight w:val="276"/>
        </w:trPr>
        <w:tc>
          <w:tcPr>
            <w:tcW w:w="1479" w:type="dxa"/>
            <w:tcBorders>
              <w:top w:val="nil"/>
              <w:left w:val="nil"/>
              <w:bottom w:val="single" w:sz="4" w:space="0" w:color="auto"/>
              <w:right w:val="nil"/>
            </w:tcBorders>
            <w:shd w:val="clear" w:color="auto" w:fill="auto"/>
            <w:vAlign w:val="center"/>
            <w:hideMark/>
          </w:tcPr>
          <w:p w14:paraId="5A60EC71" w14:textId="77777777" w:rsidR="005317B8" w:rsidRPr="005317B8" w:rsidRDefault="005317B8" w:rsidP="005317B8">
            <w:pPr>
              <w:spacing w:before="0" w:after="0"/>
              <w:outlineLvl w:val="0"/>
              <w:rPr>
                <w:color w:val="000000"/>
              </w:rPr>
            </w:pPr>
            <w:r w:rsidRPr="005317B8">
              <w:rPr>
                <w:color w:val="000000"/>
              </w:rPr>
              <w:t>Norakstīts</w:t>
            </w:r>
          </w:p>
        </w:tc>
        <w:tc>
          <w:tcPr>
            <w:tcW w:w="931" w:type="dxa"/>
            <w:tcBorders>
              <w:top w:val="nil"/>
              <w:left w:val="nil"/>
              <w:bottom w:val="single" w:sz="4" w:space="0" w:color="auto"/>
              <w:right w:val="nil"/>
            </w:tcBorders>
            <w:shd w:val="clear" w:color="auto" w:fill="auto"/>
            <w:vAlign w:val="bottom"/>
            <w:hideMark/>
          </w:tcPr>
          <w:p w14:paraId="535B8ABC" w14:textId="77777777" w:rsidR="005317B8" w:rsidRPr="005317B8" w:rsidRDefault="005317B8" w:rsidP="005317B8">
            <w:pPr>
              <w:spacing w:before="0" w:after="0"/>
              <w:jc w:val="center"/>
              <w:outlineLvl w:val="0"/>
              <w:rPr>
                <w:color w:val="000000"/>
              </w:rPr>
            </w:pPr>
            <w:r w:rsidRPr="005317B8">
              <w:rPr>
                <w:color w:val="000000"/>
              </w:rPr>
              <w:t>-</w:t>
            </w:r>
          </w:p>
        </w:tc>
        <w:tc>
          <w:tcPr>
            <w:tcW w:w="1278" w:type="dxa"/>
            <w:tcBorders>
              <w:top w:val="nil"/>
              <w:left w:val="nil"/>
              <w:bottom w:val="single" w:sz="4" w:space="0" w:color="auto"/>
              <w:right w:val="nil"/>
            </w:tcBorders>
            <w:shd w:val="clear" w:color="000000" w:fill="FFFFFF"/>
            <w:hideMark/>
          </w:tcPr>
          <w:p w14:paraId="79E62669" w14:textId="77777777" w:rsidR="005317B8" w:rsidRPr="005317B8" w:rsidRDefault="005317B8" w:rsidP="005317B8">
            <w:pPr>
              <w:spacing w:before="0" w:after="0"/>
              <w:jc w:val="center"/>
              <w:outlineLvl w:val="0"/>
            </w:pPr>
            <w:r w:rsidRPr="005317B8">
              <w:t> </w:t>
            </w:r>
          </w:p>
        </w:tc>
        <w:tc>
          <w:tcPr>
            <w:tcW w:w="1415" w:type="dxa"/>
            <w:tcBorders>
              <w:top w:val="nil"/>
              <w:left w:val="nil"/>
              <w:bottom w:val="single" w:sz="4" w:space="0" w:color="auto"/>
              <w:right w:val="nil"/>
            </w:tcBorders>
            <w:shd w:val="clear" w:color="000000" w:fill="FFFFFF"/>
            <w:vAlign w:val="bottom"/>
            <w:hideMark/>
          </w:tcPr>
          <w:p w14:paraId="0D5C7B5D" w14:textId="77777777" w:rsidR="005317B8" w:rsidRPr="005317B8" w:rsidRDefault="005317B8" w:rsidP="005317B8">
            <w:pPr>
              <w:spacing w:before="0" w:after="0"/>
              <w:jc w:val="center"/>
              <w:outlineLvl w:val="0"/>
            </w:pPr>
            <w:r w:rsidRPr="005317B8">
              <w:t>-</w:t>
            </w:r>
          </w:p>
        </w:tc>
        <w:tc>
          <w:tcPr>
            <w:tcW w:w="1276" w:type="dxa"/>
            <w:tcBorders>
              <w:top w:val="nil"/>
              <w:left w:val="nil"/>
              <w:bottom w:val="single" w:sz="4" w:space="0" w:color="auto"/>
              <w:right w:val="nil"/>
            </w:tcBorders>
            <w:shd w:val="clear" w:color="000000" w:fill="FFFFFF"/>
            <w:vAlign w:val="bottom"/>
            <w:hideMark/>
          </w:tcPr>
          <w:p w14:paraId="2FF563F2" w14:textId="77777777" w:rsidR="005317B8" w:rsidRPr="005317B8" w:rsidRDefault="005317B8" w:rsidP="005317B8">
            <w:pPr>
              <w:spacing w:before="0" w:after="0"/>
              <w:jc w:val="center"/>
              <w:outlineLvl w:val="0"/>
            </w:pPr>
            <w:r w:rsidRPr="005317B8">
              <w:t>(2 781)</w:t>
            </w:r>
          </w:p>
        </w:tc>
        <w:tc>
          <w:tcPr>
            <w:tcW w:w="1559" w:type="dxa"/>
            <w:tcBorders>
              <w:top w:val="nil"/>
              <w:left w:val="nil"/>
              <w:bottom w:val="single" w:sz="4" w:space="0" w:color="auto"/>
              <w:right w:val="nil"/>
            </w:tcBorders>
            <w:shd w:val="clear" w:color="000000" w:fill="FFFFFF"/>
            <w:vAlign w:val="bottom"/>
            <w:hideMark/>
          </w:tcPr>
          <w:p w14:paraId="7408077D" w14:textId="77777777" w:rsidR="005317B8" w:rsidRPr="005317B8" w:rsidRDefault="005317B8" w:rsidP="005317B8">
            <w:pPr>
              <w:spacing w:before="0" w:after="0"/>
              <w:jc w:val="center"/>
              <w:outlineLvl w:val="0"/>
            </w:pPr>
            <w:r w:rsidRPr="005317B8">
              <w:t>-</w:t>
            </w:r>
          </w:p>
        </w:tc>
        <w:tc>
          <w:tcPr>
            <w:tcW w:w="1134" w:type="dxa"/>
            <w:tcBorders>
              <w:top w:val="nil"/>
              <w:left w:val="nil"/>
              <w:bottom w:val="single" w:sz="4" w:space="0" w:color="auto"/>
              <w:right w:val="nil"/>
            </w:tcBorders>
            <w:shd w:val="clear" w:color="000000" w:fill="FFFFFF"/>
            <w:vAlign w:val="bottom"/>
            <w:hideMark/>
          </w:tcPr>
          <w:p w14:paraId="731438AC" w14:textId="77777777" w:rsidR="005317B8" w:rsidRPr="005317B8" w:rsidRDefault="005317B8" w:rsidP="005317B8">
            <w:pPr>
              <w:spacing w:before="0" w:after="0"/>
              <w:jc w:val="center"/>
              <w:outlineLvl w:val="0"/>
            </w:pPr>
            <w:r w:rsidRPr="005317B8">
              <w:t>-</w:t>
            </w:r>
          </w:p>
        </w:tc>
        <w:tc>
          <w:tcPr>
            <w:tcW w:w="1276" w:type="dxa"/>
            <w:tcBorders>
              <w:top w:val="nil"/>
              <w:left w:val="nil"/>
              <w:bottom w:val="single" w:sz="4" w:space="0" w:color="auto"/>
              <w:right w:val="nil"/>
            </w:tcBorders>
            <w:shd w:val="clear" w:color="000000" w:fill="FFFFFF"/>
            <w:vAlign w:val="bottom"/>
            <w:hideMark/>
          </w:tcPr>
          <w:p w14:paraId="69CF1ED6" w14:textId="77777777" w:rsidR="005317B8" w:rsidRPr="005317B8" w:rsidRDefault="005317B8" w:rsidP="005317B8">
            <w:pPr>
              <w:spacing w:before="0" w:after="0"/>
              <w:jc w:val="center"/>
              <w:outlineLvl w:val="0"/>
              <w:rPr>
                <w:b/>
                <w:bCs/>
              </w:rPr>
            </w:pPr>
            <w:r w:rsidRPr="005317B8">
              <w:rPr>
                <w:b/>
                <w:bCs/>
              </w:rPr>
              <w:t>(2 781)</w:t>
            </w:r>
          </w:p>
        </w:tc>
      </w:tr>
      <w:tr w:rsidR="005317B8" w:rsidRPr="005317B8" w14:paraId="577A6F83" w14:textId="77777777" w:rsidTr="005317B8">
        <w:trPr>
          <w:trHeight w:val="300"/>
        </w:trPr>
        <w:tc>
          <w:tcPr>
            <w:tcW w:w="1479" w:type="dxa"/>
            <w:tcBorders>
              <w:top w:val="nil"/>
              <w:left w:val="nil"/>
              <w:bottom w:val="single" w:sz="4" w:space="0" w:color="auto"/>
              <w:right w:val="nil"/>
            </w:tcBorders>
            <w:shd w:val="clear" w:color="auto" w:fill="auto"/>
            <w:vAlign w:val="center"/>
            <w:hideMark/>
          </w:tcPr>
          <w:p w14:paraId="04FB48B8" w14:textId="77777777" w:rsidR="005317B8" w:rsidRPr="005317B8" w:rsidRDefault="005317B8" w:rsidP="005317B8">
            <w:pPr>
              <w:spacing w:before="0" w:after="0"/>
              <w:outlineLvl w:val="0"/>
              <w:rPr>
                <w:b/>
                <w:bCs/>
                <w:color w:val="000000"/>
              </w:rPr>
            </w:pPr>
            <w:r w:rsidRPr="005317B8">
              <w:rPr>
                <w:b/>
                <w:bCs/>
                <w:color w:val="000000"/>
              </w:rPr>
              <w:t>31.12.2023.</w:t>
            </w:r>
          </w:p>
        </w:tc>
        <w:tc>
          <w:tcPr>
            <w:tcW w:w="931" w:type="dxa"/>
            <w:tcBorders>
              <w:top w:val="nil"/>
              <w:left w:val="nil"/>
              <w:bottom w:val="single" w:sz="4" w:space="0" w:color="auto"/>
              <w:right w:val="nil"/>
            </w:tcBorders>
            <w:shd w:val="clear" w:color="auto" w:fill="auto"/>
            <w:vAlign w:val="bottom"/>
            <w:hideMark/>
          </w:tcPr>
          <w:p w14:paraId="37215F56" w14:textId="77777777" w:rsidR="005317B8" w:rsidRPr="005317B8" w:rsidRDefault="005317B8" w:rsidP="005317B8">
            <w:pPr>
              <w:spacing w:before="0" w:after="0"/>
              <w:jc w:val="center"/>
              <w:outlineLvl w:val="0"/>
              <w:rPr>
                <w:b/>
                <w:bCs/>
                <w:color w:val="000000"/>
              </w:rPr>
            </w:pPr>
            <w:r w:rsidRPr="005317B8">
              <w:rPr>
                <w:b/>
                <w:bCs/>
                <w:color w:val="000000"/>
              </w:rPr>
              <w:t>-</w:t>
            </w:r>
          </w:p>
        </w:tc>
        <w:tc>
          <w:tcPr>
            <w:tcW w:w="1278" w:type="dxa"/>
            <w:tcBorders>
              <w:top w:val="nil"/>
              <w:left w:val="nil"/>
              <w:bottom w:val="single" w:sz="4" w:space="0" w:color="auto"/>
              <w:right w:val="nil"/>
            </w:tcBorders>
            <w:shd w:val="clear" w:color="auto" w:fill="auto"/>
            <w:vAlign w:val="bottom"/>
            <w:hideMark/>
          </w:tcPr>
          <w:p w14:paraId="16532B54" w14:textId="77777777" w:rsidR="005317B8" w:rsidRPr="005317B8" w:rsidRDefault="005317B8" w:rsidP="005317B8">
            <w:pPr>
              <w:spacing w:before="0" w:after="0"/>
              <w:jc w:val="center"/>
              <w:outlineLvl w:val="0"/>
              <w:rPr>
                <w:b/>
                <w:bCs/>
              </w:rPr>
            </w:pPr>
            <w:r w:rsidRPr="005317B8">
              <w:rPr>
                <w:b/>
                <w:bCs/>
              </w:rPr>
              <w:t>2 516 092</w:t>
            </w:r>
          </w:p>
        </w:tc>
        <w:tc>
          <w:tcPr>
            <w:tcW w:w="1415" w:type="dxa"/>
            <w:tcBorders>
              <w:top w:val="nil"/>
              <w:left w:val="nil"/>
              <w:bottom w:val="single" w:sz="4" w:space="0" w:color="auto"/>
              <w:right w:val="nil"/>
            </w:tcBorders>
            <w:shd w:val="clear" w:color="auto" w:fill="auto"/>
            <w:vAlign w:val="bottom"/>
            <w:hideMark/>
          </w:tcPr>
          <w:p w14:paraId="0FB1FB21" w14:textId="77777777" w:rsidR="005317B8" w:rsidRPr="005317B8" w:rsidRDefault="005317B8" w:rsidP="005317B8">
            <w:pPr>
              <w:spacing w:before="0" w:after="0"/>
              <w:jc w:val="center"/>
              <w:outlineLvl w:val="0"/>
              <w:rPr>
                <w:b/>
                <w:bCs/>
              </w:rPr>
            </w:pPr>
            <w:r w:rsidRPr="005317B8">
              <w:rPr>
                <w:b/>
                <w:bCs/>
              </w:rPr>
              <w:t>477 209</w:t>
            </w:r>
          </w:p>
        </w:tc>
        <w:tc>
          <w:tcPr>
            <w:tcW w:w="1276" w:type="dxa"/>
            <w:tcBorders>
              <w:top w:val="nil"/>
              <w:left w:val="nil"/>
              <w:bottom w:val="single" w:sz="4" w:space="0" w:color="auto"/>
              <w:right w:val="nil"/>
            </w:tcBorders>
            <w:shd w:val="clear" w:color="auto" w:fill="auto"/>
            <w:vAlign w:val="bottom"/>
            <w:hideMark/>
          </w:tcPr>
          <w:p w14:paraId="39FBCAA6" w14:textId="77777777" w:rsidR="005317B8" w:rsidRPr="005317B8" w:rsidRDefault="005317B8" w:rsidP="005317B8">
            <w:pPr>
              <w:spacing w:before="0" w:after="0"/>
              <w:jc w:val="center"/>
              <w:outlineLvl w:val="0"/>
              <w:rPr>
                <w:b/>
                <w:bCs/>
              </w:rPr>
            </w:pPr>
            <w:r w:rsidRPr="005317B8">
              <w:rPr>
                <w:b/>
                <w:bCs/>
              </w:rPr>
              <w:t>798 235</w:t>
            </w:r>
          </w:p>
        </w:tc>
        <w:tc>
          <w:tcPr>
            <w:tcW w:w="1559" w:type="dxa"/>
            <w:tcBorders>
              <w:top w:val="nil"/>
              <w:left w:val="nil"/>
              <w:bottom w:val="single" w:sz="4" w:space="0" w:color="auto"/>
              <w:right w:val="nil"/>
            </w:tcBorders>
            <w:shd w:val="clear" w:color="auto" w:fill="auto"/>
            <w:vAlign w:val="bottom"/>
            <w:hideMark/>
          </w:tcPr>
          <w:p w14:paraId="0B9A1BD9" w14:textId="77777777" w:rsidR="005317B8" w:rsidRPr="005317B8" w:rsidRDefault="005317B8" w:rsidP="005317B8">
            <w:pPr>
              <w:spacing w:before="0" w:after="0"/>
              <w:jc w:val="center"/>
              <w:outlineLvl w:val="0"/>
            </w:pPr>
            <w:r w:rsidRPr="005317B8">
              <w:t>-</w:t>
            </w:r>
          </w:p>
        </w:tc>
        <w:tc>
          <w:tcPr>
            <w:tcW w:w="1134" w:type="dxa"/>
            <w:tcBorders>
              <w:top w:val="nil"/>
              <w:left w:val="nil"/>
              <w:bottom w:val="single" w:sz="4" w:space="0" w:color="auto"/>
              <w:right w:val="nil"/>
            </w:tcBorders>
            <w:shd w:val="clear" w:color="auto" w:fill="auto"/>
            <w:vAlign w:val="bottom"/>
            <w:hideMark/>
          </w:tcPr>
          <w:p w14:paraId="322B09A2" w14:textId="77777777" w:rsidR="005317B8" w:rsidRPr="005317B8" w:rsidRDefault="005317B8" w:rsidP="005317B8">
            <w:pPr>
              <w:spacing w:before="0" w:after="0"/>
              <w:jc w:val="center"/>
              <w:outlineLvl w:val="0"/>
            </w:pPr>
            <w:r w:rsidRPr="005317B8">
              <w:t>-</w:t>
            </w:r>
          </w:p>
        </w:tc>
        <w:tc>
          <w:tcPr>
            <w:tcW w:w="1276" w:type="dxa"/>
            <w:tcBorders>
              <w:top w:val="nil"/>
              <w:left w:val="nil"/>
              <w:bottom w:val="single" w:sz="4" w:space="0" w:color="auto"/>
              <w:right w:val="nil"/>
            </w:tcBorders>
            <w:shd w:val="clear" w:color="auto" w:fill="auto"/>
            <w:vAlign w:val="bottom"/>
            <w:hideMark/>
          </w:tcPr>
          <w:p w14:paraId="381D4F5D" w14:textId="77777777" w:rsidR="005317B8" w:rsidRPr="005317B8" w:rsidRDefault="005317B8" w:rsidP="005317B8">
            <w:pPr>
              <w:spacing w:before="0" w:after="0"/>
              <w:jc w:val="center"/>
              <w:outlineLvl w:val="0"/>
              <w:rPr>
                <w:b/>
                <w:bCs/>
              </w:rPr>
            </w:pPr>
            <w:r w:rsidRPr="005317B8">
              <w:rPr>
                <w:b/>
                <w:bCs/>
              </w:rPr>
              <w:t>3 791 537</w:t>
            </w:r>
          </w:p>
        </w:tc>
      </w:tr>
      <w:tr w:rsidR="005317B8" w:rsidRPr="005317B8" w14:paraId="0E8B679B" w14:textId="77777777" w:rsidTr="005317B8">
        <w:trPr>
          <w:trHeight w:val="552"/>
        </w:trPr>
        <w:tc>
          <w:tcPr>
            <w:tcW w:w="1479" w:type="dxa"/>
            <w:tcBorders>
              <w:top w:val="nil"/>
              <w:left w:val="nil"/>
              <w:bottom w:val="nil"/>
              <w:right w:val="nil"/>
            </w:tcBorders>
            <w:shd w:val="clear" w:color="auto" w:fill="auto"/>
            <w:vAlign w:val="center"/>
            <w:hideMark/>
          </w:tcPr>
          <w:p w14:paraId="0F14CE6F" w14:textId="77777777" w:rsidR="005317B8" w:rsidRPr="005317B8" w:rsidRDefault="005317B8" w:rsidP="005317B8">
            <w:pPr>
              <w:spacing w:before="0" w:after="0"/>
              <w:outlineLvl w:val="0"/>
              <w:rPr>
                <w:b/>
                <w:bCs/>
                <w:sz w:val="18"/>
                <w:szCs w:val="18"/>
              </w:rPr>
            </w:pPr>
            <w:r w:rsidRPr="005317B8">
              <w:rPr>
                <w:b/>
                <w:bCs/>
                <w:sz w:val="18"/>
                <w:szCs w:val="18"/>
              </w:rPr>
              <w:t>Atlikusī bilances vērtība</w:t>
            </w:r>
          </w:p>
        </w:tc>
        <w:tc>
          <w:tcPr>
            <w:tcW w:w="931" w:type="dxa"/>
            <w:tcBorders>
              <w:top w:val="nil"/>
              <w:left w:val="nil"/>
              <w:bottom w:val="nil"/>
              <w:right w:val="nil"/>
            </w:tcBorders>
            <w:shd w:val="clear" w:color="auto" w:fill="auto"/>
            <w:vAlign w:val="bottom"/>
            <w:hideMark/>
          </w:tcPr>
          <w:p w14:paraId="2C4023A2" w14:textId="77777777" w:rsidR="005317B8" w:rsidRPr="005317B8" w:rsidRDefault="005317B8" w:rsidP="005317B8">
            <w:pPr>
              <w:spacing w:before="0" w:after="0"/>
              <w:outlineLvl w:val="0"/>
              <w:rPr>
                <w:b/>
                <w:bCs/>
              </w:rPr>
            </w:pPr>
          </w:p>
        </w:tc>
        <w:tc>
          <w:tcPr>
            <w:tcW w:w="1278" w:type="dxa"/>
            <w:tcBorders>
              <w:top w:val="nil"/>
              <w:left w:val="nil"/>
              <w:bottom w:val="nil"/>
              <w:right w:val="nil"/>
            </w:tcBorders>
            <w:shd w:val="clear" w:color="auto" w:fill="auto"/>
            <w:vAlign w:val="bottom"/>
            <w:hideMark/>
          </w:tcPr>
          <w:p w14:paraId="33A3D73E" w14:textId="77777777" w:rsidR="005317B8" w:rsidRPr="005317B8" w:rsidRDefault="005317B8" w:rsidP="005317B8">
            <w:pPr>
              <w:spacing w:before="0" w:after="0"/>
              <w:jc w:val="center"/>
              <w:outlineLvl w:val="0"/>
              <w:rPr>
                <w:sz w:val="20"/>
                <w:szCs w:val="20"/>
              </w:rPr>
            </w:pPr>
          </w:p>
        </w:tc>
        <w:tc>
          <w:tcPr>
            <w:tcW w:w="1415" w:type="dxa"/>
            <w:tcBorders>
              <w:top w:val="nil"/>
              <w:left w:val="nil"/>
              <w:bottom w:val="nil"/>
              <w:right w:val="nil"/>
            </w:tcBorders>
            <w:shd w:val="clear" w:color="auto" w:fill="auto"/>
            <w:vAlign w:val="bottom"/>
            <w:hideMark/>
          </w:tcPr>
          <w:p w14:paraId="2F8533C0"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241F1881" w14:textId="77777777" w:rsidR="005317B8" w:rsidRPr="005317B8" w:rsidRDefault="005317B8" w:rsidP="005317B8">
            <w:pPr>
              <w:spacing w:before="0" w:after="0"/>
              <w:jc w:val="center"/>
              <w:outlineLvl w:val="0"/>
              <w:rPr>
                <w:sz w:val="20"/>
                <w:szCs w:val="20"/>
              </w:rPr>
            </w:pPr>
          </w:p>
        </w:tc>
        <w:tc>
          <w:tcPr>
            <w:tcW w:w="1559" w:type="dxa"/>
            <w:tcBorders>
              <w:top w:val="nil"/>
              <w:left w:val="nil"/>
              <w:bottom w:val="nil"/>
              <w:right w:val="nil"/>
            </w:tcBorders>
            <w:shd w:val="clear" w:color="auto" w:fill="auto"/>
            <w:vAlign w:val="bottom"/>
            <w:hideMark/>
          </w:tcPr>
          <w:p w14:paraId="57FBD8D7" w14:textId="77777777" w:rsidR="005317B8" w:rsidRPr="005317B8" w:rsidRDefault="005317B8" w:rsidP="005317B8">
            <w:pPr>
              <w:spacing w:before="0" w:after="0"/>
              <w:jc w:val="center"/>
              <w:outlineLvl w:val="0"/>
              <w:rPr>
                <w:sz w:val="20"/>
                <w:szCs w:val="20"/>
              </w:rPr>
            </w:pPr>
          </w:p>
        </w:tc>
        <w:tc>
          <w:tcPr>
            <w:tcW w:w="1134" w:type="dxa"/>
            <w:tcBorders>
              <w:top w:val="nil"/>
              <w:left w:val="nil"/>
              <w:bottom w:val="nil"/>
              <w:right w:val="nil"/>
            </w:tcBorders>
            <w:shd w:val="clear" w:color="auto" w:fill="auto"/>
            <w:vAlign w:val="bottom"/>
            <w:hideMark/>
          </w:tcPr>
          <w:p w14:paraId="73BA90FC" w14:textId="77777777" w:rsidR="005317B8" w:rsidRPr="005317B8" w:rsidRDefault="005317B8" w:rsidP="005317B8">
            <w:pPr>
              <w:spacing w:before="0" w:after="0"/>
              <w:jc w:val="center"/>
              <w:outlineLvl w:val="0"/>
              <w:rPr>
                <w:sz w:val="20"/>
                <w:szCs w:val="20"/>
              </w:rPr>
            </w:pPr>
          </w:p>
        </w:tc>
        <w:tc>
          <w:tcPr>
            <w:tcW w:w="1276" w:type="dxa"/>
            <w:tcBorders>
              <w:top w:val="nil"/>
              <w:left w:val="nil"/>
              <w:bottom w:val="nil"/>
              <w:right w:val="nil"/>
            </w:tcBorders>
            <w:shd w:val="clear" w:color="auto" w:fill="auto"/>
            <w:vAlign w:val="bottom"/>
            <w:hideMark/>
          </w:tcPr>
          <w:p w14:paraId="57590E6E" w14:textId="77777777" w:rsidR="005317B8" w:rsidRPr="005317B8" w:rsidRDefault="005317B8" w:rsidP="005317B8">
            <w:pPr>
              <w:spacing w:before="0" w:after="0"/>
              <w:jc w:val="center"/>
              <w:outlineLvl w:val="0"/>
              <w:rPr>
                <w:sz w:val="20"/>
                <w:szCs w:val="20"/>
              </w:rPr>
            </w:pPr>
          </w:p>
        </w:tc>
      </w:tr>
      <w:tr w:rsidR="005317B8" w:rsidRPr="005317B8" w14:paraId="58ADF526" w14:textId="77777777" w:rsidTr="005317B8">
        <w:trPr>
          <w:trHeight w:val="294"/>
        </w:trPr>
        <w:tc>
          <w:tcPr>
            <w:tcW w:w="1479" w:type="dxa"/>
            <w:tcBorders>
              <w:top w:val="nil"/>
              <w:left w:val="nil"/>
              <w:bottom w:val="double" w:sz="6" w:space="0" w:color="auto"/>
              <w:right w:val="nil"/>
            </w:tcBorders>
            <w:shd w:val="clear" w:color="auto" w:fill="auto"/>
            <w:vAlign w:val="center"/>
            <w:hideMark/>
          </w:tcPr>
          <w:p w14:paraId="15127064" w14:textId="77777777" w:rsidR="005317B8" w:rsidRPr="005317B8" w:rsidRDefault="005317B8" w:rsidP="005317B8">
            <w:pPr>
              <w:spacing w:before="0" w:after="0"/>
              <w:outlineLvl w:val="0"/>
              <w:rPr>
                <w:b/>
                <w:bCs/>
              </w:rPr>
            </w:pPr>
            <w:r w:rsidRPr="005317B8">
              <w:rPr>
                <w:b/>
                <w:bCs/>
              </w:rPr>
              <w:t>31.12.2022.</w:t>
            </w:r>
          </w:p>
        </w:tc>
        <w:tc>
          <w:tcPr>
            <w:tcW w:w="931" w:type="dxa"/>
            <w:tcBorders>
              <w:top w:val="nil"/>
              <w:left w:val="nil"/>
              <w:bottom w:val="double" w:sz="6" w:space="0" w:color="auto"/>
              <w:right w:val="nil"/>
            </w:tcBorders>
            <w:shd w:val="clear" w:color="auto" w:fill="auto"/>
            <w:vAlign w:val="bottom"/>
            <w:hideMark/>
          </w:tcPr>
          <w:p w14:paraId="7F6E5FF3" w14:textId="77777777" w:rsidR="005317B8" w:rsidRPr="005317B8" w:rsidRDefault="005317B8" w:rsidP="005317B8">
            <w:pPr>
              <w:spacing w:before="0" w:after="0"/>
              <w:jc w:val="center"/>
              <w:outlineLvl w:val="0"/>
              <w:rPr>
                <w:b/>
                <w:bCs/>
              </w:rPr>
            </w:pPr>
            <w:r w:rsidRPr="005317B8">
              <w:rPr>
                <w:b/>
                <w:bCs/>
              </w:rPr>
              <w:t>101 700</w:t>
            </w:r>
          </w:p>
        </w:tc>
        <w:tc>
          <w:tcPr>
            <w:tcW w:w="1278" w:type="dxa"/>
            <w:tcBorders>
              <w:top w:val="nil"/>
              <w:left w:val="nil"/>
              <w:bottom w:val="double" w:sz="6" w:space="0" w:color="auto"/>
              <w:right w:val="nil"/>
            </w:tcBorders>
            <w:shd w:val="clear" w:color="auto" w:fill="auto"/>
            <w:vAlign w:val="bottom"/>
            <w:hideMark/>
          </w:tcPr>
          <w:p w14:paraId="4863F340" w14:textId="77777777" w:rsidR="005317B8" w:rsidRPr="005317B8" w:rsidRDefault="005317B8" w:rsidP="005317B8">
            <w:pPr>
              <w:spacing w:before="0" w:after="0"/>
              <w:jc w:val="center"/>
              <w:outlineLvl w:val="0"/>
              <w:rPr>
                <w:b/>
                <w:bCs/>
              </w:rPr>
            </w:pPr>
            <w:r w:rsidRPr="005317B8">
              <w:rPr>
                <w:b/>
                <w:bCs/>
              </w:rPr>
              <w:t>8 214 599</w:t>
            </w:r>
          </w:p>
        </w:tc>
        <w:tc>
          <w:tcPr>
            <w:tcW w:w="1415" w:type="dxa"/>
            <w:tcBorders>
              <w:top w:val="nil"/>
              <w:left w:val="nil"/>
              <w:bottom w:val="double" w:sz="6" w:space="0" w:color="auto"/>
              <w:right w:val="nil"/>
            </w:tcBorders>
            <w:shd w:val="clear" w:color="auto" w:fill="auto"/>
            <w:vAlign w:val="bottom"/>
            <w:hideMark/>
          </w:tcPr>
          <w:p w14:paraId="3D77AF66" w14:textId="77777777" w:rsidR="005317B8" w:rsidRPr="005317B8" w:rsidRDefault="005317B8" w:rsidP="005317B8">
            <w:pPr>
              <w:spacing w:before="0" w:after="0"/>
              <w:jc w:val="center"/>
              <w:outlineLvl w:val="0"/>
              <w:rPr>
                <w:b/>
                <w:bCs/>
              </w:rPr>
            </w:pPr>
            <w:r w:rsidRPr="005317B8">
              <w:rPr>
                <w:b/>
                <w:bCs/>
              </w:rPr>
              <w:t>358 434</w:t>
            </w:r>
          </w:p>
        </w:tc>
        <w:tc>
          <w:tcPr>
            <w:tcW w:w="1276" w:type="dxa"/>
            <w:tcBorders>
              <w:top w:val="nil"/>
              <w:left w:val="nil"/>
              <w:bottom w:val="double" w:sz="6" w:space="0" w:color="auto"/>
              <w:right w:val="nil"/>
            </w:tcBorders>
            <w:shd w:val="clear" w:color="auto" w:fill="auto"/>
            <w:vAlign w:val="bottom"/>
            <w:hideMark/>
          </w:tcPr>
          <w:p w14:paraId="3390AB08" w14:textId="77777777" w:rsidR="005317B8" w:rsidRPr="005317B8" w:rsidRDefault="005317B8" w:rsidP="005317B8">
            <w:pPr>
              <w:spacing w:before="0" w:after="0"/>
              <w:jc w:val="center"/>
              <w:outlineLvl w:val="0"/>
              <w:rPr>
                <w:b/>
                <w:bCs/>
              </w:rPr>
            </w:pPr>
            <w:r w:rsidRPr="005317B8">
              <w:rPr>
                <w:b/>
                <w:bCs/>
              </w:rPr>
              <w:t>504 268</w:t>
            </w:r>
          </w:p>
        </w:tc>
        <w:tc>
          <w:tcPr>
            <w:tcW w:w="1559" w:type="dxa"/>
            <w:tcBorders>
              <w:top w:val="nil"/>
              <w:left w:val="nil"/>
              <w:bottom w:val="double" w:sz="6" w:space="0" w:color="auto"/>
              <w:right w:val="nil"/>
            </w:tcBorders>
            <w:shd w:val="clear" w:color="auto" w:fill="auto"/>
            <w:vAlign w:val="bottom"/>
            <w:hideMark/>
          </w:tcPr>
          <w:p w14:paraId="4FFE169D" w14:textId="77777777" w:rsidR="005317B8" w:rsidRPr="005317B8" w:rsidRDefault="005317B8" w:rsidP="005317B8">
            <w:pPr>
              <w:spacing w:before="0" w:after="0"/>
              <w:jc w:val="center"/>
              <w:outlineLvl w:val="0"/>
              <w:rPr>
                <w:b/>
                <w:bCs/>
              </w:rPr>
            </w:pPr>
            <w:r w:rsidRPr="005317B8">
              <w:rPr>
                <w:b/>
                <w:bCs/>
              </w:rPr>
              <w:t>2 811 420</w:t>
            </w:r>
          </w:p>
        </w:tc>
        <w:tc>
          <w:tcPr>
            <w:tcW w:w="1134" w:type="dxa"/>
            <w:tcBorders>
              <w:top w:val="nil"/>
              <w:left w:val="nil"/>
              <w:bottom w:val="double" w:sz="6" w:space="0" w:color="auto"/>
              <w:right w:val="nil"/>
            </w:tcBorders>
            <w:shd w:val="clear" w:color="auto" w:fill="auto"/>
            <w:vAlign w:val="bottom"/>
            <w:hideMark/>
          </w:tcPr>
          <w:p w14:paraId="61B67487" w14:textId="77777777" w:rsidR="005317B8" w:rsidRPr="005317B8" w:rsidRDefault="005317B8" w:rsidP="005317B8">
            <w:pPr>
              <w:spacing w:before="0" w:after="0"/>
              <w:jc w:val="center"/>
              <w:outlineLvl w:val="0"/>
              <w:rPr>
                <w:b/>
                <w:bCs/>
              </w:rPr>
            </w:pPr>
            <w:r w:rsidRPr="005317B8">
              <w:rPr>
                <w:b/>
                <w:bCs/>
              </w:rPr>
              <w:t>760</w:t>
            </w:r>
          </w:p>
        </w:tc>
        <w:tc>
          <w:tcPr>
            <w:tcW w:w="1276" w:type="dxa"/>
            <w:tcBorders>
              <w:top w:val="nil"/>
              <w:left w:val="nil"/>
              <w:bottom w:val="double" w:sz="6" w:space="0" w:color="auto"/>
              <w:right w:val="nil"/>
            </w:tcBorders>
            <w:shd w:val="clear" w:color="auto" w:fill="auto"/>
            <w:vAlign w:val="bottom"/>
            <w:hideMark/>
          </w:tcPr>
          <w:p w14:paraId="2FA143AC" w14:textId="77777777" w:rsidR="005317B8" w:rsidRPr="005317B8" w:rsidRDefault="005317B8" w:rsidP="005317B8">
            <w:pPr>
              <w:spacing w:before="0" w:after="0"/>
              <w:jc w:val="center"/>
              <w:outlineLvl w:val="0"/>
              <w:rPr>
                <w:b/>
                <w:bCs/>
              </w:rPr>
            </w:pPr>
            <w:r w:rsidRPr="005317B8">
              <w:rPr>
                <w:b/>
                <w:bCs/>
              </w:rPr>
              <w:t>11 991 181</w:t>
            </w:r>
          </w:p>
        </w:tc>
      </w:tr>
      <w:tr w:rsidR="005317B8" w:rsidRPr="005317B8" w14:paraId="471B614C" w14:textId="77777777" w:rsidTr="005317B8">
        <w:trPr>
          <w:trHeight w:val="360"/>
        </w:trPr>
        <w:tc>
          <w:tcPr>
            <w:tcW w:w="1479" w:type="dxa"/>
            <w:tcBorders>
              <w:top w:val="nil"/>
              <w:left w:val="nil"/>
              <w:bottom w:val="double" w:sz="6" w:space="0" w:color="auto"/>
              <w:right w:val="nil"/>
            </w:tcBorders>
            <w:shd w:val="clear" w:color="auto" w:fill="auto"/>
            <w:vAlign w:val="center"/>
            <w:hideMark/>
          </w:tcPr>
          <w:p w14:paraId="4F8CFB69" w14:textId="77777777" w:rsidR="005317B8" w:rsidRPr="005317B8" w:rsidRDefault="005317B8" w:rsidP="005317B8">
            <w:pPr>
              <w:spacing w:before="0" w:after="0"/>
              <w:outlineLvl w:val="0"/>
              <w:rPr>
                <w:b/>
                <w:bCs/>
              </w:rPr>
            </w:pPr>
            <w:r w:rsidRPr="005317B8">
              <w:rPr>
                <w:b/>
                <w:bCs/>
              </w:rPr>
              <w:t>31.12.2023.</w:t>
            </w:r>
          </w:p>
        </w:tc>
        <w:tc>
          <w:tcPr>
            <w:tcW w:w="931" w:type="dxa"/>
            <w:tcBorders>
              <w:top w:val="nil"/>
              <w:left w:val="nil"/>
              <w:bottom w:val="double" w:sz="6" w:space="0" w:color="auto"/>
              <w:right w:val="nil"/>
            </w:tcBorders>
            <w:shd w:val="clear" w:color="auto" w:fill="auto"/>
            <w:vAlign w:val="bottom"/>
            <w:hideMark/>
          </w:tcPr>
          <w:p w14:paraId="6E95D34B" w14:textId="77777777" w:rsidR="005317B8" w:rsidRPr="005317B8" w:rsidRDefault="005317B8" w:rsidP="005317B8">
            <w:pPr>
              <w:spacing w:before="0" w:after="0"/>
              <w:jc w:val="center"/>
              <w:outlineLvl w:val="0"/>
              <w:rPr>
                <w:b/>
                <w:bCs/>
              </w:rPr>
            </w:pPr>
            <w:r w:rsidRPr="005317B8">
              <w:rPr>
                <w:b/>
                <w:bCs/>
              </w:rPr>
              <w:t>109 700</w:t>
            </w:r>
          </w:p>
        </w:tc>
        <w:tc>
          <w:tcPr>
            <w:tcW w:w="1278" w:type="dxa"/>
            <w:tcBorders>
              <w:top w:val="nil"/>
              <w:left w:val="nil"/>
              <w:bottom w:val="double" w:sz="6" w:space="0" w:color="auto"/>
              <w:right w:val="nil"/>
            </w:tcBorders>
            <w:shd w:val="clear" w:color="auto" w:fill="auto"/>
            <w:vAlign w:val="bottom"/>
            <w:hideMark/>
          </w:tcPr>
          <w:p w14:paraId="04D7D085" w14:textId="77777777" w:rsidR="005317B8" w:rsidRPr="005317B8" w:rsidRDefault="005317B8" w:rsidP="005317B8">
            <w:pPr>
              <w:spacing w:before="0" w:after="0"/>
              <w:jc w:val="center"/>
              <w:outlineLvl w:val="0"/>
              <w:rPr>
                <w:b/>
                <w:bCs/>
              </w:rPr>
            </w:pPr>
            <w:r w:rsidRPr="005317B8">
              <w:rPr>
                <w:b/>
                <w:bCs/>
              </w:rPr>
              <w:t>9 655 780</w:t>
            </w:r>
          </w:p>
        </w:tc>
        <w:tc>
          <w:tcPr>
            <w:tcW w:w="1415" w:type="dxa"/>
            <w:tcBorders>
              <w:top w:val="nil"/>
              <w:left w:val="nil"/>
              <w:bottom w:val="double" w:sz="6" w:space="0" w:color="auto"/>
              <w:right w:val="nil"/>
            </w:tcBorders>
            <w:shd w:val="clear" w:color="auto" w:fill="auto"/>
            <w:vAlign w:val="bottom"/>
            <w:hideMark/>
          </w:tcPr>
          <w:p w14:paraId="666743EC" w14:textId="77777777" w:rsidR="005317B8" w:rsidRPr="005317B8" w:rsidRDefault="005317B8" w:rsidP="005317B8">
            <w:pPr>
              <w:spacing w:before="0" w:after="0"/>
              <w:jc w:val="center"/>
              <w:outlineLvl w:val="0"/>
              <w:rPr>
                <w:b/>
                <w:bCs/>
              </w:rPr>
            </w:pPr>
            <w:r w:rsidRPr="005317B8">
              <w:rPr>
                <w:b/>
                <w:bCs/>
              </w:rPr>
              <w:t>1 581 645</w:t>
            </w:r>
          </w:p>
        </w:tc>
        <w:tc>
          <w:tcPr>
            <w:tcW w:w="1276" w:type="dxa"/>
            <w:tcBorders>
              <w:top w:val="nil"/>
              <w:left w:val="nil"/>
              <w:bottom w:val="double" w:sz="6" w:space="0" w:color="auto"/>
              <w:right w:val="nil"/>
            </w:tcBorders>
            <w:shd w:val="clear" w:color="auto" w:fill="auto"/>
            <w:vAlign w:val="bottom"/>
            <w:hideMark/>
          </w:tcPr>
          <w:p w14:paraId="22A5AB20" w14:textId="77777777" w:rsidR="005317B8" w:rsidRPr="005317B8" w:rsidRDefault="005317B8" w:rsidP="005317B8">
            <w:pPr>
              <w:spacing w:before="0" w:after="0"/>
              <w:jc w:val="center"/>
              <w:outlineLvl w:val="0"/>
              <w:rPr>
                <w:b/>
                <w:bCs/>
              </w:rPr>
            </w:pPr>
            <w:r w:rsidRPr="005317B8">
              <w:rPr>
                <w:b/>
                <w:bCs/>
              </w:rPr>
              <w:t>698 136</w:t>
            </w:r>
          </w:p>
        </w:tc>
        <w:tc>
          <w:tcPr>
            <w:tcW w:w="1559" w:type="dxa"/>
            <w:tcBorders>
              <w:top w:val="nil"/>
              <w:left w:val="nil"/>
              <w:bottom w:val="double" w:sz="6" w:space="0" w:color="auto"/>
              <w:right w:val="nil"/>
            </w:tcBorders>
            <w:shd w:val="clear" w:color="auto" w:fill="auto"/>
            <w:vAlign w:val="bottom"/>
            <w:hideMark/>
          </w:tcPr>
          <w:p w14:paraId="48A29DCD" w14:textId="77777777" w:rsidR="005317B8" w:rsidRPr="005317B8" w:rsidRDefault="005317B8" w:rsidP="005317B8">
            <w:pPr>
              <w:spacing w:before="0" w:after="0"/>
              <w:jc w:val="center"/>
              <w:outlineLvl w:val="0"/>
              <w:rPr>
                <w:b/>
                <w:bCs/>
              </w:rPr>
            </w:pPr>
            <w:r w:rsidRPr="005317B8">
              <w:rPr>
                <w:b/>
                <w:bCs/>
              </w:rPr>
              <w:t>3 950</w:t>
            </w:r>
          </w:p>
        </w:tc>
        <w:tc>
          <w:tcPr>
            <w:tcW w:w="1134" w:type="dxa"/>
            <w:tcBorders>
              <w:top w:val="nil"/>
              <w:left w:val="nil"/>
              <w:bottom w:val="double" w:sz="6" w:space="0" w:color="auto"/>
              <w:right w:val="nil"/>
            </w:tcBorders>
            <w:shd w:val="clear" w:color="auto" w:fill="auto"/>
            <w:vAlign w:val="bottom"/>
            <w:hideMark/>
          </w:tcPr>
          <w:p w14:paraId="218C9DA3" w14:textId="77777777" w:rsidR="005317B8" w:rsidRPr="005317B8" w:rsidRDefault="005317B8" w:rsidP="005317B8">
            <w:pPr>
              <w:spacing w:before="0" w:after="0"/>
              <w:jc w:val="center"/>
              <w:outlineLvl w:val="0"/>
              <w:rPr>
                <w:b/>
                <w:bCs/>
              </w:rPr>
            </w:pPr>
            <w:r w:rsidRPr="005317B8">
              <w:rPr>
                <w:b/>
                <w:bCs/>
              </w:rPr>
              <w:t>-</w:t>
            </w:r>
          </w:p>
        </w:tc>
        <w:tc>
          <w:tcPr>
            <w:tcW w:w="1276" w:type="dxa"/>
            <w:tcBorders>
              <w:top w:val="nil"/>
              <w:left w:val="nil"/>
              <w:bottom w:val="double" w:sz="6" w:space="0" w:color="auto"/>
              <w:right w:val="nil"/>
            </w:tcBorders>
            <w:shd w:val="clear" w:color="auto" w:fill="auto"/>
            <w:vAlign w:val="bottom"/>
            <w:hideMark/>
          </w:tcPr>
          <w:p w14:paraId="2A8839BA" w14:textId="77777777" w:rsidR="005317B8" w:rsidRPr="005317B8" w:rsidRDefault="005317B8" w:rsidP="005317B8">
            <w:pPr>
              <w:spacing w:before="0" w:after="0"/>
              <w:jc w:val="center"/>
              <w:outlineLvl w:val="0"/>
              <w:rPr>
                <w:b/>
                <w:bCs/>
              </w:rPr>
            </w:pPr>
            <w:r w:rsidRPr="005317B8">
              <w:rPr>
                <w:b/>
                <w:bCs/>
              </w:rPr>
              <w:t>12 049 211</w:t>
            </w:r>
          </w:p>
        </w:tc>
      </w:tr>
    </w:tbl>
    <w:p w14:paraId="1CA5CBEE" w14:textId="77777777" w:rsidR="00D84154" w:rsidRDefault="00D84154" w:rsidP="00E04B89">
      <w:pPr>
        <w:spacing w:after="160" w:line="259" w:lineRule="auto"/>
        <w:rPr>
          <w:b/>
          <w:i/>
          <w:sz w:val="24"/>
          <w:szCs w:val="24"/>
        </w:rPr>
      </w:pPr>
    </w:p>
    <w:p w14:paraId="087E5C9B" w14:textId="77777777" w:rsidR="00D84154" w:rsidRDefault="00D84154" w:rsidP="00E04B89">
      <w:pPr>
        <w:spacing w:after="160" w:line="259" w:lineRule="auto"/>
        <w:rPr>
          <w:b/>
          <w:i/>
          <w:sz w:val="24"/>
          <w:szCs w:val="24"/>
        </w:rPr>
      </w:pPr>
    </w:p>
    <w:p w14:paraId="3204C328" w14:textId="1F8D3D88" w:rsidR="00877C91" w:rsidRDefault="00877C91" w:rsidP="00E04B89">
      <w:pPr>
        <w:spacing w:after="160" w:line="259" w:lineRule="auto"/>
        <w:rPr>
          <w:b/>
          <w:i/>
          <w:sz w:val="24"/>
          <w:szCs w:val="24"/>
        </w:rPr>
      </w:pPr>
      <w:r w:rsidRPr="00B02CEC">
        <w:rPr>
          <w:b/>
          <w:i/>
          <w:sz w:val="24"/>
          <w:szCs w:val="24"/>
        </w:rPr>
        <w:lastRenderedPageBreak/>
        <w:t>Nekustāmais īpašums  un kadastrālā vērtība:</w:t>
      </w:r>
    </w:p>
    <w:tbl>
      <w:tblPr>
        <w:tblW w:w="9640" w:type="dxa"/>
        <w:tblLook w:val="04A0" w:firstRow="1" w:lastRow="0" w:firstColumn="1" w:lastColumn="0" w:noHBand="0" w:noVBand="1"/>
      </w:tblPr>
      <w:tblGrid>
        <w:gridCol w:w="3400"/>
        <w:gridCol w:w="995"/>
        <w:gridCol w:w="1268"/>
        <w:gridCol w:w="1283"/>
        <w:gridCol w:w="1418"/>
        <w:gridCol w:w="1276"/>
      </w:tblGrid>
      <w:tr w:rsidR="004F07F8" w:rsidRPr="004F07F8" w14:paraId="3EA6D7C9" w14:textId="77777777" w:rsidTr="00F216F4">
        <w:trPr>
          <w:trHeight w:val="828"/>
        </w:trPr>
        <w:tc>
          <w:tcPr>
            <w:tcW w:w="3400" w:type="dxa"/>
            <w:tcBorders>
              <w:top w:val="nil"/>
              <w:left w:val="nil"/>
              <w:bottom w:val="nil"/>
              <w:right w:val="nil"/>
            </w:tcBorders>
            <w:shd w:val="clear" w:color="auto" w:fill="auto"/>
            <w:vAlign w:val="center"/>
            <w:hideMark/>
          </w:tcPr>
          <w:p w14:paraId="0C5EF3D8" w14:textId="77777777" w:rsidR="00F87081" w:rsidRDefault="004F07F8" w:rsidP="004F07F8">
            <w:pPr>
              <w:spacing w:before="0" w:after="0"/>
              <w:jc w:val="both"/>
              <w:rPr>
                <w:b/>
                <w:bCs/>
              </w:rPr>
            </w:pPr>
            <w:r w:rsidRPr="004F07F8">
              <w:rPr>
                <w:b/>
                <w:bCs/>
              </w:rPr>
              <w:t xml:space="preserve">Nekustamais īpašums </w:t>
            </w:r>
          </w:p>
          <w:p w14:paraId="09AF45F4" w14:textId="6B7BDAD6" w:rsidR="004F07F8" w:rsidRPr="004F07F8" w:rsidRDefault="004F07F8" w:rsidP="004F07F8">
            <w:pPr>
              <w:spacing w:before="0" w:after="0"/>
              <w:jc w:val="both"/>
              <w:rPr>
                <w:b/>
                <w:bCs/>
              </w:rPr>
            </w:pPr>
            <w:r w:rsidRPr="004F07F8">
              <w:rPr>
                <w:b/>
                <w:bCs/>
              </w:rPr>
              <w:t xml:space="preserve">(PL </w:t>
            </w:r>
            <w:r w:rsidR="00F87081">
              <w:rPr>
                <w:b/>
                <w:bCs/>
              </w:rPr>
              <w:t xml:space="preserve">kartītes </w:t>
            </w:r>
            <w:r w:rsidRPr="004F07F8">
              <w:rPr>
                <w:b/>
                <w:bCs/>
              </w:rPr>
              <w:t>Nr.</w:t>
            </w:r>
            <w:r w:rsidR="00F87081">
              <w:rPr>
                <w:b/>
                <w:bCs/>
              </w:rPr>
              <w:t xml:space="preserve"> grāmatvedībā</w:t>
            </w:r>
            <w:r w:rsidRPr="004F07F8">
              <w:rPr>
                <w:b/>
                <w:bCs/>
              </w:rPr>
              <w:t>)</w:t>
            </w:r>
          </w:p>
        </w:tc>
        <w:tc>
          <w:tcPr>
            <w:tcW w:w="995" w:type="dxa"/>
            <w:tcBorders>
              <w:top w:val="nil"/>
              <w:left w:val="nil"/>
              <w:bottom w:val="nil"/>
              <w:right w:val="nil"/>
            </w:tcBorders>
            <w:shd w:val="clear" w:color="auto" w:fill="auto"/>
            <w:hideMark/>
          </w:tcPr>
          <w:p w14:paraId="241B6454" w14:textId="77777777" w:rsidR="004F07F8" w:rsidRPr="004F07F8" w:rsidRDefault="004F07F8" w:rsidP="004F07F8">
            <w:pPr>
              <w:spacing w:before="0" w:after="0"/>
              <w:jc w:val="center"/>
              <w:rPr>
                <w:b/>
                <w:bCs/>
              </w:rPr>
            </w:pPr>
            <w:r w:rsidRPr="004F07F8">
              <w:rPr>
                <w:b/>
                <w:bCs/>
              </w:rPr>
              <w:t>Iegādes gads</w:t>
            </w:r>
          </w:p>
        </w:tc>
        <w:tc>
          <w:tcPr>
            <w:tcW w:w="1268" w:type="dxa"/>
            <w:tcBorders>
              <w:top w:val="nil"/>
              <w:left w:val="nil"/>
              <w:bottom w:val="nil"/>
              <w:right w:val="nil"/>
            </w:tcBorders>
            <w:shd w:val="clear" w:color="auto" w:fill="auto"/>
            <w:hideMark/>
          </w:tcPr>
          <w:p w14:paraId="49E4B751" w14:textId="77777777" w:rsidR="004F07F8" w:rsidRPr="004F07F8" w:rsidRDefault="004F07F8" w:rsidP="004F07F8">
            <w:pPr>
              <w:spacing w:before="0" w:after="0"/>
              <w:jc w:val="center"/>
              <w:rPr>
                <w:b/>
                <w:bCs/>
              </w:rPr>
            </w:pPr>
            <w:r w:rsidRPr="004F07F8">
              <w:rPr>
                <w:b/>
                <w:bCs/>
              </w:rPr>
              <w:t>Kadastrālā vērtība</w:t>
            </w:r>
          </w:p>
        </w:tc>
        <w:tc>
          <w:tcPr>
            <w:tcW w:w="1283" w:type="dxa"/>
            <w:tcBorders>
              <w:top w:val="nil"/>
              <w:left w:val="nil"/>
              <w:bottom w:val="nil"/>
              <w:right w:val="nil"/>
            </w:tcBorders>
            <w:shd w:val="clear" w:color="auto" w:fill="auto"/>
            <w:hideMark/>
          </w:tcPr>
          <w:p w14:paraId="66597F3B" w14:textId="77777777" w:rsidR="004F07F8" w:rsidRPr="004F07F8" w:rsidRDefault="004F07F8" w:rsidP="004F07F8">
            <w:pPr>
              <w:spacing w:before="0" w:after="0"/>
              <w:jc w:val="center"/>
              <w:rPr>
                <w:b/>
                <w:bCs/>
              </w:rPr>
            </w:pPr>
            <w:r w:rsidRPr="004F07F8">
              <w:rPr>
                <w:b/>
                <w:bCs/>
              </w:rPr>
              <w:t>Bilances vērtība 31.12.2023.</w:t>
            </w:r>
          </w:p>
        </w:tc>
        <w:tc>
          <w:tcPr>
            <w:tcW w:w="1418" w:type="dxa"/>
            <w:tcBorders>
              <w:top w:val="nil"/>
              <w:left w:val="nil"/>
              <w:bottom w:val="nil"/>
              <w:right w:val="nil"/>
            </w:tcBorders>
            <w:shd w:val="clear" w:color="auto" w:fill="auto"/>
            <w:hideMark/>
          </w:tcPr>
          <w:p w14:paraId="1272EE5A" w14:textId="77777777" w:rsidR="004F07F8" w:rsidRPr="004F07F8" w:rsidRDefault="004F07F8" w:rsidP="004F07F8">
            <w:pPr>
              <w:spacing w:before="0" w:after="0"/>
              <w:jc w:val="center"/>
              <w:rPr>
                <w:b/>
                <w:bCs/>
              </w:rPr>
            </w:pPr>
            <w:r w:rsidRPr="004F07F8">
              <w:rPr>
                <w:b/>
                <w:bCs/>
              </w:rPr>
              <w:t xml:space="preserve">Izmaiņas pārskata periodā </w:t>
            </w:r>
          </w:p>
        </w:tc>
        <w:tc>
          <w:tcPr>
            <w:tcW w:w="1276" w:type="dxa"/>
            <w:tcBorders>
              <w:top w:val="nil"/>
              <w:left w:val="nil"/>
              <w:bottom w:val="nil"/>
              <w:right w:val="nil"/>
            </w:tcBorders>
            <w:shd w:val="clear" w:color="auto" w:fill="auto"/>
            <w:hideMark/>
          </w:tcPr>
          <w:p w14:paraId="5E2EA618" w14:textId="77777777" w:rsidR="004F07F8" w:rsidRPr="004F07F8" w:rsidRDefault="004F07F8" w:rsidP="004F07F8">
            <w:pPr>
              <w:spacing w:before="0" w:after="0"/>
              <w:jc w:val="center"/>
              <w:rPr>
                <w:b/>
                <w:bCs/>
              </w:rPr>
            </w:pPr>
            <w:r w:rsidRPr="004F07F8">
              <w:rPr>
                <w:b/>
                <w:bCs/>
              </w:rPr>
              <w:t>Bilances vērtība 31.12.2022.</w:t>
            </w:r>
          </w:p>
        </w:tc>
      </w:tr>
      <w:tr w:rsidR="00D84154" w:rsidRPr="004F07F8" w14:paraId="0685804D" w14:textId="77777777" w:rsidTr="00F216F4">
        <w:trPr>
          <w:trHeight w:val="276"/>
        </w:trPr>
        <w:tc>
          <w:tcPr>
            <w:tcW w:w="3400" w:type="dxa"/>
            <w:tcBorders>
              <w:top w:val="nil"/>
              <w:left w:val="nil"/>
              <w:bottom w:val="single" w:sz="4" w:space="0" w:color="auto"/>
              <w:right w:val="nil"/>
            </w:tcBorders>
            <w:shd w:val="clear" w:color="auto" w:fill="auto"/>
            <w:noWrap/>
            <w:vAlign w:val="bottom"/>
            <w:hideMark/>
          </w:tcPr>
          <w:p w14:paraId="21B11788" w14:textId="77777777" w:rsidR="00D84154" w:rsidRPr="004F07F8" w:rsidRDefault="00D84154" w:rsidP="00D84154">
            <w:pPr>
              <w:spacing w:before="0" w:after="0"/>
              <w:rPr>
                <w:rFonts w:ascii="Arial" w:hAnsi="Arial" w:cs="Arial"/>
                <w:sz w:val="20"/>
                <w:szCs w:val="20"/>
              </w:rPr>
            </w:pPr>
            <w:r w:rsidRPr="004F07F8">
              <w:rPr>
                <w:rFonts w:ascii="Arial" w:hAnsi="Arial" w:cs="Arial"/>
                <w:sz w:val="20"/>
                <w:szCs w:val="20"/>
              </w:rPr>
              <w:t> </w:t>
            </w:r>
          </w:p>
        </w:tc>
        <w:tc>
          <w:tcPr>
            <w:tcW w:w="995" w:type="dxa"/>
            <w:tcBorders>
              <w:top w:val="nil"/>
              <w:left w:val="nil"/>
              <w:bottom w:val="single" w:sz="4" w:space="0" w:color="auto"/>
              <w:right w:val="nil"/>
            </w:tcBorders>
            <w:shd w:val="clear" w:color="auto" w:fill="auto"/>
            <w:hideMark/>
          </w:tcPr>
          <w:p w14:paraId="21E08A42" w14:textId="77777777" w:rsidR="00D84154" w:rsidRPr="004F07F8" w:rsidRDefault="00D84154" w:rsidP="00D84154">
            <w:pPr>
              <w:spacing w:before="0" w:after="0"/>
              <w:jc w:val="center"/>
              <w:rPr>
                <w:b/>
                <w:bCs/>
              </w:rPr>
            </w:pPr>
            <w:r w:rsidRPr="004F07F8">
              <w:rPr>
                <w:b/>
                <w:bCs/>
              </w:rPr>
              <w:t> </w:t>
            </w:r>
          </w:p>
        </w:tc>
        <w:tc>
          <w:tcPr>
            <w:tcW w:w="1268" w:type="dxa"/>
            <w:tcBorders>
              <w:top w:val="nil"/>
              <w:left w:val="nil"/>
              <w:bottom w:val="single" w:sz="4" w:space="0" w:color="auto"/>
              <w:right w:val="nil"/>
            </w:tcBorders>
            <w:shd w:val="clear" w:color="auto" w:fill="auto"/>
            <w:hideMark/>
          </w:tcPr>
          <w:p w14:paraId="3E24D540" w14:textId="55268F5D" w:rsidR="00D84154" w:rsidRPr="004F07F8" w:rsidRDefault="00D84154" w:rsidP="00D84154">
            <w:pPr>
              <w:spacing w:before="0" w:after="0"/>
              <w:jc w:val="center"/>
              <w:rPr>
                <w:b/>
                <w:bCs/>
              </w:rPr>
            </w:pPr>
            <w:r>
              <w:rPr>
                <w:b/>
                <w:bCs/>
              </w:rPr>
              <w:t>EUR</w:t>
            </w:r>
          </w:p>
        </w:tc>
        <w:tc>
          <w:tcPr>
            <w:tcW w:w="1283" w:type="dxa"/>
            <w:tcBorders>
              <w:top w:val="nil"/>
              <w:left w:val="nil"/>
              <w:bottom w:val="single" w:sz="4" w:space="0" w:color="auto"/>
              <w:right w:val="nil"/>
            </w:tcBorders>
            <w:shd w:val="clear" w:color="auto" w:fill="auto"/>
            <w:hideMark/>
          </w:tcPr>
          <w:p w14:paraId="2615D8D6" w14:textId="7BE763AA" w:rsidR="00D84154" w:rsidRPr="004F07F8" w:rsidRDefault="00D84154" w:rsidP="00D84154">
            <w:pPr>
              <w:spacing w:before="0" w:after="0"/>
              <w:jc w:val="center"/>
              <w:rPr>
                <w:b/>
                <w:bCs/>
              </w:rPr>
            </w:pPr>
            <w:r w:rsidRPr="005A5C12">
              <w:rPr>
                <w:b/>
                <w:bCs/>
              </w:rPr>
              <w:t>EUR</w:t>
            </w:r>
          </w:p>
        </w:tc>
        <w:tc>
          <w:tcPr>
            <w:tcW w:w="1418" w:type="dxa"/>
            <w:tcBorders>
              <w:top w:val="nil"/>
              <w:left w:val="nil"/>
              <w:bottom w:val="single" w:sz="4" w:space="0" w:color="auto"/>
              <w:right w:val="nil"/>
            </w:tcBorders>
            <w:shd w:val="clear" w:color="auto" w:fill="auto"/>
            <w:hideMark/>
          </w:tcPr>
          <w:p w14:paraId="2F2C4264" w14:textId="26EE2A3D" w:rsidR="00D84154" w:rsidRPr="004F07F8" w:rsidRDefault="00D84154" w:rsidP="00D84154">
            <w:pPr>
              <w:spacing w:before="0" w:after="0"/>
              <w:jc w:val="center"/>
              <w:rPr>
                <w:b/>
                <w:bCs/>
              </w:rPr>
            </w:pPr>
            <w:r w:rsidRPr="005A5C12">
              <w:rPr>
                <w:b/>
                <w:bCs/>
              </w:rPr>
              <w:t>EUR</w:t>
            </w:r>
          </w:p>
        </w:tc>
        <w:tc>
          <w:tcPr>
            <w:tcW w:w="1276" w:type="dxa"/>
            <w:tcBorders>
              <w:top w:val="nil"/>
              <w:left w:val="nil"/>
              <w:bottom w:val="single" w:sz="4" w:space="0" w:color="auto"/>
              <w:right w:val="nil"/>
            </w:tcBorders>
            <w:shd w:val="clear" w:color="auto" w:fill="auto"/>
            <w:hideMark/>
          </w:tcPr>
          <w:p w14:paraId="4FFBB617" w14:textId="6E5AF8BA" w:rsidR="00D84154" w:rsidRPr="004F07F8" w:rsidRDefault="00D84154" w:rsidP="00D84154">
            <w:pPr>
              <w:spacing w:before="0" w:after="0"/>
              <w:jc w:val="center"/>
              <w:rPr>
                <w:b/>
                <w:bCs/>
              </w:rPr>
            </w:pPr>
            <w:r w:rsidRPr="005A5C12">
              <w:rPr>
                <w:b/>
                <w:bCs/>
              </w:rPr>
              <w:t>EUR</w:t>
            </w:r>
          </w:p>
        </w:tc>
      </w:tr>
      <w:tr w:rsidR="004F07F8" w:rsidRPr="004F07F8" w14:paraId="28B795D3" w14:textId="77777777" w:rsidTr="00F216F4">
        <w:trPr>
          <w:trHeight w:val="552"/>
        </w:trPr>
        <w:tc>
          <w:tcPr>
            <w:tcW w:w="3400" w:type="dxa"/>
            <w:tcBorders>
              <w:top w:val="nil"/>
              <w:left w:val="nil"/>
              <w:bottom w:val="nil"/>
              <w:right w:val="nil"/>
            </w:tcBorders>
            <w:shd w:val="clear" w:color="auto" w:fill="auto"/>
            <w:hideMark/>
          </w:tcPr>
          <w:p w14:paraId="4A97CBAF" w14:textId="77777777" w:rsidR="004F07F8" w:rsidRPr="004F07F8" w:rsidRDefault="004F07F8" w:rsidP="004F07F8">
            <w:pPr>
              <w:spacing w:before="0" w:after="0"/>
            </w:pPr>
            <w:r w:rsidRPr="004F07F8">
              <w:t>2.pacēluma sūkņu stacija Krastupes iela (117)</w:t>
            </w:r>
          </w:p>
        </w:tc>
        <w:tc>
          <w:tcPr>
            <w:tcW w:w="995" w:type="dxa"/>
            <w:tcBorders>
              <w:top w:val="nil"/>
              <w:left w:val="nil"/>
              <w:bottom w:val="nil"/>
              <w:right w:val="nil"/>
            </w:tcBorders>
            <w:shd w:val="clear" w:color="auto" w:fill="auto"/>
            <w:hideMark/>
          </w:tcPr>
          <w:p w14:paraId="3C6DDDE1" w14:textId="77777777" w:rsidR="004F07F8" w:rsidRPr="004F07F8" w:rsidRDefault="004F07F8" w:rsidP="004F07F8">
            <w:pPr>
              <w:spacing w:before="0" w:after="0"/>
              <w:jc w:val="right"/>
            </w:pPr>
            <w:r w:rsidRPr="004F07F8">
              <w:t>2012</w:t>
            </w:r>
          </w:p>
        </w:tc>
        <w:tc>
          <w:tcPr>
            <w:tcW w:w="1268" w:type="dxa"/>
            <w:tcBorders>
              <w:top w:val="nil"/>
              <w:left w:val="nil"/>
              <w:bottom w:val="nil"/>
              <w:right w:val="nil"/>
            </w:tcBorders>
            <w:shd w:val="clear" w:color="auto" w:fill="auto"/>
            <w:hideMark/>
          </w:tcPr>
          <w:p w14:paraId="5DE5CA64" w14:textId="77777777" w:rsidR="004F07F8" w:rsidRPr="004F07F8" w:rsidRDefault="004F07F8" w:rsidP="004F07F8">
            <w:pPr>
              <w:spacing w:before="0" w:after="0"/>
              <w:jc w:val="right"/>
            </w:pPr>
            <w:r w:rsidRPr="004F07F8">
              <w:t>1 932</w:t>
            </w:r>
          </w:p>
        </w:tc>
        <w:tc>
          <w:tcPr>
            <w:tcW w:w="1283" w:type="dxa"/>
            <w:tcBorders>
              <w:top w:val="nil"/>
              <w:left w:val="nil"/>
              <w:bottom w:val="nil"/>
              <w:right w:val="nil"/>
            </w:tcBorders>
            <w:shd w:val="clear" w:color="auto" w:fill="auto"/>
            <w:hideMark/>
          </w:tcPr>
          <w:p w14:paraId="53924D5F" w14:textId="77777777" w:rsidR="004F07F8" w:rsidRPr="004F07F8" w:rsidRDefault="004F07F8" w:rsidP="004F07F8">
            <w:pPr>
              <w:spacing w:before="0" w:after="0"/>
              <w:jc w:val="right"/>
            </w:pPr>
            <w:r w:rsidRPr="004F07F8">
              <w:t>201 907</w:t>
            </w:r>
          </w:p>
        </w:tc>
        <w:tc>
          <w:tcPr>
            <w:tcW w:w="1418" w:type="dxa"/>
            <w:tcBorders>
              <w:top w:val="nil"/>
              <w:left w:val="nil"/>
              <w:bottom w:val="nil"/>
              <w:right w:val="nil"/>
            </w:tcBorders>
            <w:shd w:val="clear" w:color="auto" w:fill="auto"/>
            <w:hideMark/>
          </w:tcPr>
          <w:p w14:paraId="2EAF16B2" w14:textId="77777777" w:rsidR="004F07F8" w:rsidRPr="00F216F4" w:rsidRDefault="004F07F8" w:rsidP="004F07F8">
            <w:pPr>
              <w:spacing w:before="0" w:after="0"/>
              <w:jc w:val="right"/>
            </w:pPr>
            <w:r w:rsidRPr="00F216F4">
              <w:t>(5 818)</w:t>
            </w:r>
          </w:p>
        </w:tc>
        <w:tc>
          <w:tcPr>
            <w:tcW w:w="1276" w:type="dxa"/>
            <w:tcBorders>
              <w:top w:val="nil"/>
              <w:left w:val="nil"/>
              <w:bottom w:val="nil"/>
              <w:right w:val="nil"/>
            </w:tcBorders>
            <w:shd w:val="clear" w:color="auto" w:fill="auto"/>
            <w:hideMark/>
          </w:tcPr>
          <w:p w14:paraId="0E0674B2" w14:textId="77777777" w:rsidR="004F07F8" w:rsidRPr="00F216F4" w:rsidRDefault="004F07F8" w:rsidP="004F07F8">
            <w:pPr>
              <w:spacing w:before="0" w:after="0"/>
              <w:jc w:val="right"/>
            </w:pPr>
            <w:r w:rsidRPr="00F216F4">
              <w:t>207 725</w:t>
            </w:r>
          </w:p>
        </w:tc>
      </w:tr>
      <w:tr w:rsidR="004F07F8" w:rsidRPr="004F07F8" w14:paraId="5B388A36" w14:textId="77777777" w:rsidTr="00F216F4">
        <w:trPr>
          <w:trHeight w:val="624"/>
        </w:trPr>
        <w:tc>
          <w:tcPr>
            <w:tcW w:w="3400" w:type="dxa"/>
            <w:tcBorders>
              <w:top w:val="nil"/>
              <w:left w:val="nil"/>
              <w:bottom w:val="nil"/>
              <w:right w:val="nil"/>
            </w:tcBorders>
            <w:shd w:val="clear" w:color="auto" w:fill="auto"/>
            <w:vAlign w:val="center"/>
            <w:hideMark/>
          </w:tcPr>
          <w:p w14:paraId="25FB8C3B" w14:textId="77777777" w:rsidR="004F07F8" w:rsidRPr="004F07F8" w:rsidRDefault="004F07F8" w:rsidP="004F07F8">
            <w:pPr>
              <w:spacing w:before="0" w:after="0"/>
              <w:rPr>
                <w:sz w:val="24"/>
                <w:szCs w:val="24"/>
              </w:rPr>
            </w:pPr>
            <w:r w:rsidRPr="004F07F8">
              <w:rPr>
                <w:sz w:val="24"/>
                <w:szCs w:val="24"/>
              </w:rPr>
              <w:t>Pazemes ūdens rezervuārs Krastupes iela (118)</w:t>
            </w:r>
          </w:p>
        </w:tc>
        <w:tc>
          <w:tcPr>
            <w:tcW w:w="995" w:type="dxa"/>
            <w:tcBorders>
              <w:top w:val="nil"/>
              <w:left w:val="nil"/>
              <w:bottom w:val="nil"/>
              <w:right w:val="nil"/>
            </w:tcBorders>
            <w:shd w:val="clear" w:color="auto" w:fill="auto"/>
            <w:hideMark/>
          </w:tcPr>
          <w:p w14:paraId="3E3F7F56" w14:textId="77777777" w:rsidR="004F07F8" w:rsidRPr="004F07F8" w:rsidRDefault="004F07F8" w:rsidP="004F07F8">
            <w:pPr>
              <w:spacing w:before="0" w:after="0"/>
              <w:jc w:val="right"/>
            </w:pPr>
            <w:r w:rsidRPr="004F07F8">
              <w:t>2012</w:t>
            </w:r>
          </w:p>
        </w:tc>
        <w:tc>
          <w:tcPr>
            <w:tcW w:w="1268" w:type="dxa"/>
            <w:tcBorders>
              <w:top w:val="nil"/>
              <w:left w:val="nil"/>
              <w:bottom w:val="nil"/>
              <w:right w:val="nil"/>
            </w:tcBorders>
            <w:shd w:val="clear" w:color="auto" w:fill="auto"/>
            <w:hideMark/>
          </w:tcPr>
          <w:p w14:paraId="2504E028" w14:textId="77777777" w:rsidR="004F07F8" w:rsidRPr="004F07F8" w:rsidRDefault="004F07F8" w:rsidP="004F07F8">
            <w:pPr>
              <w:spacing w:before="0" w:after="0"/>
              <w:jc w:val="right"/>
            </w:pPr>
            <w:r w:rsidRPr="004F07F8">
              <w:t>23 267</w:t>
            </w:r>
          </w:p>
        </w:tc>
        <w:tc>
          <w:tcPr>
            <w:tcW w:w="1283" w:type="dxa"/>
            <w:tcBorders>
              <w:top w:val="nil"/>
              <w:left w:val="nil"/>
              <w:bottom w:val="nil"/>
              <w:right w:val="nil"/>
            </w:tcBorders>
            <w:shd w:val="clear" w:color="auto" w:fill="auto"/>
            <w:hideMark/>
          </w:tcPr>
          <w:p w14:paraId="4718372C" w14:textId="77777777" w:rsidR="004F07F8" w:rsidRPr="004F07F8" w:rsidRDefault="004F07F8" w:rsidP="004F07F8">
            <w:pPr>
              <w:spacing w:before="0" w:after="0"/>
              <w:jc w:val="right"/>
            </w:pPr>
            <w:r w:rsidRPr="004F07F8">
              <w:t>83 345</w:t>
            </w:r>
          </w:p>
        </w:tc>
        <w:tc>
          <w:tcPr>
            <w:tcW w:w="1418" w:type="dxa"/>
            <w:tcBorders>
              <w:top w:val="nil"/>
              <w:left w:val="nil"/>
              <w:bottom w:val="nil"/>
              <w:right w:val="nil"/>
            </w:tcBorders>
            <w:shd w:val="clear" w:color="auto" w:fill="auto"/>
            <w:hideMark/>
          </w:tcPr>
          <w:p w14:paraId="07096842" w14:textId="77777777" w:rsidR="004F07F8" w:rsidRPr="00F216F4" w:rsidRDefault="004F07F8" w:rsidP="004F07F8">
            <w:pPr>
              <w:spacing w:before="0" w:after="0"/>
              <w:jc w:val="right"/>
            </w:pPr>
            <w:r w:rsidRPr="00F216F4">
              <w:t>(1 785)</w:t>
            </w:r>
          </w:p>
        </w:tc>
        <w:tc>
          <w:tcPr>
            <w:tcW w:w="1276" w:type="dxa"/>
            <w:tcBorders>
              <w:top w:val="nil"/>
              <w:left w:val="nil"/>
              <w:bottom w:val="nil"/>
              <w:right w:val="nil"/>
            </w:tcBorders>
            <w:shd w:val="clear" w:color="auto" w:fill="auto"/>
            <w:hideMark/>
          </w:tcPr>
          <w:p w14:paraId="0EF15437" w14:textId="77777777" w:rsidR="004F07F8" w:rsidRPr="00F216F4" w:rsidRDefault="004F07F8" w:rsidP="004F07F8">
            <w:pPr>
              <w:spacing w:before="0" w:after="0"/>
              <w:jc w:val="right"/>
            </w:pPr>
            <w:r w:rsidRPr="00F216F4">
              <w:t>85 130</w:t>
            </w:r>
          </w:p>
        </w:tc>
      </w:tr>
      <w:tr w:rsidR="004F07F8" w:rsidRPr="004F07F8" w14:paraId="714706B3" w14:textId="77777777" w:rsidTr="00F216F4">
        <w:trPr>
          <w:trHeight w:val="624"/>
        </w:trPr>
        <w:tc>
          <w:tcPr>
            <w:tcW w:w="3400" w:type="dxa"/>
            <w:tcBorders>
              <w:top w:val="nil"/>
              <w:left w:val="nil"/>
              <w:bottom w:val="nil"/>
              <w:right w:val="nil"/>
            </w:tcBorders>
            <w:shd w:val="clear" w:color="auto" w:fill="auto"/>
            <w:vAlign w:val="center"/>
            <w:hideMark/>
          </w:tcPr>
          <w:p w14:paraId="231B175B" w14:textId="77777777" w:rsidR="004F07F8" w:rsidRPr="004F07F8" w:rsidRDefault="004F07F8" w:rsidP="004F07F8">
            <w:pPr>
              <w:spacing w:before="0" w:after="0"/>
              <w:rPr>
                <w:sz w:val="24"/>
                <w:szCs w:val="24"/>
              </w:rPr>
            </w:pPr>
            <w:r w:rsidRPr="004F07F8">
              <w:rPr>
                <w:sz w:val="24"/>
                <w:szCs w:val="24"/>
              </w:rPr>
              <w:t>Lieko dūņu glabātuve( dūņu glabātuve ar nojumi)(060)</w:t>
            </w:r>
          </w:p>
        </w:tc>
        <w:tc>
          <w:tcPr>
            <w:tcW w:w="995" w:type="dxa"/>
            <w:tcBorders>
              <w:top w:val="nil"/>
              <w:left w:val="nil"/>
              <w:bottom w:val="nil"/>
              <w:right w:val="nil"/>
            </w:tcBorders>
            <w:shd w:val="clear" w:color="auto" w:fill="auto"/>
            <w:hideMark/>
          </w:tcPr>
          <w:p w14:paraId="615BBA73"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170CB70E" w14:textId="77777777" w:rsidR="004F07F8" w:rsidRPr="004F07F8" w:rsidRDefault="004F07F8" w:rsidP="004F07F8">
            <w:pPr>
              <w:spacing w:before="0" w:after="0"/>
              <w:jc w:val="right"/>
            </w:pPr>
            <w:r w:rsidRPr="004F07F8">
              <w:t>7 867</w:t>
            </w:r>
          </w:p>
        </w:tc>
        <w:tc>
          <w:tcPr>
            <w:tcW w:w="1283" w:type="dxa"/>
            <w:tcBorders>
              <w:top w:val="nil"/>
              <w:left w:val="nil"/>
              <w:bottom w:val="nil"/>
              <w:right w:val="nil"/>
            </w:tcBorders>
            <w:shd w:val="clear" w:color="auto" w:fill="auto"/>
            <w:hideMark/>
          </w:tcPr>
          <w:p w14:paraId="5DD74F6D" w14:textId="77777777" w:rsidR="004F07F8" w:rsidRPr="004F07F8" w:rsidRDefault="004F07F8" w:rsidP="004F07F8">
            <w:pPr>
              <w:spacing w:before="0" w:after="0"/>
              <w:jc w:val="right"/>
            </w:pPr>
            <w:r w:rsidRPr="004F07F8">
              <w:t>17 623</w:t>
            </w:r>
          </w:p>
        </w:tc>
        <w:tc>
          <w:tcPr>
            <w:tcW w:w="1418" w:type="dxa"/>
            <w:tcBorders>
              <w:top w:val="nil"/>
              <w:left w:val="nil"/>
              <w:bottom w:val="nil"/>
              <w:right w:val="nil"/>
            </w:tcBorders>
            <w:shd w:val="clear" w:color="auto" w:fill="auto"/>
            <w:hideMark/>
          </w:tcPr>
          <w:p w14:paraId="280F0368" w14:textId="77777777" w:rsidR="004F07F8" w:rsidRPr="00F216F4" w:rsidRDefault="004F07F8" w:rsidP="004F07F8">
            <w:pPr>
              <w:spacing w:before="0" w:after="0"/>
              <w:jc w:val="right"/>
            </w:pPr>
            <w:r w:rsidRPr="00F216F4">
              <w:t>(530)</w:t>
            </w:r>
          </w:p>
        </w:tc>
        <w:tc>
          <w:tcPr>
            <w:tcW w:w="1276" w:type="dxa"/>
            <w:tcBorders>
              <w:top w:val="nil"/>
              <w:left w:val="nil"/>
              <w:bottom w:val="nil"/>
              <w:right w:val="nil"/>
            </w:tcBorders>
            <w:shd w:val="clear" w:color="auto" w:fill="auto"/>
            <w:hideMark/>
          </w:tcPr>
          <w:p w14:paraId="63027B74" w14:textId="77777777" w:rsidR="004F07F8" w:rsidRPr="00F216F4" w:rsidRDefault="004F07F8" w:rsidP="004F07F8">
            <w:pPr>
              <w:spacing w:before="0" w:after="0"/>
              <w:jc w:val="right"/>
            </w:pPr>
            <w:r w:rsidRPr="00F216F4">
              <w:t>18 153</w:t>
            </w:r>
          </w:p>
        </w:tc>
      </w:tr>
      <w:tr w:rsidR="004F07F8" w:rsidRPr="004F07F8" w14:paraId="346CD68C" w14:textId="77777777" w:rsidTr="00F216F4">
        <w:trPr>
          <w:trHeight w:val="624"/>
        </w:trPr>
        <w:tc>
          <w:tcPr>
            <w:tcW w:w="3400" w:type="dxa"/>
            <w:tcBorders>
              <w:top w:val="nil"/>
              <w:left w:val="nil"/>
              <w:bottom w:val="nil"/>
              <w:right w:val="nil"/>
            </w:tcBorders>
            <w:shd w:val="clear" w:color="auto" w:fill="auto"/>
            <w:vAlign w:val="center"/>
            <w:hideMark/>
          </w:tcPr>
          <w:p w14:paraId="4CD90101" w14:textId="77777777" w:rsidR="004F07F8" w:rsidRPr="004F07F8" w:rsidRDefault="004F07F8" w:rsidP="004F07F8">
            <w:pPr>
              <w:spacing w:before="0" w:after="0"/>
              <w:rPr>
                <w:sz w:val="24"/>
                <w:szCs w:val="24"/>
              </w:rPr>
            </w:pPr>
            <w:r w:rsidRPr="004F07F8">
              <w:rPr>
                <w:sz w:val="24"/>
                <w:szCs w:val="24"/>
              </w:rPr>
              <w:t>Centra attīrīšanas ietaises,ieplūdes kamera(052)</w:t>
            </w:r>
          </w:p>
        </w:tc>
        <w:tc>
          <w:tcPr>
            <w:tcW w:w="995" w:type="dxa"/>
            <w:tcBorders>
              <w:top w:val="nil"/>
              <w:left w:val="nil"/>
              <w:bottom w:val="nil"/>
              <w:right w:val="nil"/>
            </w:tcBorders>
            <w:shd w:val="clear" w:color="auto" w:fill="auto"/>
            <w:hideMark/>
          </w:tcPr>
          <w:p w14:paraId="3C08667E"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2950D587" w14:textId="77777777" w:rsidR="004F07F8" w:rsidRPr="004F07F8" w:rsidRDefault="004F07F8" w:rsidP="004F07F8">
            <w:pPr>
              <w:spacing w:before="0" w:after="0"/>
              <w:jc w:val="right"/>
            </w:pPr>
            <w:r w:rsidRPr="004F07F8">
              <w:t>768</w:t>
            </w:r>
          </w:p>
        </w:tc>
        <w:tc>
          <w:tcPr>
            <w:tcW w:w="1283" w:type="dxa"/>
            <w:tcBorders>
              <w:top w:val="nil"/>
              <w:left w:val="nil"/>
              <w:bottom w:val="nil"/>
              <w:right w:val="nil"/>
            </w:tcBorders>
            <w:shd w:val="clear" w:color="auto" w:fill="auto"/>
            <w:hideMark/>
          </w:tcPr>
          <w:p w14:paraId="1D1C6926" w14:textId="77777777" w:rsidR="004F07F8" w:rsidRPr="004F07F8" w:rsidRDefault="004F07F8" w:rsidP="004F07F8">
            <w:pPr>
              <w:spacing w:before="0" w:after="0"/>
              <w:jc w:val="right"/>
            </w:pPr>
            <w:r w:rsidRPr="004F07F8">
              <w:t>39 076</w:t>
            </w:r>
          </w:p>
        </w:tc>
        <w:tc>
          <w:tcPr>
            <w:tcW w:w="1418" w:type="dxa"/>
            <w:tcBorders>
              <w:top w:val="nil"/>
              <w:left w:val="nil"/>
              <w:bottom w:val="nil"/>
              <w:right w:val="nil"/>
            </w:tcBorders>
            <w:shd w:val="clear" w:color="auto" w:fill="auto"/>
            <w:hideMark/>
          </w:tcPr>
          <w:p w14:paraId="65FA86C2" w14:textId="77777777" w:rsidR="004F07F8" w:rsidRPr="00F216F4" w:rsidRDefault="004F07F8" w:rsidP="004F07F8">
            <w:pPr>
              <w:spacing w:before="0" w:after="0"/>
              <w:jc w:val="right"/>
            </w:pPr>
            <w:r w:rsidRPr="00F216F4">
              <w:t>(864)</w:t>
            </w:r>
          </w:p>
        </w:tc>
        <w:tc>
          <w:tcPr>
            <w:tcW w:w="1276" w:type="dxa"/>
            <w:tcBorders>
              <w:top w:val="nil"/>
              <w:left w:val="nil"/>
              <w:bottom w:val="nil"/>
              <w:right w:val="nil"/>
            </w:tcBorders>
            <w:shd w:val="clear" w:color="auto" w:fill="auto"/>
            <w:hideMark/>
          </w:tcPr>
          <w:p w14:paraId="5710A3E8" w14:textId="77777777" w:rsidR="004F07F8" w:rsidRPr="00F216F4" w:rsidRDefault="004F07F8" w:rsidP="004F07F8">
            <w:pPr>
              <w:spacing w:before="0" w:after="0"/>
              <w:jc w:val="right"/>
            </w:pPr>
            <w:r w:rsidRPr="00F216F4">
              <w:t>39 940</w:t>
            </w:r>
          </w:p>
        </w:tc>
      </w:tr>
      <w:tr w:rsidR="004F07F8" w:rsidRPr="004F07F8" w14:paraId="554C0F7D" w14:textId="77777777" w:rsidTr="00F216F4">
        <w:trPr>
          <w:trHeight w:val="624"/>
        </w:trPr>
        <w:tc>
          <w:tcPr>
            <w:tcW w:w="3400" w:type="dxa"/>
            <w:tcBorders>
              <w:top w:val="nil"/>
              <w:left w:val="nil"/>
              <w:bottom w:val="nil"/>
              <w:right w:val="nil"/>
            </w:tcBorders>
            <w:shd w:val="clear" w:color="auto" w:fill="auto"/>
            <w:vAlign w:val="center"/>
            <w:hideMark/>
          </w:tcPr>
          <w:p w14:paraId="4E6F757A" w14:textId="77777777" w:rsidR="004F07F8" w:rsidRPr="004F07F8" w:rsidRDefault="004F07F8" w:rsidP="004F07F8">
            <w:pPr>
              <w:spacing w:before="0" w:after="0"/>
              <w:rPr>
                <w:sz w:val="24"/>
                <w:szCs w:val="24"/>
              </w:rPr>
            </w:pPr>
            <w:r w:rsidRPr="004F07F8">
              <w:rPr>
                <w:sz w:val="24"/>
                <w:szCs w:val="24"/>
              </w:rPr>
              <w:t>Vaļēja avārijas (pagaidu)dūņu glabātuve-divas būves(061)</w:t>
            </w:r>
          </w:p>
        </w:tc>
        <w:tc>
          <w:tcPr>
            <w:tcW w:w="995" w:type="dxa"/>
            <w:tcBorders>
              <w:top w:val="nil"/>
              <w:left w:val="nil"/>
              <w:bottom w:val="nil"/>
              <w:right w:val="nil"/>
            </w:tcBorders>
            <w:shd w:val="clear" w:color="auto" w:fill="auto"/>
            <w:hideMark/>
          </w:tcPr>
          <w:p w14:paraId="24FAA123"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3E04910F" w14:textId="77777777" w:rsidR="004F07F8" w:rsidRPr="004F07F8" w:rsidRDefault="004F07F8" w:rsidP="004F07F8">
            <w:pPr>
              <w:spacing w:before="0" w:after="0"/>
              <w:jc w:val="right"/>
            </w:pPr>
            <w:r w:rsidRPr="004F07F8">
              <w:t>14 990</w:t>
            </w:r>
          </w:p>
        </w:tc>
        <w:tc>
          <w:tcPr>
            <w:tcW w:w="1283" w:type="dxa"/>
            <w:tcBorders>
              <w:top w:val="nil"/>
              <w:left w:val="nil"/>
              <w:bottom w:val="nil"/>
              <w:right w:val="nil"/>
            </w:tcBorders>
            <w:shd w:val="clear" w:color="auto" w:fill="auto"/>
            <w:hideMark/>
          </w:tcPr>
          <w:p w14:paraId="503DC204" w14:textId="77777777" w:rsidR="004F07F8" w:rsidRPr="004F07F8" w:rsidRDefault="004F07F8" w:rsidP="004F07F8">
            <w:pPr>
              <w:spacing w:before="0" w:after="0"/>
              <w:jc w:val="right"/>
            </w:pPr>
            <w:r w:rsidRPr="004F07F8">
              <w:t>63 986</w:t>
            </w:r>
          </w:p>
        </w:tc>
        <w:tc>
          <w:tcPr>
            <w:tcW w:w="1418" w:type="dxa"/>
            <w:tcBorders>
              <w:top w:val="nil"/>
              <w:left w:val="nil"/>
              <w:bottom w:val="nil"/>
              <w:right w:val="nil"/>
            </w:tcBorders>
            <w:shd w:val="clear" w:color="auto" w:fill="auto"/>
            <w:hideMark/>
          </w:tcPr>
          <w:p w14:paraId="6C48FDED" w14:textId="77777777" w:rsidR="004F07F8" w:rsidRPr="00F216F4" w:rsidRDefault="004F07F8" w:rsidP="004F07F8">
            <w:pPr>
              <w:spacing w:before="0" w:after="0"/>
              <w:jc w:val="right"/>
            </w:pPr>
            <w:r w:rsidRPr="00F216F4">
              <w:t>(1 415)</w:t>
            </w:r>
          </w:p>
        </w:tc>
        <w:tc>
          <w:tcPr>
            <w:tcW w:w="1276" w:type="dxa"/>
            <w:tcBorders>
              <w:top w:val="nil"/>
              <w:left w:val="nil"/>
              <w:bottom w:val="nil"/>
              <w:right w:val="nil"/>
            </w:tcBorders>
            <w:shd w:val="clear" w:color="auto" w:fill="auto"/>
            <w:hideMark/>
          </w:tcPr>
          <w:p w14:paraId="47424B35" w14:textId="77777777" w:rsidR="004F07F8" w:rsidRPr="00F216F4" w:rsidRDefault="004F07F8" w:rsidP="004F07F8">
            <w:pPr>
              <w:spacing w:before="0" w:after="0"/>
              <w:jc w:val="right"/>
            </w:pPr>
            <w:r w:rsidRPr="00F216F4">
              <w:t>65 401</w:t>
            </w:r>
          </w:p>
        </w:tc>
      </w:tr>
      <w:tr w:rsidR="004F07F8" w:rsidRPr="004F07F8" w14:paraId="50B30BEA" w14:textId="77777777" w:rsidTr="00F216F4">
        <w:trPr>
          <w:trHeight w:val="624"/>
        </w:trPr>
        <w:tc>
          <w:tcPr>
            <w:tcW w:w="3400" w:type="dxa"/>
            <w:tcBorders>
              <w:top w:val="nil"/>
              <w:left w:val="nil"/>
              <w:bottom w:val="nil"/>
              <w:right w:val="nil"/>
            </w:tcBorders>
            <w:shd w:val="clear" w:color="auto" w:fill="auto"/>
            <w:vAlign w:val="center"/>
            <w:hideMark/>
          </w:tcPr>
          <w:p w14:paraId="61FB0314" w14:textId="77777777" w:rsidR="004F07F8" w:rsidRPr="004F07F8" w:rsidRDefault="004F07F8" w:rsidP="004F07F8">
            <w:pPr>
              <w:spacing w:before="0" w:after="0"/>
              <w:rPr>
                <w:sz w:val="24"/>
                <w:szCs w:val="24"/>
              </w:rPr>
            </w:pPr>
            <w:r w:rsidRPr="004F07F8">
              <w:rPr>
                <w:sz w:val="24"/>
                <w:szCs w:val="24"/>
              </w:rPr>
              <w:t>Sūkņu stacija (tehnoloģiskā ēka) (055)</w:t>
            </w:r>
          </w:p>
        </w:tc>
        <w:tc>
          <w:tcPr>
            <w:tcW w:w="995" w:type="dxa"/>
            <w:tcBorders>
              <w:top w:val="nil"/>
              <w:left w:val="nil"/>
              <w:bottom w:val="nil"/>
              <w:right w:val="nil"/>
            </w:tcBorders>
            <w:shd w:val="clear" w:color="auto" w:fill="auto"/>
            <w:hideMark/>
          </w:tcPr>
          <w:p w14:paraId="75B1F9D8"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47CABCAB" w14:textId="77777777" w:rsidR="004F07F8" w:rsidRPr="004F07F8" w:rsidRDefault="004F07F8" w:rsidP="004F07F8">
            <w:pPr>
              <w:spacing w:before="0" w:after="0"/>
              <w:jc w:val="right"/>
            </w:pPr>
            <w:r w:rsidRPr="004F07F8">
              <w:t>4 289</w:t>
            </w:r>
          </w:p>
        </w:tc>
        <w:tc>
          <w:tcPr>
            <w:tcW w:w="1283" w:type="dxa"/>
            <w:tcBorders>
              <w:top w:val="nil"/>
              <w:left w:val="nil"/>
              <w:bottom w:val="nil"/>
              <w:right w:val="nil"/>
            </w:tcBorders>
            <w:shd w:val="clear" w:color="auto" w:fill="auto"/>
            <w:hideMark/>
          </w:tcPr>
          <w:p w14:paraId="47B4C6DC" w14:textId="77777777" w:rsidR="004F07F8" w:rsidRPr="004F07F8" w:rsidRDefault="004F07F8" w:rsidP="004F07F8">
            <w:pPr>
              <w:spacing w:before="0" w:after="0"/>
              <w:jc w:val="right"/>
            </w:pPr>
            <w:r w:rsidRPr="004F07F8">
              <w:t>46 636</w:t>
            </w:r>
          </w:p>
        </w:tc>
        <w:tc>
          <w:tcPr>
            <w:tcW w:w="1418" w:type="dxa"/>
            <w:tcBorders>
              <w:top w:val="nil"/>
              <w:left w:val="nil"/>
              <w:bottom w:val="nil"/>
              <w:right w:val="nil"/>
            </w:tcBorders>
            <w:shd w:val="clear" w:color="auto" w:fill="auto"/>
            <w:hideMark/>
          </w:tcPr>
          <w:p w14:paraId="7D3DBE7C" w14:textId="77777777" w:rsidR="004F07F8" w:rsidRPr="00F216F4" w:rsidRDefault="004F07F8" w:rsidP="004F07F8">
            <w:pPr>
              <w:spacing w:before="0" w:after="0"/>
              <w:jc w:val="right"/>
            </w:pPr>
            <w:r w:rsidRPr="00F216F4">
              <w:t>(1 010)</w:t>
            </w:r>
          </w:p>
        </w:tc>
        <w:tc>
          <w:tcPr>
            <w:tcW w:w="1276" w:type="dxa"/>
            <w:tcBorders>
              <w:top w:val="nil"/>
              <w:left w:val="nil"/>
              <w:bottom w:val="nil"/>
              <w:right w:val="nil"/>
            </w:tcBorders>
            <w:shd w:val="clear" w:color="auto" w:fill="auto"/>
            <w:hideMark/>
          </w:tcPr>
          <w:p w14:paraId="44C18FB6" w14:textId="77777777" w:rsidR="004F07F8" w:rsidRPr="00F216F4" w:rsidRDefault="004F07F8" w:rsidP="004F07F8">
            <w:pPr>
              <w:spacing w:before="0" w:after="0"/>
              <w:jc w:val="right"/>
            </w:pPr>
            <w:r w:rsidRPr="00F216F4">
              <w:t>47 646</w:t>
            </w:r>
          </w:p>
        </w:tc>
      </w:tr>
      <w:tr w:rsidR="004F07F8" w:rsidRPr="004F07F8" w14:paraId="69DC8EF8" w14:textId="77777777" w:rsidTr="00F216F4">
        <w:trPr>
          <w:trHeight w:val="312"/>
        </w:trPr>
        <w:tc>
          <w:tcPr>
            <w:tcW w:w="3400" w:type="dxa"/>
            <w:tcBorders>
              <w:top w:val="nil"/>
              <w:left w:val="nil"/>
              <w:bottom w:val="nil"/>
              <w:right w:val="nil"/>
            </w:tcBorders>
            <w:shd w:val="clear" w:color="auto" w:fill="auto"/>
            <w:vAlign w:val="center"/>
            <w:hideMark/>
          </w:tcPr>
          <w:p w14:paraId="7FDCDED4" w14:textId="77777777" w:rsidR="004F07F8" w:rsidRPr="004F07F8" w:rsidRDefault="004F07F8" w:rsidP="004F07F8">
            <w:pPr>
              <w:spacing w:before="0" w:after="0"/>
              <w:rPr>
                <w:sz w:val="24"/>
                <w:szCs w:val="24"/>
              </w:rPr>
            </w:pPr>
            <w:r w:rsidRPr="004F07F8">
              <w:rPr>
                <w:sz w:val="24"/>
                <w:szCs w:val="24"/>
              </w:rPr>
              <w:t>Dienesta ēka(palīgēka) (051)</w:t>
            </w:r>
          </w:p>
        </w:tc>
        <w:tc>
          <w:tcPr>
            <w:tcW w:w="995" w:type="dxa"/>
            <w:tcBorders>
              <w:top w:val="nil"/>
              <w:left w:val="nil"/>
              <w:bottom w:val="nil"/>
              <w:right w:val="nil"/>
            </w:tcBorders>
            <w:shd w:val="clear" w:color="auto" w:fill="auto"/>
            <w:hideMark/>
          </w:tcPr>
          <w:p w14:paraId="575D6E84"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36658F67" w14:textId="77777777" w:rsidR="004F07F8" w:rsidRPr="004F07F8" w:rsidRDefault="004F07F8" w:rsidP="004F07F8">
            <w:pPr>
              <w:spacing w:before="0" w:after="0"/>
              <w:jc w:val="right"/>
            </w:pPr>
            <w:r w:rsidRPr="004F07F8">
              <w:t>3 914</w:t>
            </w:r>
          </w:p>
        </w:tc>
        <w:tc>
          <w:tcPr>
            <w:tcW w:w="1283" w:type="dxa"/>
            <w:tcBorders>
              <w:top w:val="nil"/>
              <w:left w:val="nil"/>
              <w:bottom w:val="nil"/>
              <w:right w:val="nil"/>
            </w:tcBorders>
            <w:shd w:val="clear" w:color="auto" w:fill="auto"/>
            <w:hideMark/>
          </w:tcPr>
          <w:p w14:paraId="713B26E6" w14:textId="77777777" w:rsidR="004F07F8" w:rsidRPr="004F07F8" w:rsidRDefault="004F07F8" w:rsidP="004F07F8">
            <w:pPr>
              <w:spacing w:before="0" w:after="0"/>
              <w:jc w:val="right"/>
            </w:pPr>
            <w:r w:rsidRPr="004F07F8">
              <w:t>75 071</w:t>
            </w:r>
          </w:p>
        </w:tc>
        <w:tc>
          <w:tcPr>
            <w:tcW w:w="1418" w:type="dxa"/>
            <w:tcBorders>
              <w:top w:val="nil"/>
              <w:left w:val="nil"/>
              <w:bottom w:val="nil"/>
              <w:right w:val="nil"/>
            </w:tcBorders>
            <w:shd w:val="clear" w:color="auto" w:fill="auto"/>
            <w:hideMark/>
          </w:tcPr>
          <w:p w14:paraId="05504683" w14:textId="77777777" w:rsidR="004F07F8" w:rsidRPr="00F216F4" w:rsidRDefault="004F07F8" w:rsidP="004F07F8">
            <w:pPr>
              <w:spacing w:before="0" w:after="0"/>
              <w:jc w:val="right"/>
            </w:pPr>
            <w:r w:rsidRPr="00F216F4">
              <w:t>(2 262)</w:t>
            </w:r>
          </w:p>
        </w:tc>
        <w:tc>
          <w:tcPr>
            <w:tcW w:w="1276" w:type="dxa"/>
            <w:tcBorders>
              <w:top w:val="nil"/>
              <w:left w:val="nil"/>
              <w:bottom w:val="nil"/>
              <w:right w:val="nil"/>
            </w:tcBorders>
            <w:shd w:val="clear" w:color="auto" w:fill="auto"/>
            <w:hideMark/>
          </w:tcPr>
          <w:p w14:paraId="73ADB3ED" w14:textId="77777777" w:rsidR="004F07F8" w:rsidRPr="00F216F4" w:rsidRDefault="004F07F8" w:rsidP="004F07F8">
            <w:pPr>
              <w:spacing w:before="0" w:after="0"/>
              <w:jc w:val="right"/>
            </w:pPr>
            <w:r w:rsidRPr="00F216F4">
              <w:t>77 333</w:t>
            </w:r>
          </w:p>
        </w:tc>
      </w:tr>
      <w:tr w:rsidR="004F07F8" w:rsidRPr="004F07F8" w14:paraId="7184771A" w14:textId="77777777" w:rsidTr="00F216F4">
        <w:trPr>
          <w:trHeight w:val="624"/>
        </w:trPr>
        <w:tc>
          <w:tcPr>
            <w:tcW w:w="3400" w:type="dxa"/>
            <w:tcBorders>
              <w:top w:val="nil"/>
              <w:left w:val="nil"/>
              <w:bottom w:val="nil"/>
              <w:right w:val="nil"/>
            </w:tcBorders>
            <w:shd w:val="clear" w:color="auto" w:fill="auto"/>
            <w:vAlign w:val="center"/>
            <w:hideMark/>
          </w:tcPr>
          <w:p w14:paraId="4D65B44F" w14:textId="77777777" w:rsidR="004F07F8" w:rsidRPr="004F07F8" w:rsidRDefault="004F07F8" w:rsidP="004F07F8">
            <w:pPr>
              <w:spacing w:before="0" w:after="0"/>
              <w:rPr>
                <w:sz w:val="24"/>
                <w:szCs w:val="24"/>
              </w:rPr>
            </w:pPr>
            <w:r w:rsidRPr="004F07F8">
              <w:rPr>
                <w:sz w:val="24"/>
                <w:szCs w:val="24"/>
              </w:rPr>
              <w:t>Priekšattīrīšanas bloks(priekšattīrīšanas ēka)(053)</w:t>
            </w:r>
          </w:p>
        </w:tc>
        <w:tc>
          <w:tcPr>
            <w:tcW w:w="995" w:type="dxa"/>
            <w:tcBorders>
              <w:top w:val="nil"/>
              <w:left w:val="nil"/>
              <w:bottom w:val="nil"/>
              <w:right w:val="nil"/>
            </w:tcBorders>
            <w:shd w:val="clear" w:color="auto" w:fill="auto"/>
            <w:hideMark/>
          </w:tcPr>
          <w:p w14:paraId="51C309F9"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4262760A" w14:textId="77777777" w:rsidR="004F07F8" w:rsidRPr="004F07F8" w:rsidRDefault="004F07F8" w:rsidP="004F07F8">
            <w:pPr>
              <w:spacing w:before="0" w:after="0"/>
              <w:jc w:val="right"/>
            </w:pPr>
            <w:r w:rsidRPr="004F07F8">
              <w:t>14 526</w:t>
            </w:r>
          </w:p>
        </w:tc>
        <w:tc>
          <w:tcPr>
            <w:tcW w:w="1283" w:type="dxa"/>
            <w:tcBorders>
              <w:top w:val="nil"/>
              <w:left w:val="nil"/>
              <w:bottom w:val="nil"/>
              <w:right w:val="nil"/>
            </w:tcBorders>
            <w:shd w:val="clear" w:color="auto" w:fill="auto"/>
            <w:hideMark/>
          </w:tcPr>
          <w:p w14:paraId="56573CA4" w14:textId="77777777" w:rsidR="004F07F8" w:rsidRPr="004F07F8" w:rsidRDefault="004F07F8" w:rsidP="004F07F8">
            <w:pPr>
              <w:spacing w:before="0" w:after="0"/>
              <w:jc w:val="right"/>
            </w:pPr>
            <w:r w:rsidRPr="004F07F8">
              <w:t>193 555</w:t>
            </w:r>
          </w:p>
        </w:tc>
        <w:tc>
          <w:tcPr>
            <w:tcW w:w="1418" w:type="dxa"/>
            <w:tcBorders>
              <w:top w:val="nil"/>
              <w:left w:val="nil"/>
              <w:bottom w:val="nil"/>
              <w:right w:val="nil"/>
            </w:tcBorders>
            <w:shd w:val="clear" w:color="auto" w:fill="auto"/>
            <w:hideMark/>
          </w:tcPr>
          <w:p w14:paraId="6BBE45B4" w14:textId="77777777" w:rsidR="004F07F8" w:rsidRPr="00F216F4" w:rsidRDefault="004F07F8" w:rsidP="004F07F8">
            <w:pPr>
              <w:spacing w:before="0" w:after="0"/>
              <w:jc w:val="right"/>
            </w:pPr>
            <w:r w:rsidRPr="00F216F4">
              <w:t>(4 282)</w:t>
            </w:r>
          </w:p>
        </w:tc>
        <w:tc>
          <w:tcPr>
            <w:tcW w:w="1276" w:type="dxa"/>
            <w:tcBorders>
              <w:top w:val="nil"/>
              <w:left w:val="nil"/>
              <w:bottom w:val="nil"/>
              <w:right w:val="nil"/>
            </w:tcBorders>
            <w:shd w:val="clear" w:color="auto" w:fill="auto"/>
            <w:hideMark/>
          </w:tcPr>
          <w:p w14:paraId="7D84FA54" w14:textId="77777777" w:rsidR="004F07F8" w:rsidRPr="00F216F4" w:rsidRDefault="004F07F8" w:rsidP="004F07F8">
            <w:pPr>
              <w:spacing w:before="0" w:after="0"/>
              <w:jc w:val="right"/>
            </w:pPr>
            <w:r w:rsidRPr="00F216F4">
              <w:t>197 837</w:t>
            </w:r>
          </w:p>
        </w:tc>
      </w:tr>
      <w:tr w:rsidR="004F07F8" w:rsidRPr="004F07F8" w14:paraId="5DDE6F32" w14:textId="77777777" w:rsidTr="00F216F4">
        <w:trPr>
          <w:trHeight w:val="624"/>
        </w:trPr>
        <w:tc>
          <w:tcPr>
            <w:tcW w:w="3400" w:type="dxa"/>
            <w:tcBorders>
              <w:top w:val="nil"/>
              <w:left w:val="nil"/>
              <w:bottom w:val="nil"/>
              <w:right w:val="nil"/>
            </w:tcBorders>
            <w:shd w:val="clear" w:color="auto" w:fill="auto"/>
            <w:vAlign w:val="center"/>
            <w:hideMark/>
          </w:tcPr>
          <w:p w14:paraId="01DA13C4" w14:textId="77777777" w:rsidR="004F07F8" w:rsidRPr="004F07F8" w:rsidRDefault="004F07F8" w:rsidP="004F07F8">
            <w:pPr>
              <w:spacing w:before="0" w:after="0"/>
              <w:rPr>
                <w:sz w:val="24"/>
                <w:szCs w:val="24"/>
              </w:rPr>
            </w:pPr>
            <w:r w:rsidRPr="004F07F8">
              <w:rPr>
                <w:sz w:val="24"/>
                <w:szCs w:val="24"/>
              </w:rPr>
              <w:t>Komp.un dūņu atūdeņošanas biloks(057)</w:t>
            </w:r>
          </w:p>
        </w:tc>
        <w:tc>
          <w:tcPr>
            <w:tcW w:w="995" w:type="dxa"/>
            <w:tcBorders>
              <w:top w:val="nil"/>
              <w:left w:val="nil"/>
              <w:bottom w:val="nil"/>
              <w:right w:val="nil"/>
            </w:tcBorders>
            <w:shd w:val="clear" w:color="auto" w:fill="auto"/>
            <w:hideMark/>
          </w:tcPr>
          <w:p w14:paraId="2634E84C"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56C077E3" w14:textId="77777777" w:rsidR="004F07F8" w:rsidRPr="004F07F8" w:rsidRDefault="004F07F8" w:rsidP="004F07F8">
            <w:pPr>
              <w:spacing w:before="0" w:after="0"/>
              <w:jc w:val="right"/>
            </w:pPr>
            <w:r w:rsidRPr="004F07F8">
              <w:t>5 250</w:t>
            </w:r>
          </w:p>
        </w:tc>
        <w:tc>
          <w:tcPr>
            <w:tcW w:w="1283" w:type="dxa"/>
            <w:tcBorders>
              <w:top w:val="nil"/>
              <w:left w:val="nil"/>
              <w:bottom w:val="nil"/>
              <w:right w:val="nil"/>
            </w:tcBorders>
            <w:shd w:val="clear" w:color="auto" w:fill="auto"/>
            <w:hideMark/>
          </w:tcPr>
          <w:p w14:paraId="30C42CDD" w14:textId="77777777" w:rsidR="004F07F8" w:rsidRPr="004F07F8" w:rsidRDefault="004F07F8" w:rsidP="004F07F8">
            <w:pPr>
              <w:spacing w:before="0" w:after="0"/>
              <w:jc w:val="right"/>
            </w:pPr>
            <w:r w:rsidRPr="004F07F8">
              <w:t>112 991</w:t>
            </w:r>
          </w:p>
        </w:tc>
        <w:tc>
          <w:tcPr>
            <w:tcW w:w="1418" w:type="dxa"/>
            <w:tcBorders>
              <w:top w:val="nil"/>
              <w:left w:val="nil"/>
              <w:bottom w:val="nil"/>
              <w:right w:val="nil"/>
            </w:tcBorders>
            <w:shd w:val="clear" w:color="auto" w:fill="auto"/>
            <w:hideMark/>
          </w:tcPr>
          <w:p w14:paraId="70F9D540" w14:textId="77777777" w:rsidR="004F07F8" w:rsidRPr="00F216F4" w:rsidRDefault="004F07F8" w:rsidP="004F07F8">
            <w:pPr>
              <w:spacing w:before="0" w:after="0"/>
              <w:jc w:val="right"/>
            </w:pPr>
            <w:r w:rsidRPr="00F216F4">
              <w:t>(3 404)</w:t>
            </w:r>
          </w:p>
        </w:tc>
        <w:tc>
          <w:tcPr>
            <w:tcW w:w="1276" w:type="dxa"/>
            <w:tcBorders>
              <w:top w:val="nil"/>
              <w:left w:val="nil"/>
              <w:bottom w:val="nil"/>
              <w:right w:val="nil"/>
            </w:tcBorders>
            <w:shd w:val="clear" w:color="auto" w:fill="auto"/>
            <w:hideMark/>
          </w:tcPr>
          <w:p w14:paraId="3B76F694" w14:textId="77777777" w:rsidR="004F07F8" w:rsidRPr="00F216F4" w:rsidRDefault="004F07F8" w:rsidP="004F07F8">
            <w:pPr>
              <w:spacing w:before="0" w:after="0"/>
              <w:jc w:val="right"/>
            </w:pPr>
            <w:r w:rsidRPr="00F216F4">
              <w:t>116 395</w:t>
            </w:r>
          </w:p>
        </w:tc>
      </w:tr>
      <w:tr w:rsidR="004F07F8" w:rsidRPr="004F07F8" w14:paraId="56DFCE47" w14:textId="77777777" w:rsidTr="00F216F4">
        <w:trPr>
          <w:trHeight w:val="624"/>
        </w:trPr>
        <w:tc>
          <w:tcPr>
            <w:tcW w:w="3400" w:type="dxa"/>
            <w:tcBorders>
              <w:top w:val="nil"/>
              <w:left w:val="nil"/>
              <w:bottom w:val="nil"/>
              <w:right w:val="nil"/>
            </w:tcBorders>
            <w:shd w:val="clear" w:color="auto" w:fill="auto"/>
            <w:vAlign w:val="center"/>
            <w:hideMark/>
          </w:tcPr>
          <w:p w14:paraId="395CAC6D" w14:textId="77777777" w:rsidR="004F07F8" w:rsidRPr="004F07F8" w:rsidRDefault="004F07F8" w:rsidP="004F07F8">
            <w:pPr>
              <w:spacing w:before="0" w:after="0"/>
              <w:rPr>
                <w:sz w:val="24"/>
                <w:szCs w:val="24"/>
              </w:rPr>
            </w:pPr>
            <w:r w:rsidRPr="004F07F8">
              <w:rPr>
                <w:sz w:val="24"/>
                <w:szCs w:val="24"/>
              </w:rPr>
              <w:t>Otreizējie nostādinātāji( aerotenks ar otreizējo nostādinātāju)(059)</w:t>
            </w:r>
          </w:p>
        </w:tc>
        <w:tc>
          <w:tcPr>
            <w:tcW w:w="995" w:type="dxa"/>
            <w:tcBorders>
              <w:top w:val="nil"/>
              <w:left w:val="nil"/>
              <w:bottom w:val="nil"/>
              <w:right w:val="nil"/>
            </w:tcBorders>
            <w:shd w:val="clear" w:color="auto" w:fill="auto"/>
            <w:hideMark/>
          </w:tcPr>
          <w:p w14:paraId="334FB494"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13CF6996" w14:textId="77777777" w:rsidR="004F07F8" w:rsidRPr="004F07F8" w:rsidRDefault="004F07F8" w:rsidP="004F07F8">
            <w:pPr>
              <w:spacing w:before="0" w:after="0"/>
              <w:jc w:val="right"/>
            </w:pPr>
            <w:r w:rsidRPr="004F07F8">
              <w:t>58 898</w:t>
            </w:r>
          </w:p>
        </w:tc>
        <w:tc>
          <w:tcPr>
            <w:tcW w:w="1283" w:type="dxa"/>
            <w:tcBorders>
              <w:top w:val="nil"/>
              <w:left w:val="nil"/>
              <w:bottom w:val="nil"/>
              <w:right w:val="nil"/>
            </w:tcBorders>
            <w:shd w:val="clear" w:color="auto" w:fill="auto"/>
            <w:hideMark/>
          </w:tcPr>
          <w:p w14:paraId="17124E7A" w14:textId="77777777" w:rsidR="004F07F8" w:rsidRPr="004F07F8" w:rsidRDefault="004F07F8" w:rsidP="004F07F8">
            <w:pPr>
              <w:spacing w:before="0" w:after="0"/>
              <w:jc w:val="right"/>
            </w:pPr>
            <w:r w:rsidRPr="004F07F8">
              <w:t>241 520</w:t>
            </w:r>
          </w:p>
        </w:tc>
        <w:tc>
          <w:tcPr>
            <w:tcW w:w="1418" w:type="dxa"/>
            <w:tcBorders>
              <w:top w:val="nil"/>
              <w:left w:val="nil"/>
              <w:bottom w:val="nil"/>
              <w:right w:val="nil"/>
            </w:tcBorders>
            <w:shd w:val="clear" w:color="auto" w:fill="auto"/>
            <w:hideMark/>
          </w:tcPr>
          <w:p w14:paraId="34594D87" w14:textId="77777777" w:rsidR="004F07F8" w:rsidRPr="00F216F4" w:rsidRDefault="004F07F8" w:rsidP="004F07F8">
            <w:pPr>
              <w:spacing w:before="0" w:after="0"/>
              <w:jc w:val="right"/>
            </w:pPr>
            <w:r w:rsidRPr="00F216F4">
              <w:t>(5 344)</w:t>
            </w:r>
          </w:p>
        </w:tc>
        <w:tc>
          <w:tcPr>
            <w:tcW w:w="1276" w:type="dxa"/>
            <w:tcBorders>
              <w:top w:val="nil"/>
              <w:left w:val="nil"/>
              <w:bottom w:val="nil"/>
              <w:right w:val="nil"/>
            </w:tcBorders>
            <w:shd w:val="clear" w:color="auto" w:fill="auto"/>
            <w:hideMark/>
          </w:tcPr>
          <w:p w14:paraId="60FFF827" w14:textId="77777777" w:rsidR="004F07F8" w:rsidRPr="00F216F4" w:rsidRDefault="004F07F8" w:rsidP="004F07F8">
            <w:pPr>
              <w:spacing w:before="0" w:after="0"/>
              <w:jc w:val="right"/>
            </w:pPr>
            <w:r w:rsidRPr="00F216F4">
              <w:t>246 864</w:t>
            </w:r>
          </w:p>
        </w:tc>
      </w:tr>
      <w:tr w:rsidR="004F07F8" w:rsidRPr="004F07F8" w14:paraId="131FF531" w14:textId="77777777" w:rsidTr="00F216F4">
        <w:trPr>
          <w:trHeight w:val="624"/>
        </w:trPr>
        <w:tc>
          <w:tcPr>
            <w:tcW w:w="3400" w:type="dxa"/>
            <w:tcBorders>
              <w:top w:val="nil"/>
              <w:left w:val="nil"/>
              <w:bottom w:val="nil"/>
              <w:right w:val="nil"/>
            </w:tcBorders>
            <w:shd w:val="clear" w:color="auto" w:fill="auto"/>
            <w:vAlign w:val="center"/>
            <w:hideMark/>
          </w:tcPr>
          <w:p w14:paraId="62F95906" w14:textId="77777777" w:rsidR="004F07F8" w:rsidRPr="004F07F8" w:rsidRDefault="004F07F8" w:rsidP="004F07F8">
            <w:pPr>
              <w:spacing w:before="0" w:after="0"/>
              <w:rPr>
                <w:sz w:val="24"/>
                <w:szCs w:val="24"/>
              </w:rPr>
            </w:pPr>
            <w:r w:rsidRPr="004F07F8">
              <w:rPr>
                <w:sz w:val="24"/>
                <w:szCs w:val="24"/>
              </w:rPr>
              <w:t xml:space="preserve"> Aaerācijas tvertnes( aerators ar otrreizēju nostādinātāju) (056) </w:t>
            </w:r>
          </w:p>
        </w:tc>
        <w:tc>
          <w:tcPr>
            <w:tcW w:w="995" w:type="dxa"/>
            <w:tcBorders>
              <w:top w:val="nil"/>
              <w:left w:val="nil"/>
              <w:bottom w:val="nil"/>
              <w:right w:val="nil"/>
            </w:tcBorders>
            <w:shd w:val="clear" w:color="auto" w:fill="auto"/>
            <w:hideMark/>
          </w:tcPr>
          <w:p w14:paraId="12D93637" w14:textId="77777777" w:rsidR="004F07F8" w:rsidRPr="004F07F8" w:rsidRDefault="004F07F8" w:rsidP="004F07F8">
            <w:pPr>
              <w:spacing w:before="0" w:after="0"/>
              <w:jc w:val="right"/>
            </w:pPr>
            <w:r w:rsidRPr="004F07F8">
              <w:t>2011</w:t>
            </w:r>
          </w:p>
        </w:tc>
        <w:tc>
          <w:tcPr>
            <w:tcW w:w="1268" w:type="dxa"/>
            <w:tcBorders>
              <w:top w:val="nil"/>
              <w:left w:val="nil"/>
              <w:bottom w:val="nil"/>
              <w:right w:val="nil"/>
            </w:tcBorders>
            <w:shd w:val="clear" w:color="auto" w:fill="auto"/>
            <w:hideMark/>
          </w:tcPr>
          <w:p w14:paraId="32019933" w14:textId="77777777" w:rsidR="004F07F8" w:rsidRPr="004F07F8" w:rsidRDefault="004F07F8" w:rsidP="004F07F8">
            <w:pPr>
              <w:spacing w:before="0" w:after="0"/>
              <w:jc w:val="right"/>
            </w:pPr>
            <w:r w:rsidRPr="004F07F8">
              <w:t>58 898</w:t>
            </w:r>
          </w:p>
        </w:tc>
        <w:tc>
          <w:tcPr>
            <w:tcW w:w="1283" w:type="dxa"/>
            <w:tcBorders>
              <w:top w:val="nil"/>
              <w:left w:val="nil"/>
              <w:bottom w:val="nil"/>
              <w:right w:val="nil"/>
            </w:tcBorders>
            <w:shd w:val="clear" w:color="auto" w:fill="auto"/>
            <w:hideMark/>
          </w:tcPr>
          <w:p w14:paraId="025EFC5E" w14:textId="77777777" w:rsidR="004F07F8" w:rsidRPr="004F07F8" w:rsidRDefault="004F07F8" w:rsidP="004F07F8">
            <w:pPr>
              <w:spacing w:before="0" w:after="0"/>
              <w:jc w:val="right"/>
            </w:pPr>
            <w:r w:rsidRPr="004F07F8">
              <w:t>270 975</w:t>
            </w:r>
          </w:p>
        </w:tc>
        <w:tc>
          <w:tcPr>
            <w:tcW w:w="1418" w:type="dxa"/>
            <w:tcBorders>
              <w:top w:val="nil"/>
              <w:left w:val="nil"/>
              <w:bottom w:val="nil"/>
              <w:right w:val="nil"/>
            </w:tcBorders>
            <w:shd w:val="clear" w:color="auto" w:fill="auto"/>
            <w:hideMark/>
          </w:tcPr>
          <w:p w14:paraId="11045687" w14:textId="77777777" w:rsidR="004F07F8" w:rsidRPr="00F216F4" w:rsidRDefault="004F07F8" w:rsidP="004F07F8">
            <w:pPr>
              <w:spacing w:before="0" w:after="0"/>
              <w:jc w:val="right"/>
            </w:pPr>
            <w:r w:rsidRPr="00F216F4">
              <w:t>(5 995)</w:t>
            </w:r>
          </w:p>
        </w:tc>
        <w:tc>
          <w:tcPr>
            <w:tcW w:w="1276" w:type="dxa"/>
            <w:tcBorders>
              <w:top w:val="nil"/>
              <w:left w:val="nil"/>
              <w:bottom w:val="nil"/>
              <w:right w:val="nil"/>
            </w:tcBorders>
            <w:shd w:val="clear" w:color="auto" w:fill="auto"/>
            <w:hideMark/>
          </w:tcPr>
          <w:p w14:paraId="6E782B3F" w14:textId="77777777" w:rsidR="004F07F8" w:rsidRPr="00F216F4" w:rsidRDefault="004F07F8" w:rsidP="004F07F8">
            <w:pPr>
              <w:spacing w:before="0" w:after="0"/>
              <w:jc w:val="right"/>
            </w:pPr>
            <w:r w:rsidRPr="00F216F4">
              <w:t>276 970</w:t>
            </w:r>
          </w:p>
        </w:tc>
      </w:tr>
      <w:tr w:rsidR="004F07F8" w:rsidRPr="004F07F8" w14:paraId="480D18E6" w14:textId="77777777" w:rsidTr="00F216F4">
        <w:trPr>
          <w:trHeight w:val="624"/>
        </w:trPr>
        <w:tc>
          <w:tcPr>
            <w:tcW w:w="3400" w:type="dxa"/>
            <w:tcBorders>
              <w:top w:val="nil"/>
              <w:left w:val="nil"/>
              <w:bottom w:val="nil"/>
              <w:right w:val="nil"/>
            </w:tcBorders>
            <w:shd w:val="clear" w:color="auto" w:fill="auto"/>
            <w:vAlign w:val="center"/>
            <w:hideMark/>
          </w:tcPr>
          <w:p w14:paraId="4C0E2274" w14:textId="77777777" w:rsidR="004F07F8" w:rsidRPr="004F07F8" w:rsidRDefault="004F07F8" w:rsidP="004F07F8">
            <w:pPr>
              <w:spacing w:before="0" w:after="0"/>
              <w:rPr>
                <w:sz w:val="24"/>
                <w:szCs w:val="24"/>
              </w:rPr>
            </w:pPr>
            <w:r w:rsidRPr="004F07F8">
              <w:rPr>
                <w:sz w:val="24"/>
                <w:szCs w:val="24"/>
              </w:rPr>
              <w:t>Aerācijas tvertne (267) 80440070331014</w:t>
            </w:r>
          </w:p>
        </w:tc>
        <w:tc>
          <w:tcPr>
            <w:tcW w:w="995" w:type="dxa"/>
            <w:tcBorders>
              <w:top w:val="nil"/>
              <w:left w:val="nil"/>
              <w:bottom w:val="nil"/>
              <w:right w:val="nil"/>
            </w:tcBorders>
            <w:shd w:val="clear" w:color="auto" w:fill="auto"/>
            <w:hideMark/>
          </w:tcPr>
          <w:p w14:paraId="554CAB2F" w14:textId="77777777" w:rsidR="004F07F8" w:rsidRPr="004F07F8" w:rsidRDefault="004F07F8" w:rsidP="004F07F8">
            <w:pPr>
              <w:spacing w:before="0" w:after="0"/>
              <w:jc w:val="right"/>
            </w:pPr>
            <w:r w:rsidRPr="004F07F8">
              <w:t>2017</w:t>
            </w:r>
          </w:p>
        </w:tc>
        <w:tc>
          <w:tcPr>
            <w:tcW w:w="1268" w:type="dxa"/>
            <w:tcBorders>
              <w:top w:val="nil"/>
              <w:left w:val="nil"/>
              <w:bottom w:val="nil"/>
              <w:right w:val="nil"/>
            </w:tcBorders>
            <w:shd w:val="clear" w:color="auto" w:fill="auto"/>
            <w:hideMark/>
          </w:tcPr>
          <w:p w14:paraId="79500B41" w14:textId="77777777" w:rsidR="004F07F8" w:rsidRPr="004F07F8" w:rsidRDefault="004F07F8" w:rsidP="004F07F8">
            <w:pPr>
              <w:spacing w:before="0" w:after="0"/>
              <w:jc w:val="right"/>
            </w:pPr>
            <w:r w:rsidRPr="004F07F8">
              <w:t>9 474</w:t>
            </w:r>
          </w:p>
        </w:tc>
        <w:tc>
          <w:tcPr>
            <w:tcW w:w="1283" w:type="dxa"/>
            <w:tcBorders>
              <w:top w:val="nil"/>
              <w:left w:val="nil"/>
              <w:bottom w:val="nil"/>
              <w:right w:val="nil"/>
            </w:tcBorders>
            <w:shd w:val="clear" w:color="auto" w:fill="auto"/>
            <w:hideMark/>
          </w:tcPr>
          <w:p w14:paraId="0ECCAD02" w14:textId="77777777" w:rsidR="004F07F8" w:rsidRPr="004F07F8" w:rsidRDefault="004F07F8" w:rsidP="004F07F8">
            <w:pPr>
              <w:spacing w:before="0" w:after="0"/>
              <w:jc w:val="right"/>
            </w:pPr>
            <w:r w:rsidRPr="004F07F8">
              <w:t>413 121</w:t>
            </w:r>
          </w:p>
        </w:tc>
        <w:tc>
          <w:tcPr>
            <w:tcW w:w="1418" w:type="dxa"/>
            <w:tcBorders>
              <w:top w:val="nil"/>
              <w:left w:val="nil"/>
              <w:bottom w:val="nil"/>
              <w:right w:val="nil"/>
            </w:tcBorders>
            <w:shd w:val="clear" w:color="auto" w:fill="auto"/>
            <w:hideMark/>
          </w:tcPr>
          <w:p w14:paraId="5D15EAE2" w14:textId="77777777" w:rsidR="004F07F8" w:rsidRPr="00F216F4" w:rsidRDefault="004F07F8" w:rsidP="004F07F8">
            <w:pPr>
              <w:spacing w:before="0" w:after="0"/>
              <w:jc w:val="right"/>
            </w:pPr>
            <w:r w:rsidRPr="00F216F4">
              <w:t>(7 899)</w:t>
            </w:r>
          </w:p>
        </w:tc>
        <w:tc>
          <w:tcPr>
            <w:tcW w:w="1276" w:type="dxa"/>
            <w:tcBorders>
              <w:top w:val="nil"/>
              <w:left w:val="nil"/>
              <w:bottom w:val="nil"/>
              <w:right w:val="nil"/>
            </w:tcBorders>
            <w:shd w:val="clear" w:color="auto" w:fill="auto"/>
            <w:hideMark/>
          </w:tcPr>
          <w:p w14:paraId="2CE0D30B" w14:textId="77777777" w:rsidR="004F07F8" w:rsidRPr="00F216F4" w:rsidRDefault="004F07F8" w:rsidP="004F07F8">
            <w:pPr>
              <w:spacing w:before="0" w:after="0"/>
              <w:jc w:val="right"/>
            </w:pPr>
            <w:r w:rsidRPr="00F216F4">
              <w:t>421 020</w:t>
            </w:r>
          </w:p>
        </w:tc>
      </w:tr>
      <w:tr w:rsidR="004F07F8" w:rsidRPr="004F07F8" w14:paraId="799CC343" w14:textId="77777777" w:rsidTr="00F216F4">
        <w:trPr>
          <w:trHeight w:val="624"/>
        </w:trPr>
        <w:tc>
          <w:tcPr>
            <w:tcW w:w="3400" w:type="dxa"/>
            <w:tcBorders>
              <w:top w:val="nil"/>
              <w:left w:val="nil"/>
              <w:bottom w:val="nil"/>
              <w:right w:val="nil"/>
            </w:tcBorders>
            <w:shd w:val="clear" w:color="auto" w:fill="auto"/>
            <w:vAlign w:val="center"/>
            <w:hideMark/>
          </w:tcPr>
          <w:p w14:paraId="39810978" w14:textId="77777777" w:rsidR="004F07F8" w:rsidRPr="004F07F8" w:rsidRDefault="004F07F8" w:rsidP="004F07F8">
            <w:pPr>
              <w:spacing w:before="0" w:after="0"/>
              <w:rPr>
                <w:sz w:val="24"/>
                <w:szCs w:val="24"/>
              </w:rPr>
            </w:pPr>
            <w:r w:rsidRPr="004F07F8">
              <w:rPr>
                <w:sz w:val="24"/>
                <w:szCs w:val="24"/>
              </w:rPr>
              <w:t>Dūņu atūdeņošanas ēka (268) 80440070331015</w:t>
            </w:r>
          </w:p>
        </w:tc>
        <w:tc>
          <w:tcPr>
            <w:tcW w:w="995" w:type="dxa"/>
            <w:tcBorders>
              <w:top w:val="nil"/>
              <w:left w:val="nil"/>
              <w:bottom w:val="nil"/>
              <w:right w:val="nil"/>
            </w:tcBorders>
            <w:shd w:val="clear" w:color="auto" w:fill="auto"/>
            <w:hideMark/>
          </w:tcPr>
          <w:p w14:paraId="2655193C" w14:textId="77777777" w:rsidR="004F07F8" w:rsidRPr="004F07F8" w:rsidRDefault="004F07F8" w:rsidP="004F07F8">
            <w:pPr>
              <w:spacing w:before="0" w:after="0"/>
              <w:jc w:val="right"/>
            </w:pPr>
            <w:r w:rsidRPr="004F07F8">
              <w:t>2017</w:t>
            </w:r>
          </w:p>
        </w:tc>
        <w:tc>
          <w:tcPr>
            <w:tcW w:w="1268" w:type="dxa"/>
            <w:tcBorders>
              <w:top w:val="nil"/>
              <w:left w:val="nil"/>
              <w:bottom w:val="nil"/>
              <w:right w:val="nil"/>
            </w:tcBorders>
            <w:shd w:val="clear" w:color="auto" w:fill="auto"/>
            <w:hideMark/>
          </w:tcPr>
          <w:p w14:paraId="29B5E811" w14:textId="77777777" w:rsidR="004F07F8" w:rsidRPr="004F07F8" w:rsidRDefault="004F07F8" w:rsidP="004F07F8">
            <w:pPr>
              <w:spacing w:before="0" w:after="0"/>
              <w:jc w:val="right"/>
            </w:pPr>
            <w:r w:rsidRPr="004F07F8">
              <w:t>7 620</w:t>
            </w:r>
          </w:p>
        </w:tc>
        <w:tc>
          <w:tcPr>
            <w:tcW w:w="1283" w:type="dxa"/>
            <w:tcBorders>
              <w:top w:val="nil"/>
              <w:left w:val="nil"/>
              <w:bottom w:val="nil"/>
              <w:right w:val="nil"/>
            </w:tcBorders>
            <w:shd w:val="clear" w:color="auto" w:fill="auto"/>
            <w:hideMark/>
          </w:tcPr>
          <w:p w14:paraId="4294A2C7" w14:textId="77777777" w:rsidR="004F07F8" w:rsidRPr="004F07F8" w:rsidRDefault="004F07F8" w:rsidP="004F07F8">
            <w:pPr>
              <w:spacing w:before="0" w:after="0"/>
              <w:jc w:val="right"/>
            </w:pPr>
            <w:r w:rsidRPr="004F07F8">
              <w:t>204 562</w:t>
            </w:r>
          </w:p>
        </w:tc>
        <w:tc>
          <w:tcPr>
            <w:tcW w:w="1418" w:type="dxa"/>
            <w:tcBorders>
              <w:top w:val="nil"/>
              <w:left w:val="nil"/>
              <w:bottom w:val="nil"/>
              <w:right w:val="nil"/>
            </w:tcBorders>
            <w:shd w:val="clear" w:color="auto" w:fill="auto"/>
            <w:hideMark/>
          </w:tcPr>
          <w:p w14:paraId="5B357486" w14:textId="77777777" w:rsidR="004F07F8" w:rsidRPr="00F216F4" w:rsidRDefault="004F07F8" w:rsidP="004F07F8">
            <w:pPr>
              <w:spacing w:before="0" w:after="0"/>
              <w:jc w:val="right"/>
            </w:pPr>
            <w:r w:rsidRPr="00F216F4">
              <w:t>(5 076)</w:t>
            </w:r>
          </w:p>
        </w:tc>
        <w:tc>
          <w:tcPr>
            <w:tcW w:w="1276" w:type="dxa"/>
            <w:tcBorders>
              <w:top w:val="nil"/>
              <w:left w:val="nil"/>
              <w:bottom w:val="nil"/>
              <w:right w:val="nil"/>
            </w:tcBorders>
            <w:shd w:val="clear" w:color="auto" w:fill="auto"/>
            <w:hideMark/>
          </w:tcPr>
          <w:p w14:paraId="2CC4166B" w14:textId="77777777" w:rsidR="004F07F8" w:rsidRPr="00F216F4" w:rsidRDefault="004F07F8" w:rsidP="004F07F8">
            <w:pPr>
              <w:spacing w:before="0" w:after="0"/>
              <w:jc w:val="right"/>
            </w:pPr>
            <w:r w:rsidRPr="00F216F4">
              <w:t>209 638</w:t>
            </w:r>
          </w:p>
        </w:tc>
      </w:tr>
      <w:tr w:rsidR="004F07F8" w:rsidRPr="004F07F8" w14:paraId="39C2FC81" w14:textId="77777777" w:rsidTr="00F216F4">
        <w:trPr>
          <w:trHeight w:val="624"/>
        </w:trPr>
        <w:tc>
          <w:tcPr>
            <w:tcW w:w="3400" w:type="dxa"/>
            <w:tcBorders>
              <w:top w:val="nil"/>
              <w:left w:val="nil"/>
              <w:bottom w:val="nil"/>
              <w:right w:val="nil"/>
            </w:tcBorders>
            <w:shd w:val="clear" w:color="auto" w:fill="auto"/>
            <w:vAlign w:val="center"/>
            <w:hideMark/>
          </w:tcPr>
          <w:p w14:paraId="0DFBCA9E" w14:textId="77777777" w:rsidR="004F07F8" w:rsidRPr="004F07F8" w:rsidRDefault="004F07F8" w:rsidP="004F07F8">
            <w:pPr>
              <w:spacing w:before="0" w:after="0"/>
              <w:rPr>
                <w:sz w:val="24"/>
                <w:szCs w:val="24"/>
              </w:rPr>
            </w:pPr>
            <w:r w:rsidRPr="004F07F8">
              <w:rPr>
                <w:sz w:val="24"/>
                <w:szCs w:val="24"/>
              </w:rPr>
              <w:t>Zeme-Krastupes iela 6 (257)80440110116</w:t>
            </w:r>
          </w:p>
        </w:tc>
        <w:tc>
          <w:tcPr>
            <w:tcW w:w="995" w:type="dxa"/>
            <w:tcBorders>
              <w:top w:val="nil"/>
              <w:left w:val="nil"/>
              <w:bottom w:val="nil"/>
              <w:right w:val="nil"/>
            </w:tcBorders>
            <w:shd w:val="clear" w:color="auto" w:fill="auto"/>
            <w:hideMark/>
          </w:tcPr>
          <w:p w14:paraId="0F98CAD2" w14:textId="77777777" w:rsidR="004F07F8" w:rsidRPr="004F07F8" w:rsidRDefault="004F07F8" w:rsidP="004F07F8">
            <w:pPr>
              <w:spacing w:before="0" w:after="0"/>
              <w:jc w:val="right"/>
            </w:pPr>
            <w:r w:rsidRPr="004F07F8">
              <w:t>2016</w:t>
            </w:r>
          </w:p>
        </w:tc>
        <w:tc>
          <w:tcPr>
            <w:tcW w:w="1268" w:type="dxa"/>
            <w:tcBorders>
              <w:top w:val="nil"/>
              <w:left w:val="nil"/>
              <w:bottom w:val="nil"/>
              <w:right w:val="nil"/>
            </w:tcBorders>
            <w:shd w:val="clear" w:color="auto" w:fill="auto"/>
            <w:hideMark/>
          </w:tcPr>
          <w:p w14:paraId="73A98F56" w14:textId="77777777" w:rsidR="004F07F8" w:rsidRPr="004F07F8" w:rsidRDefault="004F07F8" w:rsidP="004F07F8">
            <w:pPr>
              <w:spacing w:before="0" w:after="0"/>
              <w:jc w:val="right"/>
            </w:pPr>
            <w:r w:rsidRPr="004F07F8">
              <w:t>308</w:t>
            </w:r>
          </w:p>
        </w:tc>
        <w:tc>
          <w:tcPr>
            <w:tcW w:w="1283" w:type="dxa"/>
            <w:tcBorders>
              <w:top w:val="nil"/>
              <w:left w:val="nil"/>
              <w:bottom w:val="nil"/>
              <w:right w:val="nil"/>
            </w:tcBorders>
            <w:shd w:val="clear" w:color="auto" w:fill="auto"/>
            <w:hideMark/>
          </w:tcPr>
          <w:p w14:paraId="4AECC729" w14:textId="77777777" w:rsidR="004F07F8" w:rsidRPr="004F07F8" w:rsidRDefault="004F07F8" w:rsidP="004F07F8">
            <w:pPr>
              <w:spacing w:before="0" w:after="0"/>
              <w:jc w:val="right"/>
            </w:pPr>
            <w:r w:rsidRPr="004F07F8">
              <w:t>17 000</w:t>
            </w:r>
          </w:p>
        </w:tc>
        <w:tc>
          <w:tcPr>
            <w:tcW w:w="1418" w:type="dxa"/>
            <w:tcBorders>
              <w:top w:val="nil"/>
              <w:left w:val="nil"/>
              <w:bottom w:val="nil"/>
              <w:right w:val="nil"/>
            </w:tcBorders>
            <w:shd w:val="clear" w:color="auto" w:fill="auto"/>
            <w:hideMark/>
          </w:tcPr>
          <w:p w14:paraId="78A13F8A" w14:textId="77777777" w:rsidR="004F07F8" w:rsidRPr="00F216F4" w:rsidRDefault="004F07F8" w:rsidP="004F07F8">
            <w:pPr>
              <w:spacing w:before="0" w:after="0"/>
              <w:jc w:val="right"/>
            </w:pPr>
            <w:r w:rsidRPr="00F216F4">
              <w:t>-</w:t>
            </w:r>
          </w:p>
        </w:tc>
        <w:tc>
          <w:tcPr>
            <w:tcW w:w="1276" w:type="dxa"/>
            <w:tcBorders>
              <w:top w:val="nil"/>
              <w:left w:val="nil"/>
              <w:bottom w:val="nil"/>
              <w:right w:val="nil"/>
            </w:tcBorders>
            <w:shd w:val="clear" w:color="auto" w:fill="auto"/>
            <w:hideMark/>
          </w:tcPr>
          <w:p w14:paraId="5D0F948E" w14:textId="77777777" w:rsidR="004F07F8" w:rsidRPr="00F216F4" w:rsidRDefault="004F07F8" w:rsidP="004F07F8">
            <w:pPr>
              <w:spacing w:before="0" w:after="0"/>
              <w:jc w:val="right"/>
            </w:pPr>
            <w:r w:rsidRPr="00F216F4">
              <w:t>17 000</w:t>
            </w:r>
          </w:p>
        </w:tc>
      </w:tr>
      <w:tr w:rsidR="004F07F8" w:rsidRPr="004F07F8" w14:paraId="3615AEAA" w14:textId="77777777" w:rsidTr="00F216F4">
        <w:trPr>
          <w:trHeight w:val="624"/>
        </w:trPr>
        <w:tc>
          <w:tcPr>
            <w:tcW w:w="3400" w:type="dxa"/>
            <w:tcBorders>
              <w:top w:val="nil"/>
              <w:left w:val="nil"/>
              <w:bottom w:val="nil"/>
              <w:right w:val="nil"/>
            </w:tcBorders>
            <w:shd w:val="clear" w:color="auto" w:fill="auto"/>
            <w:vAlign w:val="center"/>
            <w:hideMark/>
          </w:tcPr>
          <w:p w14:paraId="085DB071" w14:textId="77777777" w:rsidR="004F07F8" w:rsidRPr="004F07F8" w:rsidRDefault="004F07F8" w:rsidP="004F07F8">
            <w:pPr>
              <w:spacing w:before="0" w:after="0"/>
              <w:rPr>
                <w:sz w:val="24"/>
                <w:szCs w:val="24"/>
              </w:rPr>
            </w:pPr>
            <w:r w:rsidRPr="004F07F8">
              <w:rPr>
                <w:sz w:val="24"/>
                <w:szCs w:val="24"/>
              </w:rPr>
              <w:t>Zeme –Cenrta attīrīšanas ietaises (258) 80440070331</w:t>
            </w:r>
          </w:p>
        </w:tc>
        <w:tc>
          <w:tcPr>
            <w:tcW w:w="995" w:type="dxa"/>
            <w:tcBorders>
              <w:top w:val="nil"/>
              <w:left w:val="nil"/>
              <w:bottom w:val="nil"/>
              <w:right w:val="nil"/>
            </w:tcBorders>
            <w:shd w:val="clear" w:color="auto" w:fill="auto"/>
            <w:hideMark/>
          </w:tcPr>
          <w:p w14:paraId="0D468EC9" w14:textId="77777777" w:rsidR="004F07F8" w:rsidRPr="004F07F8" w:rsidRDefault="004F07F8" w:rsidP="004F07F8">
            <w:pPr>
              <w:spacing w:before="0" w:after="0"/>
              <w:jc w:val="right"/>
            </w:pPr>
            <w:r w:rsidRPr="004F07F8">
              <w:t>2016</w:t>
            </w:r>
          </w:p>
        </w:tc>
        <w:tc>
          <w:tcPr>
            <w:tcW w:w="1268" w:type="dxa"/>
            <w:tcBorders>
              <w:top w:val="nil"/>
              <w:left w:val="nil"/>
              <w:bottom w:val="nil"/>
              <w:right w:val="nil"/>
            </w:tcBorders>
            <w:shd w:val="clear" w:color="auto" w:fill="auto"/>
            <w:hideMark/>
          </w:tcPr>
          <w:p w14:paraId="66E05D2E" w14:textId="77777777" w:rsidR="004F07F8" w:rsidRPr="004F07F8" w:rsidRDefault="004F07F8" w:rsidP="004F07F8">
            <w:pPr>
              <w:spacing w:before="0" w:after="0"/>
              <w:jc w:val="right"/>
            </w:pPr>
            <w:r w:rsidRPr="004F07F8">
              <w:t>2 386</w:t>
            </w:r>
          </w:p>
        </w:tc>
        <w:tc>
          <w:tcPr>
            <w:tcW w:w="1283" w:type="dxa"/>
            <w:tcBorders>
              <w:top w:val="nil"/>
              <w:left w:val="nil"/>
              <w:bottom w:val="nil"/>
              <w:right w:val="nil"/>
            </w:tcBorders>
            <w:shd w:val="clear" w:color="auto" w:fill="auto"/>
            <w:hideMark/>
          </w:tcPr>
          <w:p w14:paraId="48639556" w14:textId="77777777" w:rsidR="004F07F8" w:rsidRPr="004F07F8" w:rsidRDefault="004F07F8" w:rsidP="004F07F8">
            <w:pPr>
              <w:spacing w:before="0" w:after="0"/>
              <w:jc w:val="right"/>
            </w:pPr>
            <w:r w:rsidRPr="004F07F8">
              <w:t>76 400</w:t>
            </w:r>
          </w:p>
        </w:tc>
        <w:tc>
          <w:tcPr>
            <w:tcW w:w="1418" w:type="dxa"/>
            <w:tcBorders>
              <w:top w:val="nil"/>
              <w:left w:val="nil"/>
              <w:bottom w:val="nil"/>
              <w:right w:val="nil"/>
            </w:tcBorders>
            <w:shd w:val="clear" w:color="auto" w:fill="auto"/>
            <w:hideMark/>
          </w:tcPr>
          <w:p w14:paraId="2F64E61A" w14:textId="77777777" w:rsidR="004F07F8" w:rsidRPr="00F216F4" w:rsidRDefault="004F07F8" w:rsidP="004F07F8">
            <w:pPr>
              <w:spacing w:before="0" w:after="0"/>
              <w:jc w:val="right"/>
            </w:pPr>
            <w:r w:rsidRPr="00F216F4">
              <w:t>-</w:t>
            </w:r>
          </w:p>
        </w:tc>
        <w:tc>
          <w:tcPr>
            <w:tcW w:w="1276" w:type="dxa"/>
            <w:tcBorders>
              <w:top w:val="nil"/>
              <w:left w:val="nil"/>
              <w:bottom w:val="nil"/>
              <w:right w:val="nil"/>
            </w:tcBorders>
            <w:shd w:val="clear" w:color="auto" w:fill="auto"/>
            <w:hideMark/>
          </w:tcPr>
          <w:p w14:paraId="4CDC2F76" w14:textId="77777777" w:rsidR="004F07F8" w:rsidRPr="00F216F4" w:rsidRDefault="004F07F8" w:rsidP="004F07F8">
            <w:pPr>
              <w:spacing w:before="0" w:after="0"/>
              <w:jc w:val="right"/>
            </w:pPr>
            <w:r w:rsidRPr="00F216F4">
              <w:t>76 400</w:t>
            </w:r>
          </w:p>
        </w:tc>
      </w:tr>
      <w:tr w:rsidR="004F07F8" w:rsidRPr="004F07F8" w14:paraId="0B4EB2BE" w14:textId="77777777" w:rsidTr="00F216F4">
        <w:trPr>
          <w:trHeight w:val="624"/>
        </w:trPr>
        <w:tc>
          <w:tcPr>
            <w:tcW w:w="3400" w:type="dxa"/>
            <w:tcBorders>
              <w:top w:val="nil"/>
              <w:left w:val="nil"/>
              <w:bottom w:val="nil"/>
              <w:right w:val="nil"/>
            </w:tcBorders>
            <w:shd w:val="clear" w:color="auto" w:fill="auto"/>
            <w:vAlign w:val="center"/>
            <w:hideMark/>
          </w:tcPr>
          <w:p w14:paraId="78DA7FB4" w14:textId="77777777" w:rsidR="004F07F8" w:rsidRPr="004F07F8" w:rsidRDefault="004F07F8" w:rsidP="004F07F8">
            <w:pPr>
              <w:spacing w:before="0" w:after="0"/>
              <w:rPr>
                <w:sz w:val="24"/>
                <w:szCs w:val="24"/>
              </w:rPr>
            </w:pPr>
            <w:r w:rsidRPr="004F07F8">
              <w:rPr>
                <w:sz w:val="24"/>
                <w:szCs w:val="24"/>
              </w:rPr>
              <w:t>Zeme-Garkalnes attīrīšanas ietaises (289)80440120206</w:t>
            </w:r>
          </w:p>
        </w:tc>
        <w:tc>
          <w:tcPr>
            <w:tcW w:w="995" w:type="dxa"/>
            <w:tcBorders>
              <w:top w:val="nil"/>
              <w:left w:val="nil"/>
              <w:bottom w:val="nil"/>
              <w:right w:val="nil"/>
            </w:tcBorders>
            <w:shd w:val="clear" w:color="auto" w:fill="auto"/>
            <w:hideMark/>
          </w:tcPr>
          <w:p w14:paraId="71621552" w14:textId="77777777" w:rsidR="004F07F8" w:rsidRPr="004F07F8" w:rsidRDefault="004F07F8" w:rsidP="004F07F8">
            <w:pPr>
              <w:spacing w:before="0" w:after="0"/>
              <w:jc w:val="right"/>
            </w:pPr>
            <w:r w:rsidRPr="004F07F8">
              <w:t>2018</w:t>
            </w:r>
          </w:p>
        </w:tc>
        <w:tc>
          <w:tcPr>
            <w:tcW w:w="1268" w:type="dxa"/>
            <w:tcBorders>
              <w:top w:val="nil"/>
              <w:left w:val="nil"/>
              <w:bottom w:val="nil"/>
              <w:right w:val="nil"/>
            </w:tcBorders>
            <w:shd w:val="clear" w:color="auto" w:fill="auto"/>
            <w:hideMark/>
          </w:tcPr>
          <w:p w14:paraId="5AD8F195" w14:textId="77777777" w:rsidR="004F07F8" w:rsidRPr="004F07F8" w:rsidRDefault="004F07F8" w:rsidP="004F07F8">
            <w:pPr>
              <w:spacing w:before="0" w:after="0"/>
              <w:jc w:val="right"/>
            </w:pPr>
            <w:r w:rsidRPr="004F07F8">
              <w:rPr>
                <w:bCs/>
              </w:rPr>
              <w:t>733</w:t>
            </w:r>
          </w:p>
        </w:tc>
        <w:tc>
          <w:tcPr>
            <w:tcW w:w="1283" w:type="dxa"/>
            <w:tcBorders>
              <w:top w:val="nil"/>
              <w:left w:val="nil"/>
              <w:bottom w:val="nil"/>
              <w:right w:val="nil"/>
            </w:tcBorders>
            <w:shd w:val="clear" w:color="auto" w:fill="auto"/>
            <w:hideMark/>
          </w:tcPr>
          <w:p w14:paraId="4FB8D8A4" w14:textId="77777777" w:rsidR="004F07F8" w:rsidRPr="004F07F8" w:rsidRDefault="004F07F8" w:rsidP="004F07F8">
            <w:pPr>
              <w:spacing w:before="0" w:after="0"/>
              <w:jc w:val="right"/>
            </w:pPr>
            <w:r w:rsidRPr="004F07F8">
              <w:t>8 300</w:t>
            </w:r>
          </w:p>
        </w:tc>
        <w:tc>
          <w:tcPr>
            <w:tcW w:w="1418" w:type="dxa"/>
            <w:tcBorders>
              <w:top w:val="nil"/>
              <w:left w:val="nil"/>
              <w:bottom w:val="nil"/>
              <w:right w:val="nil"/>
            </w:tcBorders>
            <w:shd w:val="clear" w:color="auto" w:fill="auto"/>
            <w:hideMark/>
          </w:tcPr>
          <w:p w14:paraId="015BDA8F" w14:textId="77777777" w:rsidR="004F07F8" w:rsidRPr="00F216F4" w:rsidRDefault="004F07F8" w:rsidP="004F07F8">
            <w:pPr>
              <w:spacing w:before="0" w:after="0"/>
              <w:jc w:val="right"/>
            </w:pPr>
            <w:r w:rsidRPr="00F216F4">
              <w:t>-</w:t>
            </w:r>
          </w:p>
        </w:tc>
        <w:tc>
          <w:tcPr>
            <w:tcW w:w="1276" w:type="dxa"/>
            <w:tcBorders>
              <w:top w:val="nil"/>
              <w:left w:val="nil"/>
              <w:bottom w:val="nil"/>
              <w:right w:val="nil"/>
            </w:tcBorders>
            <w:shd w:val="clear" w:color="auto" w:fill="auto"/>
            <w:hideMark/>
          </w:tcPr>
          <w:p w14:paraId="3BDC3E4C" w14:textId="77777777" w:rsidR="004F07F8" w:rsidRPr="00F216F4" w:rsidRDefault="004F07F8" w:rsidP="004F07F8">
            <w:pPr>
              <w:spacing w:before="0" w:after="0"/>
              <w:jc w:val="right"/>
            </w:pPr>
            <w:r w:rsidRPr="00F216F4">
              <w:t>8 300</w:t>
            </w:r>
          </w:p>
        </w:tc>
      </w:tr>
      <w:tr w:rsidR="004F07F8" w:rsidRPr="004F07F8" w14:paraId="66F5E89E" w14:textId="77777777" w:rsidTr="00F216F4">
        <w:trPr>
          <w:trHeight w:val="1248"/>
        </w:trPr>
        <w:tc>
          <w:tcPr>
            <w:tcW w:w="3400" w:type="dxa"/>
            <w:tcBorders>
              <w:top w:val="nil"/>
              <w:left w:val="nil"/>
              <w:bottom w:val="nil"/>
              <w:right w:val="nil"/>
            </w:tcBorders>
            <w:shd w:val="clear" w:color="auto" w:fill="auto"/>
            <w:vAlign w:val="center"/>
            <w:hideMark/>
          </w:tcPr>
          <w:p w14:paraId="652BECC0" w14:textId="77777777" w:rsidR="004F07F8" w:rsidRPr="004F07F8" w:rsidRDefault="004F07F8" w:rsidP="004F07F8">
            <w:pPr>
              <w:spacing w:before="0" w:after="0"/>
              <w:rPr>
                <w:sz w:val="24"/>
                <w:szCs w:val="24"/>
              </w:rPr>
            </w:pPr>
            <w:r w:rsidRPr="004F07F8">
              <w:rPr>
                <w:sz w:val="24"/>
                <w:szCs w:val="24"/>
              </w:rPr>
              <w:t xml:space="preserve">NAI ietaišu jaudas palielināšana 4.kārta izbūve (proj. "Ādažu NAI jaudas palielināšana" 2023.g.)(472)    </w:t>
            </w:r>
          </w:p>
        </w:tc>
        <w:tc>
          <w:tcPr>
            <w:tcW w:w="995" w:type="dxa"/>
            <w:tcBorders>
              <w:top w:val="nil"/>
              <w:left w:val="nil"/>
              <w:bottom w:val="nil"/>
              <w:right w:val="nil"/>
            </w:tcBorders>
            <w:shd w:val="clear" w:color="auto" w:fill="auto"/>
            <w:hideMark/>
          </w:tcPr>
          <w:p w14:paraId="612677C3" w14:textId="77777777" w:rsidR="004F07F8" w:rsidRPr="004F07F8" w:rsidRDefault="004F07F8" w:rsidP="004F07F8">
            <w:pPr>
              <w:spacing w:before="0" w:after="0"/>
              <w:jc w:val="right"/>
            </w:pPr>
            <w:r w:rsidRPr="004F07F8">
              <w:t>2023</w:t>
            </w:r>
          </w:p>
        </w:tc>
        <w:tc>
          <w:tcPr>
            <w:tcW w:w="1268" w:type="dxa"/>
            <w:tcBorders>
              <w:top w:val="nil"/>
              <w:left w:val="nil"/>
              <w:bottom w:val="nil"/>
              <w:right w:val="nil"/>
            </w:tcBorders>
            <w:shd w:val="clear" w:color="auto" w:fill="auto"/>
            <w:hideMark/>
          </w:tcPr>
          <w:p w14:paraId="1BCD50E7" w14:textId="77777777" w:rsidR="004F07F8" w:rsidRPr="004F07F8" w:rsidRDefault="004F07F8" w:rsidP="004F07F8">
            <w:pPr>
              <w:spacing w:before="0" w:after="0"/>
              <w:jc w:val="right"/>
            </w:pPr>
            <w:r w:rsidRPr="004F07F8">
              <w:t>42 005</w:t>
            </w:r>
          </w:p>
        </w:tc>
        <w:tc>
          <w:tcPr>
            <w:tcW w:w="1283" w:type="dxa"/>
            <w:tcBorders>
              <w:top w:val="nil"/>
              <w:left w:val="nil"/>
              <w:bottom w:val="nil"/>
              <w:right w:val="nil"/>
            </w:tcBorders>
            <w:shd w:val="clear" w:color="auto" w:fill="auto"/>
            <w:hideMark/>
          </w:tcPr>
          <w:p w14:paraId="2EA57853" w14:textId="77777777" w:rsidR="004F07F8" w:rsidRPr="004F07F8" w:rsidRDefault="004F07F8" w:rsidP="004F07F8">
            <w:pPr>
              <w:spacing w:before="0" w:after="0"/>
              <w:jc w:val="right"/>
            </w:pPr>
            <w:r w:rsidRPr="004F07F8">
              <w:t>1 150 788</w:t>
            </w:r>
          </w:p>
        </w:tc>
        <w:tc>
          <w:tcPr>
            <w:tcW w:w="1418" w:type="dxa"/>
            <w:tcBorders>
              <w:top w:val="nil"/>
              <w:left w:val="nil"/>
              <w:bottom w:val="nil"/>
              <w:right w:val="nil"/>
            </w:tcBorders>
            <w:shd w:val="clear" w:color="auto" w:fill="auto"/>
            <w:hideMark/>
          </w:tcPr>
          <w:p w14:paraId="1D05C9CB" w14:textId="77777777" w:rsidR="004F07F8" w:rsidRPr="00F216F4" w:rsidRDefault="004F07F8" w:rsidP="004F07F8">
            <w:pPr>
              <w:spacing w:before="0" w:after="0"/>
              <w:jc w:val="right"/>
            </w:pPr>
            <w:r w:rsidRPr="00F216F4">
              <w:t>-</w:t>
            </w:r>
          </w:p>
        </w:tc>
        <w:tc>
          <w:tcPr>
            <w:tcW w:w="1276" w:type="dxa"/>
            <w:tcBorders>
              <w:top w:val="nil"/>
              <w:left w:val="nil"/>
              <w:bottom w:val="nil"/>
              <w:right w:val="nil"/>
            </w:tcBorders>
            <w:shd w:val="clear" w:color="auto" w:fill="auto"/>
            <w:hideMark/>
          </w:tcPr>
          <w:p w14:paraId="021B28B9" w14:textId="77777777" w:rsidR="004F07F8" w:rsidRPr="00F216F4" w:rsidRDefault="004F07F8" w:rsidP="004F07F8">
            <w:pPr>
              <w:spacing w:before="0" w:after="0"/>
              <w:jc w:val="right"/>
            </w:pPr>
            <w:r w:rsidRPr="00F216F4">
              <w:t>-</w:t>
            </w:r>
          </w:p>
        </w:tc>
      </w:tr>
      <w:tr w:rsidR="004F07F8" w:rsidRPr="004F07F8" w14:paraId="2369EAD2" w14:textId="77777777" w:rsidTr="00F216F4">
        <w:trPr>
          <w:trHeight w:val="948"/>
        </w:trPr>
        <w:tc>
          <w:tcPr>
            <w:tcW w:w="3400" w:type="dxa"/>
            <w:tcBorders>
              <w:top w:val="nil"/>
              <w:left w:val="nil"/>
              <w:bottom w:val="single" w:sz="8" w:space="0" w:color="auto"/>
              <w:right w:val="nil"/>
            </w:tcBorders>
            <w:shd w:val="clear" w:color="auto" w:fill="auto"/>
            <w:vAlign w:val="center"/>
            <w:hideMark/>
          </w:tcPr>
          <w:p w14:paraId="02E9E413" w14:textId="330B65E5" w:rsidR="004F07F8" w:rsidRPr="004F07F8" w:rsidRDefault="004F07F8" w:rsidP="004F07F8">
            <w:pPr>
              <w:spacing w:before="0" w:after="0"/>
              <w:rPr>
                <w:sz w:val="24"/>
                <w:szCs w:val="24"/>
              </w:rPr>
            </w:pPr>
            <w:r w:rsidRPr="004F07F8">
              <w:rPr>
                <w:sz w:val="24"/>
                <w:szCs w:val="24"/>
              </w:rPr>
              <w:t>Zeme 0.4091 ha Nek.īp. Nr.80440040334 "Muižas attīrīšanas ietaises</w:t>
            </w:r>
            <w:r>
              <w:rPr>
                <w:sz w:val="24"/>
                <w:szCs w:val="24"/>
              </w:rPr>
              <w:t xml:space="preserve"> (496)</w:t>
            </w:r>
          </w:p>
        </w:tc>
        <w:tc>
          <w:tcPr>
            <w:tcW w:w="995" w:type="dxa"/>
            <w:tcBorders>
              <w:top w:val="nil"/>
              <w:left w:val="nil"/>
              <w:bottom w:val="single" w:sz="8" w:space="0" w:color="auto"/>
              <w:right w:val="nil"/>
            </w:tcBorders>
            <w:shd w:val="clear" w:color="auto" w:fill="auto"/>
            <w:hideMark/>
          </w:tcPr>
          <w:p w14:paraId="61DF5BE1" w14:textId="77777777" w:rsidR="004F07F8" w:rsidRPr="004F07F8" w:rsidRDefault="004F07F8" w:rsidP="004F07F8">
            <w:pPr>
              <w:spacing w:before="0" w:after="0"/>
              <w:jc w:val="right"/>
            </w:pPr>
            <w:r w:rsidRPr="004F07F8">
              <w:t>2023</w:t>
            </w:r>
          </w:p>
        </w:tc>
        <w:tc>
          <w:tcPr>
            <w:tcW w:w="1268" w:type="dxa"/>
            <w:tcBorders>
              <w:top w:val="nil"/>
              <w:left w:val="nil"/>
              <w:bottom w:val="single" w:sz="8" w:space="0" w:color="auto"/>
              <w:right w:val="nil"/>
            </w:tcBorders>
            <w:shd w:val="clear" w:color="auto" w:fill="auto"/>
            <w:hideMark/>
          </w:tcPr>
          <w:p w14:paraId="50D4C2AC" w14:textId="77777777" w:rsidR="004F07F8" w:rsidRPr="004F07F8" w:rsidRDefault="004F07F8" w:rsidP="004F07F8">
            <w:pPr>
              <w:spacing w:before="0" w:after="0"/>
              <w:jc w:val="right"/>
            </w:pPr>
            <w:r w:rsidRPr="004F07F8">
              <w:t>315</w:t>
            </w:r>
          </w:p>
        </w:tc>
        <w:tc>
          <w:tcPr>
            <w:tcW w:w="1283" w:type="dxa"/>
            <w:tcBorders>
              <w:top w:val="nil"/>
              <w:left w:val="nil"/>
              <w:bottom w:val="single" w:sz="8" w:space="0" w:color="auto"/>
              <w:right w:val="nil"/>
            </w:tcBorders>
            <w:shd w:val="clear" w:color="auto" w:fill="auto"/>
            <w:hideMark/>
          </w:tcPr>
          <w:p w14:paraId="0D3D1B9A" w14:textId="77777777" w:rsidR="004F07F8" w:rsidRPr="004F07F8" w:rsidRDefault="004F07F8" w:rsidP="004F07F8">
            <w:pPr>
              <w:spacing w:before="0" w:after="0"/>
              <w:jc w:val="right"/>
            </w:pPr>
            <w:r w:rsidRPr="004F07F8">
              <w:t>8 000</w:t>
            </w:r>
          </w:p>
        </w:tc>
        <w:tc>
          <w:tcPr>
            <w:tcW w:w="1418" w:type="dxa"/>
            <w:tcBorders>
              <w:top w:val="nil"/>
              <w:left w:val="nil"/>
              <w:bottom w:val="single" w:sz="8" w:space="0" w:color="auto"/>
              <w:right w:val="nil"/>
            </w:tcBorders>
            <w:shd w:val="clear" w:color="auto" w:fill="auto"/>
            <w:hideMark/>
          </w:tcPr>
          <w:p w14:paraId="7C58919F" w14:textId="77777777" w:rsidR="004F07F8" w:rsidRPr="00F216F4" w:rsidRDefault="004F07F8" w:rsidP="004F07F8">
            <w:pPr>
              <w:spacing w:before="0" w:after="0"/>
              <w:jc w:val="right"/>
            </w:pPr>
            <w:r w:rsidRPr="00F216F4">
              <w:t>-</w:t>
            </w:r>
          </w:p>
        </w:tc>
        <w:tc>
          <w:tcPr>
            <w:tcW w:w="1276" w:type="dxa"/>
            <w:tcBorders>
              <w:top w:val="nil"/>
              <w:left w:val="nil"/>
              <w:bottom w:val="single" w:sz="8" w:space="0" w:color="auto"/>
              <w:right w:val="nil"/>
            </w:tcBorders>
            <w:shd w:val="clear" w:color="auto" w:fill="auto"/>
            <w:hideMark/>
          </w:tcPr>
          <w:p w14:paraId="6CD7872E" w14:textId="77777777" w:rsidR="004F07F8" w:rsidRPr="00F216F4" w:rsidRDefault="004F07F8" w:rsidP="004F07F8">
            <w:pPr>
              <w:spacing w:before="0" w:after="0"/>
              <w:jc w:val="right"/>
            </w:pPr>
            <w:r w:rsidRPr="00F216F4">
              <w:t>-</w:t>
            </w:r>
          </w:p>
        </w:tc>
      </w:tr>
      <w:tr w:rsidR="004F07F8" w:rsidRPr="004F07F8" w14:paraId="6C94E2FB" w14:textId="77777777" w:rsidTr="00F216F4">
        <w:trPr>
          <w:trHeight w:val="324"/>
        </w:trPr>
        <w:tc>
          <w:tcPr>
            <w:tcW w:w="3400" w:type="dxa"/>
            <w:tcBorders>
              <w:top w:val="nil"/>
              <w:left w:val="nil"/>
              <w:bottom w:val="double" w:sz="6" w:space="0" w:color="auto"/>
              <w:right w:val="nil"/>
            </w:tcBorders>
            <w:shd w:val="clear" w:color="auto" w:fill="auto"/>
            <w:vAlign w:val="center"/>
            <w:hideMark/>
          </w:tcPr>
          <w:p w14:paraId="31623E8D" w14:textId="77777777" w:rsidR="004F07F8" w:rsidRPr="004F07F8" w:rsidRDefault="004F07F8" w:rsidP="004F07F8">
            <w:pPr>
              <w:spacing w:before="0" w:after="0"/>
              <w:jc w:val="right"/>
              <w:rPr>
                <w:b/>
                <w:bCs/>
                <w:sz w:val="24"/>
                <w:szCs w:val="24"/>
              </w:rPr>
            </w:pPr>
            <w:r w:rsidRPr="004F07F8">
              <w:rPr>
                <w:b/>
                <w:bCs/>
                <w:sz w:val="24"/>
                <w:szCs w:val="24"/>
              </w:rPr>
              <w:t xml:space="preserve">Kopā: </w:t>
            </w:r>
          </w:p>
        </w:tc>
        <w:tc>
          <w:tcPr>
            <w:tcW w:w="995" w:type="dxa"/>
            <w:tcBorders>
              <w:top w:val="nil"/>
              <w:left w:val="nil"/>
              <w:bottom w:val="double" w:sz="6" w:space="0" w:color="auto"/>
              <w:right w:val="nil"/>
            </w:tcBorders>
            <w:shd w:val="clear" w:color="auto" w:fill="auto"/>
            <w:noWrap/>
            <w:vAlign w:val="bottom"/>
            <w:hideMark/>
          </w:tcPr>
          <w:p w14:paraId="21066CE8" w14:textId="77777777" w:rsidR="004F07F8" w:rsidRPr="004F07F8" w:rsidRDefault="004F07F8" w:rsidP="004F07F8">
            <w:pPr>
              <w:spacing w:before="0" w:after="0"/>
              <w:rPr>
                <w:rFonts w:ascii="Arial" w:hAnsi="Arial" w:cs="Arial"/>
                <w:b/>
                <w:bCs/>
                <w:sz w:val="20"/>
                <w:szCs w:val="20"/>
              </w:rPr>
            </w:pPr>
            <w:r w:rsidRPr="004F07F8">
              <w:rPr>
                <w:rFonts w:ascii="Arial" w:hAnsi="Arial" w:cs="Arial"/>
                <w:b/>
                <w:bCs/>
                <w:sz w:val="20"/>
                <w:szCs w:val="20"/>
              </w:rPr>
              <w:t> </w:t>
            </w:r>
          </w:p>
        </w:tc>
        <w:tc>
          <w:tcPr>
            <w:tcW w:w="1268" w:type="dxa"/>
            <w:tcBorders>
              <w:top w:val="nil"/>
              <w:left w:val="nil"/>
              <w:bottom w:val="double" w:sz="6" w:space="0" w:color="auto"/>
              <w:right w:val="nil"/>
            </w:tcBorders>
            <w:shd w:val="clear" w:color="auto" w:fill="auto"/>
            <w:hideMark/>
          </w:tcPr>
          <w:p w14:paraId="0E8CD747" w14:textId="77777777" w:rsidR="004F07F8" w:rsidRPr="004F07F8" w:rsidRDefault="004F07F8" w:rsidP="004F07F8">
            <w:pPr>
              <w:spacing w:before="0" w:after="0"/>
              <w:jc w:val="right"/>
              <w:rPr>
                <w:b/>
                <w:bCs/>
              </w:rPr>
            </w:pPr>
            <w:r w:rsidRPr="004F07F8">
              <w:rPr>
                <w:b/>
                <w:bCs/>
              </w:rPr>
              <w:t>257 440</w:t>
            </w:r>
          </w:p>
        </w:tc>
        <w:tc>
          <w:tcPr>
            <w:tcW w:w="1283" w:type="dxa"/>
            <w:tcBorders>
              <w:top w:val="nil"/>
              <w:left w:val="nil"/>
              <w:bottom w:val="double" w:sz="6" w:space="0" w:color="auto"/>
              <w:right w:val="nil"/>
            </w:tcBorders>
            <w:shd w:val="clear" w:color="auto" w:fill="auto"/>
            <w:hideMark/>
          </w:tcPr>
          <w:p w14:paraId="4C2B6DD9" w14:textId="77777777" w:rsidR="004F07F8" w:rsidRPr="004F07F8" w:rsidRDefault="004F07F8" w:rsidP="004F07F8">
            <w:pPr>
              <w:spacing w:before="0" w:after="0"/>
              <w:jc w:val="right"/>
              <w:rPr>
                <w:b/>
                <w:bCs/>
              </w:rPr>
            </w:pPr>
            <w:r w:rsidRPr="004F07F8">
              <w:rPr>
                <w:b/>
                <w:bCs/>
              </w:rPr>
              <w:t>3 224 856</w:t>
            </w:r>
          </w:p>
        </w:tc>
        <w:tc>
          <w:tcPr>
            <w:tcW w:w="1418" w:type="dxa"/>
            <w:tcBorders>
              <w:top w:val="nil"/>
              <w:left w:val="nil"/>
              <w:bottom w:val="double" w:sz="6" w:space="0" w:color="auto"/>
              <w:right w:val="nil"/>
            </w:tcBorders>
            <w:shd w:val="clear" w:color="auto" w:fill="auto"/>
            <w:hideMark/>
          </w:tcPr>
          <w:p w14:paraId="3921FA5F" w14:textId="534DE12B" w:rsidR="004F07F8" w:rsidRPr="00F216F4" w:rsidRDefault="00F216F4" w:rsidP="004F07F8">
            <w:pPr>
              <w:spacing w:before="0" w:after="0"/>
              <w:jc w:val="right"/>
              <w:rPr>
                <w:b/>
                <w:bCs/>
              </w:rPr>
            </w:pPr>
            <w:r w:rsidRPr="00F216F4">
              <w:rPr>
                <w:b/>
                <w:bCs/>
              </w:rPr>
              <w:t>45 684</w:t>
            </w:r>
          </w:p>
        </w:tc>
        <w:tc>
          <w:tcPr>
            <w:tcW w:w="1276" w:type="dxa"/>
            <w:tcBorders>
              <w:top w:val="nil"/>
              <w:left w:val="nil"/>
              <w:bottom w:val="double" w:sz="6" w:space="0" w:color="auto"/>
              <w:right w:val="nil"/>
            </w:tcBorders>
            <w:shd w:val="clear" w:color="auto" w:fill="auto"/>
            <w:hideMark/>
          </w:tcPr>
          <w:p w14:paraId="678ECE80" w14:textId="77777777" w:rsidR="004F07F8" w:rsidRPr="00F216F4" w:rsidRDefault="004F07F8" w:rsidP="004F07F8">
            <w:pPr>
              <w:spacing w:before="0" w:after="0"/>
              <w:jc w:val="right"/>
              <w:rPr>
                <w:b/>
                <w:bCs/>
              </w:rPr>
            </w:pPr>
            <w:r w:rsidRPr="00F216F4">
              <w:rPr>
                <w:b/>
                <w:bCs/>
              </w:rPr>
              <w:t>2 111 752</w:t>
            </w:r>
          </w:p>
        </w:tc>
      </w:tr>
    </w:tbl>
    <w:bookmarkEnd w:id="74"/>
    <w:p w14:paraId="043835B6" w14:textId="787CF0BC" w:rsidR="009A4217" w:rsidRPr="00B02CEC" w:rsidRDefault="009A4217" w:rsidP="000F12F4">
      <w:pPr>
        <w:spacing w:before="240"/>
        <w:ind w:left="142"/>
        <w:jc w:val="center"/>
        <w:rPr>
          <w:b/>
          <w:sz w:val="24"/>
          <w:szCs w:val="24"/>
        </w:rPr>
      </w:pPr>
      <w:r w:rsidRPr="00B02CEC">
        <w:rPr>
          <w:b/>
          <w:sz w:val="24"/>
          <w:szCs w:val="24"/>
        </w:rPr>
        <w:lastRenderedPageBreak/>
        <w:t>Apgrozāmie līdzekļi</w:t>
      </w:r>
      <w:r w:rsidR="00362A92" w:rsidRPr="00B02CEC">
        <w:rPr>
          <w:b/>
          <w:sz w:val="24"/>
          <w:szCs w:val="24"/>
        </w:rPr>
        <w:t xml:space="preserve"> </w:t>
      </w:r>
    </w:p>
    <w:p w14:paraId="0D33504B" w14:textId="739D4F02" w:rsidR="009A4217" w:rsidRPr="00B02CEC" w:rsidRDefault="009A4217" w:rsidP="00973D27">
      <w:pPr>
        <w:pStyle w:val="Sarakstarindkopa"/>
        <w:numPr>
          <w:ilvl w:val="0"/>
          <w:numId w:val="5"/>
        </w:numPr>
        <w:ind w:left="142" w:firstLine="0"/>
        <w:jc w:val="both"/>
        <w:rPr>
          <w:b/>
          <w:i/>
          <w:sz w:val="24"/>
          <w:szCs w:val="24"/>
        </w:rPr>
      </w:pPr>
      <w:r w:rsidRPr="00B02CEC">
        <w:rPr>
          <w:b/>
          <w:i/>
          <w:sz w:val="24"/>
          <w:szCs w:val="24"/>
        </w:rPr>
        <w:t xml:space="preserve">Pircēju un pasūtītāju parādi </w:t>
      </w:r>
    </w:p>
    <w:p w14:paraId="049C139C" w14:textId="4C4B39BB" w:rsidR="009A4217" w:rsidRDefault="009A4217" w:rsidP="00436B0E">
      <w:pPr>
        <w:ind w:left="38"/>
        <w:rPr>
          <w:sz w:val="24"/>
          <w:szCs w:val="24"/>
        </w:rPr>
      </w:pPr>
      <w:r w:rsidRPr="00B02CEC">
        <w:rPr>
          <w:sz w:val="24"/>
          <w:szCs w:val="24"/>
        </w:rPr>
        <w:t>Pircēju parādi uzrādīti neto vērtībā, no pilnās parādu summas atskaitot uzkrājumus šaubīgiem parādiem</w:t>
      </w:r>
      <w:r w:rsidR="00945878" w:rsidRPr="00B02CEC">
        <w:rPr>
          <w:sz w:val="24"/>
          <w:szCs w:val="24"/>
        </w:rPr>
        <w:t>.</w:t>
      </w:r>
      <w:r w:rsidRPr="00B02CEC">
        <w:rPr>
          <w:sz w:val="24"/>
          <w:szCs w:val="24"/>
        </w:rPr>
        <w:t xml:space="preserve"> </w:t>
      </w:r>
      <w:r w:rsidR="00436B0E" w:rsidRPr="00B02CEC">
        <w:rPr>
          <w:sz w:val="24"/>
          <w:szCs w:val="24"/>
        </w:rPr>
        <w:t>Uzkrājumi šaubīgajiem parādiem pārskata gadā ir mainījušies sekojoši: (</w:t>
      </w:r>
      <w:r w:rsidR="00436B0E">
        <w:rPr>
          <w:sz w:val="24"/>
          <w:szCs w:val="24"/>
        </w:rPr>
        <w:t>667)</w:t>
      </w:r>
    </w:p>
    <w:tbl>
      <w:tblPr>
        <w:tblW w:w="8820" w:type="dxa"/>
        <w:tblLook w:val="04A0" w:firstRow="1" w:lastRow="0" w:firstColumn="1" w:lastColumn="0" w:noHBand="0" w:noVBand="1"/>
      </w:tblPr>
      <w:tblGrid>
        <w:gridCol w:w="5860"/>
        <w:gridCol w:w="1340"/>
        <w:gridCol w:w="280"/>
        <w:gridCol w:w="1340"/>
      </w:tblGrid>
      <w:tr w:rsidR="00436B0E" w:rsidRPr="00436B0E" w14:paraId="2D178220" w14:textId="77777777" w:rsidTr="00436B0E">
        <w:trPr>
          <w:trHeight w:val="285"/>
        </w:trPr>
        <w:tc>
          <w:tcPr>
            <w:tcW w:w="5860" w:type="dxa"/>
            <w:tcBorders>
              <w:top w:val="nil"/>
              <w:left w:val="nil"/>
              <w:bottom w:val="nil"/>
              <w:right w:val="nil"/>
            </w:tcBorders>
            <w:shd w:val="clear" w:color="auto" w:fill="auto"/>
            <w:hideMark/>
          </w:tcPr>
          <w:p w14:paraId="00258CAB" w14:textId="0FBDE4A3" w:rsidR="00436B0E" w:rsidRPr="00436B0E" w:rsidRDefault="00436B0E" w:rsidP="00436B0E">
            <w:pPr>
              <w:spacing w:before="0" w:after="0"/>
              <w:rPr>
                <w:b/>
                <w:bCs/>
              </w:rPr>
            </w:pPr>
          </w:p>
        </w:tc>
        <w:tc>
          <w:tcPr>
            <w:tcW w:w="1340" w:type="dxa"/>
            <w:tcBorders>
              <w:top w:val="nil"/>
              <w:left w:val="nil"/>
              <w:bottom w:val="nil"/>
              <w:right w:val="nil"/>
            </w:tcBorders>
            <w:shd w:val="clear" w:color="auto" w:fill="auto"/>
            <w:vAlign w:val="center"/>
            <w:hideMark/>
          </w:tcPr>
          <w:p w14:paraId="3B922735" w14:textId="77777777" w:rsidR="00436B0E" w:rsidRPr="00436B0E" w:rsidRDefault="00436B0E" w:rsidP="00436B0E">
            <w:pPr>
              <w:spacing w:before="0" w:after="0"/>
              <w:jc w:val="center"/>
              <w:rPr>
                <w:b/>
                <w:bCs/>
              </w:rPr>
            </w:pPr>
            <w:r w:rsidRPr="00436B0E">
              <w:rPr>
                <w:b/>
                <w:bCs/>
              </w:rPr>
              <w:t>31.12.2023.</w:t>
            </w:r>
          </w:p>
        </w:tc>
        <w:tc>
          <w:tcPr>
            <w:tcW w:w="280" w:type="dxa"/>
            <w:tcBorders>
              <w:top w:val="nil"/>
              <w:left w:val="nil"/>
              <w:bottom w:val="nil"/>
              <w:right w:val="nil"/>
            </w:tcBorders>
            <w:shd w:val="clear" w:color="auto" w:fill="auto"/>
            <w:hideMark/>
          </w:tcPr>
          <w:p w14:paraId="70F6E0BD" w14:textId="77777777" w:rsidR="00436B0E" w:rsidRPr="00436B0E" w:rsidRDefault="00436B0E" w:rsidP="00436B0E">
            <w:pPr>
              <w:spacing w:before="0" w:after="0"/>
              <w:jc w:val="center"/>
              <w:rPr>
                <w:b/>
                <w:bCs/>
              </w:rPr>
            </w:pPr>
          </w:p>
        </w:tc>
        <w:tc>
          <w:tcPr>
            <w:tcW w:w="1340" w:type="dxa"/>
            <w:tcBorders>
              <w:top w:val="nil"/>
              <w:left w:val="nil"/>
              <w:bottom w:val="nil"/>
              <w:right w:val="nil"/>
            </w:tcBorders>
            <w:shd w:val="clear" w:color="auto" w:fill="auto"/>
            <w:hideMark/>
          </w:tcPr>
          <w:p w14:paraId="4A189BA2" w14:textId="77777777" w:rsidR="00436B0E" w:rsidRPr="00436B0E" w:rsidRDefault="00436B0E" w:rsidP="00436B0E">
            <w:pPr>
              <w:spacing w:before="0" w:after="0"/>
              <w:jc w:val="center"/>
              <w:rPr>
                <w:b/>
                <w:bCs/>
              </w:rPr>
            </w:pPr>
            <w:r w:rsidRPr="00436B0E">
              <w:rPr>
                <w:b/>
                <w:bCs/>
              </w:rPr>
              <w:t>31.12.2022.</w:t>
            </w:r>
          </w:p>
        </w:tc>
      </w:tr>
      <w:tr w:rsidR="00436B0E" w:rsidRPr="00436B0E" w14:paraId="2DED0CBF" w14:textId="77777777" w:rsidTr="00436B0E">
        <w:trPr>
          <w:trHeight w:val="300"/>
        </w:trPr>
        <w:tc>
          <w:tcPr>
            <w:tcW w:w="5860" w:type="dxa"/>
            <w:tcBorders>
              <w:top w:val="nil"/>
              <w:left w:val="nil"/>
              <w:bottom w:val="nil"/>
              <w:right w:val="nil"/>
            </w:tcBorders>
            <w:shd w:val="clear" w:color="auto" w:fill="auto"/>
            <w:hideMark/>
          </w:tcPr>
          <w:p w14:paraId="79E7CB28" w14:textId="77777777" w:rsidR="00436B0E" w:rsidRPr="00436B0E" w:rsidRDefault="00436B0E" w:rsidP="00436B0E">
            <w:pPr>
              <w:spacing w:before="0" w:after="0"/>
              <w:jc w:val="center"/>
              <w:rPr>
                <w:b/>
                <w:bCs/>
              </w:rPr>
            </w:pPr>
          </w:p>
        </w:tc>
        <w:tc>
          <w:tcPr>
            <w:tcW w:w="1340" w:type="dxa"/>
            <w:tcBorders>
              <w:top w:val="nil"/>
              <w:left w:val="nil"/>
              <w:bottom w:val="nil"/>
              <w:right w:val="nil"/>
            </w:tcBorders>
            <w:shd w:val="clear" w:color="auto" w:fill="auto"/>
            <w:vAlign w:val="center"/>
            <w:hideMark/>
          </w:tcPr>
          <w:p w14:paraId="4C69ACF3" w14:textId="6245B126" w:rsidR="00436B0E" w:rsidRPr="00436B0E" w:rsidRDefault="00D84154" w:rsidP="00436B0E">
            <w:pPr>
              <w:spacing w:before="0" w:after="0"/>
              <w:jc w:val="center"/>
              <w:rPr>
                <w:b/>
                <w:bCs/>
              </w:rPr>
            </w:pPr>
            <w:r>
              <w:rPr>
                <w:b/>
                <w:bCs/>
              </w:rPr>
              <w:t>EUR</w:t>
            </w:r>
          </w:p>
        </w:tc>
        <w:tc>
          <w:tcPr>
            <w:tcW w:w="280" w:type="dxa"/>
            <w:tcBorders>
              <w:top w:val="nil"/>
              <w:left w:val="nil"/>
              <w:bottom w:val="nil"/>
              <w:right w:val="nil"/>
            </w:tcBorders>
            <w:shd w:val="clear" w:color="auto" w:fill="auto"/>
            <w:hideMark/>
          </w:tcPr>
          <w:p w14:paraId="0D1CC404" w14:textId="77777777" w:rsidR="00436B0E" w:rsidRPr="00436B0E" w:rsidRDefault="00436B0E" w:rsidP="00436B0E">
            <w:pPr>
              <w:spacing w:before="0" w:after="0"/>
              <w:jc w:val="center"/>
              <w:rPr>
                <w:b/>
                <w:bCs/>
              </w:rPr>
            </w:pPr>
          </w:p>
        </w:tc>
        <w:tc>
          <w:tcPr>
            <w:tcW w:w="1340" w:type="dxa"/>
            <w:tcBorders>
              <w:top w:val="nil"/>
              <w:left w:val="nil"/>
              <w:bottom w:val="single" w:sz="4" w:space="0" w:color="auto"/>
              <w:right w:val="nil"/>
            </w:tcBorders>
            <w:shd w:val="clear" w:color="auto" w:fill="auto"/>
            <w:hideMark/>
          </w:tcPr>
          <w:p w14:paraId="239889D9" w14:textId="467319B1" w:rsidR="00436B0E" w:rsidRPr="00436B0E" w:rsidRDefault="00D84154" w:rsidP="00436B0E">
            <w:pPr>
              <w:spacing w:before="0" w:after="0"/>
              <w:jc w:val="center"/>
              <w:rPr>
                <w:b/>
                <w:bCs/>
              </w:rPr>
            </w:pPr>
            <w:r>
              <w:rPr>
                <w:b/>
                <w:bCs/>
              </w:rPr>
              <w:t>EUR</w:t>
            </w:r>
          </w:p>
        </w:tc>
      </w:tr>
      <w:tr w:rsidR="00436B0E" w:rsidRPr="00436B0E" w14:paraId="570ABBC2" w14:textId="77777777" w:rsidTr="00436B0E">
        <w:trPr>
          <w:trHeight w:val="276"/>
        </w:trPr>
        <w:tc>
          <w:tcPr>
            <w:tcW w:w="5860" w:type="dxa"/>
            <w:tcBorders>
              <w:top w:val="nil"/>
              <w:left w:val="nil"/>
              <w:bottom w:val="nil"/>
              <w:right w:val="nil"/>
            </w:tcBorders>
            <w:shd w:val="clear" w:color="auto" w:fill="auto"/>
            <w:hideMark/>
          </w:tcPr>
          <w:p w14:paraId="7A0EB6BA" w14:textId="77777777" w:rsidR="00436B0E" w:rsidRPr="00436B0E" w:rsidRDefault="00436B0E" w:rsidP="00436B0E">
            <w:pPr>
              <w:spacing w:before="0" w:after="0"/>
              <w:jc w:val="both"/>
            </w:pPr>
            <w:r w:rsidRPr="00436B0E">
              <w:t>Pircēju un pasūtītāju uzskaites vērtība</w:t>
            </w:r>
          </w:p>
        </w:tc>
        <w:tc>
          <w:tcPr>
            <w:tcW w:w="1340" w:type="dxa"/>
            <w:tcBorders>
              <w:top w:val="single" w:sz="4" w:space="0" w:color="auto"/>
              <w:left w:val="nil"/>
              <w:bottom w:val="nil"/>
              <w:right w:val="nil"/>
            </w:tcBorders>
            <w:shd w:val="clear" w:color="auto" w:fill="auto"/>
            <w:vAlign w:val="center"/>
            <w:hideMark/>
          </w:tcPr>
          <w:p w14:paraId="2184F861" w14:textId="7CE3184E" w:rsidR="00436B0E" w:rsidRPr="00972ED7" w:rsidRDefault="00436B0E" w:rsidP="00436B0E">
            <w:pPr>
              <w:spacing w:before="0" w:after="0"/>
              <w:jc w:val="right"/>
            </w:pPr>
            <w:r w:rsidRPr="00972ED7">
              <w:t xml:space="preserve">213 </w:t>
            </w:r>
            <w:r w:rsidR="00972ED7" w:rsidRPr="00972ED7">
              <w:t>246</w:t>
            </w:r>
          </w:p>
        </w:tc>
        <w:tc>
          <w:tcPr>
            <w:tcW w:w="280" w:type="dxa"/>
            <w:tcBorders>
              <w:top w:val="nil"/>
              <w:left w:val="nil"/>
              <w:bottom w:val="nil"/>
              <w:right w:val="nil"/>
            </w:tcBorders>
            <w:shd w:val="clear" w:color="auto" w:fill="auto"/>
            <w:hideMark/>
          </w:tcPr>
          <w:p w14:paraId="05396FFE" w14:textId="77777777" w:rsidR="00436B0E" w:rsidRPr="00436B0E" w:rsidRDefault="00436B0E" w:rsidP="00436B0E">
            <w:pPr>
              <w:spacing w:before="0" w:after="0"/>
              <w:jc w:val="right"/>
            </w:pPr>
          </w:p>
        </w:tc>
        <w:tc>
          <w:tcPr>
            <w:tcW w:w="1340" w:type="dxa"/>
            <w:tcBorders>
              <w:top w:val="nil"/>
              <w:left w:val="nil"/>
              <w:bottom w:val="nil"/>
              <w:right w:val="nil"/>
            </w:tcBorders>
            <w:shd w:val="clear" w:color="auto" w:fill="auto"/>
            <w:vAlign w:val="center"/>
            <w:hideMark/>
          </w:tcPr>
          <w:p w14:paraId="078A1315" w14:textId="77777777" w:rsidR="00436B0E" w:rsidRPr="00436B0E" w:rsidRDefault="00436B0E" w:rsidP="00436B0E">
            <w:pPr>
              <w:spacing w:before="0" w:after="0"/>
              <w:jc w:val="right"/>
            </w:pPr>
            <w:r w:rsidRPr="00436B0E">
              <w:t>208 013</w:t>
            </w:r>
          </w:p>
        </w:tc>
      </w:tr>
      <w:tr w:rsidR="00436B0E" w:rsidRPr="00436B0E" w14:paraId="5D98392B" w14:textId="77777777" w:rsidTr="00436B0E">
        <w:trPr>
          <w:trHeight w:val="276"/>
        </w:trPr>
        <w:tc>
          <w:tcPr>
            <w:tcW w:w="5860" w:type="dxa"/>
            <w:tcBorders>
              <w:top w:val="nil"/>
              <w:left w:val="nil"/>
              <w:bottom w:val="nil"/>
              <w:right w:val="nil"/>
            </w:tcBorders>
            <w:shd w:val="clear" w:color="auto" w:fill="auto"/>
            <w:hideMark/>
          </w:tcPr>
          <w:p w14:paraId="51D1E4FB" w14:textId="77777777" w:rsidR="00436B0E" w:rsidRPr="00436B0E" w:rsidRDefault="00436B0E" w:rsidP="00436B0E">
            <w:pPr>
              <w:spacing w:before="0" w:after="0"/>
              <w:jc w:val="both"/>
            </w:pPr>
            <w:r w:rsidRPr="00436B0E">
              <w:t>Uzkrājumi šaubīgo debitoru parādiem</w:t>
            </w:r>
          </w:p>
        </w:tc>
        <w:tc>
          <w:tcPr>
            <w:tcW w:w="1340" w:type="dxa"/>
            <w:tcBorders>
              <w:top w:val="nil"/>
              <w:left w:val="nil"/>
              <w:bottom w:val="nil"/>
              <w:right w:val="nil"/>
            </w:tcBorders>
            <w:shd w:val="clear" w:color="auto" w:fill="auto"/>
            <w:vAlign w:val="center"/>
            <w:hideMark/>
          </w:tcPr>
          <w:p w14:paraId="7C4A5369" w14:textId="77777777" w:rsidR="00436B0E" w:rsidRPr="00972ED7" w:rsidRDefault="00436B0E" w:rsidP="00436B0E">
            <w:pPr>
              <w:spacing w:before="0" w:after="0"/>
              <w:jc w:val="right"/>
            </w:pPr>
            <w:r w:rsidRPr="00972ED7">
              <w:t>(6 931)</w:t>
            </w:r>
          </w:p>
        </w:tc>
        <w:tc>
          <w:tcPr>
            <w:tcW w:w="280" w:type="dxa"/>
            <w:tcBorders>
              <w:top w:val="nil"/>
              <w:left w:val="nil"/>
              <w:bottom w:val="nil"/>
              <w:right w:val="nil"/>
            </w:tcBorders>
            <w:shd w:val="clear" w:color="auto" w:fill="auto"/>
            <w:hideMark/>
          </w:tcPr>
          <w:p w14:paraId="4A6EE85E" w14:textId="77777777" w:rsidR="00436B0E" w:rsidRPr="00436B0E" w:rsidRDefault="00436B0E" w:rsidP="00436B0E">
            <w:pPr>
              <w:spacing w:before="0" w:after="0"/>
              <w:jc w:val="right"/>
            </w:pPr>
          </w:p>
        </w:tc>
        <w:tc>
          <w:tcPr>
            <w:tcW w:w="1340" w:type="dxa"/>
            <w:tcBorders>
              <w:top w:val="nil"/>
              <w:left w:val="nil"/>
              <w:bottom w:val="nil"/>
              <w:right w:val="nil"/>
            </w:tcBorders>
            <w:shd w:val="clear" w:color="auto" w:fill="auto"/>
            <w:vAlign w:val="center"/>
            <w:hideMark/>
          </w:tcPr>
          <w:p w14:paraId="1BD5367E" w14:textId="77777777" w:rsidR="00436B0E" w:rsidRPr="00436B0E" w:rsidRDefault="00436B0E" w:rsidP="00436B0E">
            <w:pPr>
              <w:spacing w:before="0" w:after="0"/>
              <w:jc w:val="right"/>
            </w:pPr>
            <w:r w:rsidRPr="00436B0E">
              <w:t>(6 264)</w:t>
            </w:r>
          </w:p>
        </w:tc>
      </w:tr>
      <w:tr w:rsidR="00436B0E" w:rsidRPr="00436B0E" w14:paraId="35F50CDD" w14:textId="77777777" w:rsidTr="00436B0E">
        <w:trPr>
          <w:trHeight w:val="288"/>
        </w:trPr>
        <w:tc>
          <w:tcPr>
            <w:tcW w:w="5860" w:type="dxa"/>
            <w:tcBorders>
              <w:top w:val="nil"/>
              <w:left w:val="nil"/>
              <w:bottom w:val="nil"/>
              <w:right w:val="nil"/>
            </w:tcBorders>
            <w:shd w:val="clear" w:color="auto" w:fill="auto"/>
            <w:hideMark/>
          </w:tcPr>
          <w:p w14:paraId="33D605B5" w14:textId="77777777" w:rsidR="00436B0E" w:rsidRPr="00436B0E" w:rsidRDefault="00436B0E" w:rsidP="00436B0E">
            <w:pPr>
              <w:spacing w:before="0" w:after="0"/>
              <w:jc w:val="both"/>
              <w:rPr>
                <w:b/>
                <w:bCs/>
              </w:rPr>
            </w:pPr>
            <w:r w:rsidRPr="00436B0E">
              <w:rPr>
                <w:b/>
                <w:bCs/>
              </w:rPr>
              <w:t>Bilances vērtība</w:t>
            </w:r>
          </w:p>
        </w:tc>
        <w:tc>
          <w:tcPr>
            <w:tcW w:w="1340" w:type="dxa"/>
            <w:tcBorders>
              <w:top w:val="nil"/>
              <w:left w:val="nil"/>
              <w:bottom w:val="double" w:sz="6" w:space="0" w:color="auto"/>
              <w:right w:val="nil"/>
            </w:tcBorders>
            <w:shd w:val="clear" w:color="auto" w:fill="auto"/>
            <w:vAlign w:val="center"/>
            <w:hideMark/>
          </w:tcPr>
          <w:p w14:paraId="34A5B77D" w14:textId="343F1841" w:rsidR="00436B0E" w:rsidRPr="00972ED7" w:rsidRDefault="00436B0E" w:rsidP="00436B0E">
            <w:pPr>
              <w:spacing w:before="0" w:after="0"/>
              <w:jc w:val="right"/>
              <w:rPr>
                <w:b/>
                <w:bCs/>
              </w:rPr>
            </w:pPr>
            <w:r w:rsidRPr="00972ED7">
              <w:rPr>
                <w:b/>
                <w:bCs/>
              </w:rPr>
              <w:t xml:space="preserve">206 </w:t>
            </w:r>
            <w:r w:rsidR="00972ED7" w:rsidRPr="00972ED7">
              <w:rPr>
                <w:b/>
                <w:bCs/>
              </w:rPr>
              <w:t>315</w:t>
            </w:r>
          </w:p>
        </w:tc>
        <w:tc>
          <w:tcPr>
            <w:tcW w:w="280" w:type="dxa"/>
            <w:tcBorders>
              <w:top w:val="nil"/>
              <w:left w:val="nil"/>
              <w:bottom w:val="nil"/>
              <w:right w:val="nil"/>
            </w:tcBorders>
            <w:shd w:val="clear" w:color="auto" w:fill="auto"/>
            <w:hideMark/>
          </w:tcPr>
          <w:p w14:paraId="547CFBDE" w14:textId="77777777" w:rsidR="00436B0E" w:rsidRPr="00436B0E" w:rsidRDefault="00436B0E" w:rsidP="00436B0E">
            <w:pPr>
              <w:spacing w:before="0" w:after="0"/>
              <w:jc w:val="right"/>
              <w:rPr>
                <w:b/>
                <w:bCs/>
              </w:rPr>
            </w:pPr>
          </w:p>
        </w:tc>
        <w:tc>
          <w:tcPr>
            <w:tcW w:w="1340" w:type="dxa"/>
            <w:tcBorders>
              <w:top w:val="single" w:sz="4" w:space="0" w:color="auto"/>
              <w:left w:val="nil"/>
              <w:bottom w:val="double" w:sz="6" w:space="0" w:color="auto"/>
              <w:right w:val="nil"/>
            </w:tcBorders>
            <w:shd w:val="clear" w:color="auto" w:fill="auto"/>
            <w:hideMark/>
          </w:tcPr>
          <w:p w14:paraId="59D75C19" w14:textId="77777777" w:rsidR="00436B0E" w:rsidRPr="00436B0E" w:rsidRDefault="00436B0E" w:rsidP="00436B0E">
            <w:pPr>
              <w:spacing w:before="0" w:after="0"/>
              <w:jc w:val="right"/>
              <w:rPr>
                <w:b/>
                <w:bCs/>
              </w:rPr>
            </w:pPr>
            <w:r w:rsidRPr="00436B0E">
              <w:rPr>
                <w:b/>
                <w:bCs/>
              </w:rPr>
              <w:t>201 749</w:t>
            </w:r>
          </w:p>
        </w:tc>
      </w:tr>
    </w:tbl>
    <w:p w14:paraId="231A966D" w14:textId="77777777" w:rsidR="00436B0E" w:rsidRPr="00B02CEC" w:rsidRDefault="00436B0E" w:rsidP="00436B0E">
      <w:pPr>
        <w:pStyle w:val="Pamatteksts3"/>
        <w:jc w:val="both"/>
        <w:rPr>
          <w:sz w:val="24"/>
          <w:szCs w:val="24"/>
        </w:rPr>
      </w:pPr>
    </w:p>
    <w:p w14:paraId="69854476" w14:textId="40697503" w:rsidR="007A540C" w:rsidRDefault="007A540C" w:rsidP="00973D27">
      <w:pPr>
        <w:pStyle w:val="Sarakstarindkopa"/>
        <w:numPr>
          <w:ilvl w:val="0"/>
          <w:numId w:val="5"/>
        </w:numPr>
        <w:ind w:left="142" w:firstLine="0"/>
        <w:jc w:val="both"/>
        <w:rPr>
          <w:b/>
          <w:i/>
          <w:sz w:val="24"/>
          <w:szCs w:val="24"/>
        </w:rPr>
      </w:pPr>
      <w:r w:rsidRPr="00B02CEC">
        <w:rPr>
          <w:b/>
          <w:i/>
          <w:sz w:val="24"/>
          <w:szCs w:val="24"/>
        </w:rPr>
        <w:t>Radniecīgo sabiedrību parādi</w:t>
      </w:r>
      <w:r w:rsidR="003154F7" w:rsidRPr="00B02CEC">
        <w:rPr>
          <w:b/>
          <w:i/>
          <w:sz w:val="24"/>
          <w:szCs w:val="24"/>
        </w:rPr>
        <w:t xml:space="preserve"> (</w:t>
      </w:r>
      <w:r w:rsidR="00DC2A9E" w:rsidRPr="00B02CEC">
        <w:rPr>
          <w:b/>
          <w:i/>
          <w:sz w:val="24"/>
          <w:szCs w:val="24"/>
        </w:rPr>
        <w:t>mātes uzņēmums-</w:t>
      </w:r>
      <w:r w:rsidR="003154F7" w:rsidRPr="00B02CEC">
        <w:rPr>
          <w:b/>
          <w:i/>
          <w:sz w:val="24"/>
          <w:szCs w:val="24"/>
        </w:rPr>
        <w:t xml:space="preserve"> Ādažu novada </w:t>
      </w:r>
      <w:r w:rsidR="004240E0" w:rsidRPr="00B02CEC">
        <w:rPr>
          <w:b/>
          <w:i/>
          <w:sz w:val="24"/>
          <w:szCs w:val="24"/>
        </w:rPr>
        <w:t>pašvaldība</w:t>
      </w:r>
      <w:r w:rsidR="003154F7" w:rsidRPr="00B02CEC">
        <w:rPr>
          <w:b/>
          <w:i/>
          <w:sz w:val="24"/>
          <w:szCs w:val="24"/>
        </w:rPr>
        <w:t>)</w:t>
      </w:r>
    </w:p>
    <w:tbl>
      <w:tblPr>
        <w:tblW w:w="8820" w:type="dxa"/>
        <w:tblLook w:val="04A0" w:firstRow="1" w:lastRow="0" w:firstColumn="1" w:lastColumn="0" w:noHBand="0" w:noVBand="1"/>
      </w:tblPr>
      <w:tblGrid>
        <w:gridCol w:w="5876"/>
        <w:gridCol w:w="1334"/>
        <w:gridCol w:w="275"/>
        <w:gridCol w:w="1335"/>
      </w:tblGrid>
      <w:tr w:rsidR="00436B0E" w:rsidRPr="00436B0E" w14:paraId="1D6745CE" w14:textId="77777777" w:rsidTr="00ED392A">
        <w:trPr>
          <w:trHeight w:val="276"/>
        </w:trPr>
        <w:tc>
          <w:tcPr>
            <w:tcW w:w="5876" w:type="dxa"/>
            <w:tcBorders>
              <w:top w:val="nil"/>
              <w:left w:val="nil"/>
              <w:bottom w:val="nil"/>
              <w:right w:val="nil"/>
            </w:tcBorders>
            <w:shd w:val="clear" w:color="auto" w:fill="auto"/>
            <w:noWrap/>
            <w:vAlign w:val="bottom"/>
            <w:hideMark/>
          </w:tcPr>
          <w:p w14:paraId="5A9A1AAB" w14:textId="77777777" w:rsidR="00436B0E" w:rsidRPr="00436B0E" w:rsidRDefault="00436B0E" w:rsidP="00ED392A">
            <w:pPr>
              <w:spacing w:before="0" w:after="0"/>
              <w:rPr>
                <w:b/>
                <w:bCs/>
              </w:rPr>
            </w:pPr>
          </w:p>
        </w:tc>
        <w:tc>
          <w:tcPr>
            <w:tcW w:w="1334" w:type="dxa"/>
            <w:tcBorders>
              <w:top w:val="nil"/>
              <w:left w:val="nil"/>
              <w:bottom w:val="nil"/>
              <w:right w:val="nil"/>
            </w:tcBorders>
            <w:shd w:val="clear" w:color="auto" w:fill="auto"/>
            <w:vAlign w:val="center"/>
            <w:hideMark/>
          </w:tcPr>
          <w:p w14:paraId="64FDF147" w14:textId="77777777" w:rsidR="00436B0E" w:rsidRPr="00436B0E" w:rsidRDefault="00436B0E" w:rsidP="00ED392A">
            <w:pPr>
              <w:spacing w:before="0" w:after="0"/>
              <w:jc w:val="center"/>
              <w:rPr>
                <w:b/>
                <w:bCs/>
              </w:rPr>
            </w:pPr>
            <w:r w:rsidRPr="00436B0E">
              <w:rPr>
                <w:b/>
                <w:bCs/>
              </w:rPr>
              <w:t>31.12.2023.</w:t>
            </w:r>
          </w:p>
        </w:tc>
        <w:tc>
          <w:tcPr>
            <w:tcW w:w="275" w:type="dxa"/>
            <w:vMerge w:val="restart"/>
            <w:tcBorders>
              <w:top w:val="nil"/>
              <w:left w:val="nil"/>
              <w:bottom w:val="nil"/>
              <w:right w:val="nil"/>
            </w:tcBorders>
            <w:shd w:val="clear" w:color="auto" w:fill="auto"/>
            <w:hideMark/>
          </w:tcPr>
          <w:p w14:paraId="7D1E24DA" w14:textId="77777777" w:rsidR="00436B0E" w:rsidRPr="00436B0E" w:rsidRDefault="00436B0E" w:rsidP="00ED392A">
            <w:pPr>
              <w:spacing w:before="0" w:after="0"/>
              <w:jc w:val="center"/>
              <w:rPr>
                <w:b/>
                <w:bCs/>
              </w:rPr>
            </w:pPr>
          </w:p>
        </w:tc>
        <w:tc>
          <w:tcPr>
            <w:tcW w:w="1335" w:type="dxa"/>
            <w:tcBorders>
              <w:top w:val="nil"/>
              <w:left w:val="nil"/>
              <w:bottom w:val="nil"/>
              <w:right w:val="nil"/>
            </w:tcBorders>
            <w:shd w:val="clear" w:color="auto" w:fill="auto"/>
            <w:hideMark/>
          </w:tcPr>
          <w:p w14:paraId="0878CD43" w14:textId="77777777" w:rsidR="00436B0E" w:rsidRPr="00436B0E" w:rsidRDefault="00436B0E" w:rsidP="00ED392A">
            <w:pPr>
              <w:spacing w:before="0" w:after="0"/>
              <w:jc w:val="center"/>
              <w:rPr>
                <w:b/>
                <w:bCs/>
              </w:rPr>
            </w:pPr>
            <w:r w:rsidRPr="00436B0E">
              <w:rPr>
                <w:b/>
                <w:bCs/>
              </w:rPr>
              <w:t>31.12.2022.</w:t>
            </w:r>
          </w:p>
        </w:tc>
      </w:tr>
      <w:tr w:rsidR="00D84154" w:rsidRPr="00436B0E" w14:paraId="451D75C8" w14:textId="77777777" w:rsidTr="00D243A1">
        <w:trPr>
          <w:trHeight w:val="276"/>
        </w:trPr>
        <w:tc>
          <w:tcPr>
            <w:tcW w:w="5876" w:type="dxa"/>
            <w:tcBorders>
              <w:top w:val="nil"/>
              <w:left w:val="nil"/>
              <w:bottom w:val="nil"/>
              <w:right w:val="nil"/>
            </w:tcBorders>
            <w:shd w:val="clear" w:color="auto" w:fill="auto"/>
            <w:noWrap/>
            <w:vAlign w:val="bottom"/>
            <w:hideMark/>
          </w:tcPr>
          <w:p w14:paraId="1DEDA7BC" w14:textId="77777777" w:rsidR="00D84154" w:rsidRPr="00436B0E" w:rsidRDefault="00D84154" w:rsidP="00D84154">
            <w:pPr>
              <w:spacing w:before="0" w:after="0"/>
              <w:jc w:val="center"/>
              <w:rPr>
                <w:b/>
                <w:bCs/>
              </w:rPr>
            </w:pPr>
          </w:p>
        </w:tc>
        <w:tc>
          <w:tcPr>
            <w:tcW w:w="1334" w:type="dxa"/>
            <w:tcBorders>
              <w:top w:val="nil"/>
              <w:left w:val="nil"/>
              <w:bottom w:val="single" w:sz="4" w:space="0" w:color="auto"/>
              <w:right w:val="nil"/>
            </w:tcBorders>
            <w:shd w:val="clear" w:color="auto" w:fill="auto"/>
            <w:vAlign w:val="center"/>
            <w:hideMark/>
          </w:tcPr>
          <w:p w14:paraId="41489E1B" w14:textId="1832AC20" w:rsidR="00D84154" w:rsidRPr="00436B0E" w:rsidRDefault="00D84154" w:rsidP="00D84154">
            <w:pPr>
              <w:spacing w:before="0" w:after="0"/>
              <w:jc w:val="center"/>
              <w:rPr>
                <w:b/>
                <w:bCs/>
              </w:rPr>
            </w:pPr>
            <w:r>
              <w:rPr>
                <w:b/>
                <w:bCs/>
              </w:rPr>
              <w:t>EUR</w:t>
            </w:r>
          </w:p>
        </w:tc>
        <w:tc>
          <w:tcPr>
            <w:tcW w:w="275" w:type="dxa"/>
            <w:vMerge/>
            <w:tcBorders>
              <w:top w:val="nil"/>
              <w:left w:val="nil"/>
              <w:bottom w:val="nil"/>
              <w:right w:val="nil"/>
            </w:tcBorders>
            <w:hideMark/>
          </w:tcPr>
          <w:p w14:paraId="19E63E3D" w14:textId="77777777" w:rsidR="00D84154" w:rsidRPr="00436B0E" w:rsidRDefault="00D84154" w:rsidP="00D84154">
            <w:pPr>
              <w:spacing w:before="0" w:after="0"/>
              <w:rPr>
                <w:b/>
                <w:bCs/>
              </w:rPr>
            </w:pPr>
          </w:p>
        </w:tc>
        <w:tc>
          <w:tcPr>
            <w:tcW w:w="1335" w:type="dxa"/>
            <w:tcBorders>
              <w:top w:val="nil"/>
              <w:left w:val="nil"/>
              <w:bottom w:val="nil"/>
              <w:right w:val="nil"/>
            </w:tcBorders>
            <w:shd w:val="clear" w:color="auto" w:fill="auto"/>
            <w:hideMark/>
          </w:tcPr>
          <w:p w14:paraId="30EE6821" w14:textId="45C5E939" w:rsidR="00D84154" w:rsidRPr="00436B0E" w:rsidRDefault="00D84154" w:rsidP="00D84154">
            <w:pPr>
              <w:spacing w:before="0" w:after="0"/>
              <w:jc w:val="center"/>
              <w:rPr>
                <w:b/>
                <w:bCs/>
              </w:rPr>
            </w:pPr>
            <w:r>
              <w:rPr>
                <w:b/>
                <w:bCs/>
              </w:rPr>
              <w:t>EUR</w:t>
            </w:r>
          </w:p>
        </w:tc>
      </w:tr>
      <w:tr w:rsidR="00436B0E" w:rsidRPr="00436B0E" w14:paraId="6575BA02" w14:textId="77777777" w:rsidTr="00F216F4">
        <w:trPr>
          <w:trHeight w:val="552"/>
        </w:trPr>
        <w:tc>
          <w:tcPr>
            <w:tcW w:w="5876" w:type="dxa"/>
            <w:tcBorders>
              <w:top w:val="nil"/>
              <w:left w:val="nil"/>
              <w:bottom w:val="nil"/>
              <w:right w:val="nil"/>
            </w:tcBorders>
            <w:shd w:val="clear" w:color="auto" w:fill="auto"/>
            <w:vAlign w:val="bottom"/>
            <w:hideMark/>
          </w:tcPr>
          <w:p w14:paraId="163C518D" w14:textId="77777777" w:rsidR="00436B0E" w:rsidRPr="00436B0E" w:rsidRDefault="00436B0E" w:rsidP="00ED392A">
            <w:pPr>
              <w:spacing w:before="0" w:after="0"/>
            </w:pPr>
            <w:r w:rsidRPr="00436B0E">
              <w:t xml:space="preserve">Ādažu pašvaldības parāds par 2023.gada decembrī izrakstītājiem rēķiniem </w:t>
            </w:r>
          </w:p>
        </w:tc>
        <w:tc>
          <w:tcPr>
            <w:tcW w:w="1334" w:type="dxa"/>
            <w:tcBorders>
              <w:top w:val="nil"/>
              <w:left w:val="nil"/>
              <w:bottom w:val="nil"/>
              <w:right w:val="nil"/>
            </w:tcBorders>
            <w:shd w:val="clear" w:color="auto" w:fill="auto"/>
            <w:vAlign w:val="center"/>
            <w:hideMark/>
          </w:tcPr>
          <w:p w14:paraId="2311442C" w14:textId="77777777" w:rsidR="00436B0E" w:rsidRPr="00436B0E" w:rsidRDefault="00436B0E" w:rsidP="00F216F4">
            <w:pPr>
              <w:spacing w:before="0" w:after="0"/>
              <w:jc w:val="right"/>
            </w:pPr>
            <w:r w:rsidRPr="00436B0E">
              <w:t>3 877</w:t>
            </w:r>
          </w:p>
        </w:tc>
        <w:tc>
          <w:tcPr>
            <w:tcW w:w="275" w:type="dxa"/>
            <w:tcBorders>
              <w:top w:val="nil"/>
              <w:left w:val="nil"/>
              <w:bottom w:val="nil"/>
              <w:right w:val="nil"/>
            </w:tcBorders>
            <w:shd w:val="clear" w:color="auto" w:fill="auto"/>
            <w:vAlign w:val="center"/>
            <w:hideMark/>
          </w:tcPr>
          <w:p w14:paraId="68711D6E" w14:textId="77777777" w:rsidR="00436B0E" w:rsidRPr="00436B0E" w:rsidRDefault="00436B0E" w:rsidP="00F216F4">
            <w:pPr>
              <w:spacing w:before="0" w:after="0"/>
              <w:jc w:val="right"/>
            </w:pPr>
          </w:p>
        </w:tc>
        <w:tc>
          <w:tcPr>
            <w:tcW w:w="1335" w:type="dxa"/>
            <w:tcBorders>
              <w:top w:val="single" w:sz="4" w:space="0" w:color="auto"/>
              <w:left w:val="nil"/>
              <w:bottom w:val="nil"/>
              <w:right w:val="nil"/>
            </w:tcBorders>
            <w:shd w:val="clear" w:color="auto" w:fill="auto"/>
            <w:vAlign w:val="center"/>
            <w:hideMark/>
          </w:tcPr>
          <w:p w14:paraId="7836B2C9" w14:textId="77777777" w:rsidR="00436B0E" w:rsidRPr="00436B0E" w:rsidRDefault="00436B0E" w:rsidP="00F216F4">
            <w:pPr>
              <w:spacing w:before="0" w:after="0"/>
              <w:jc w:val="right"/>
            </w:pPr>
            <w:r w:rsidRPr="00436B0E">
              <w:t>5 906</w:t>
            </w:r>
          </w:p>
        </w:tc>
      </w:tr>
      <w:tr w:rsidR="00436B0E" w:rsidRPr="00436B0E" w14:paraId="7C60E08B" w14:textId="77777777" w:rsidTr="00ED392A">
        <w:trPr>
          <w:trHeight w:val="288"/>
        </w:trPr>
        <w:tc>
          <w:tcPr>
            <w:tcW w:w="5876" w:type="dxa"/>
            <w:tcBorders>
              <w:top w:val="nil"/>
              <w:left w:val="nil"/>
              <w:bottom w:val="nil"/>
              <w:right w:val="nil"/>
            </w:tcBorders>
            <w:shd w:val="clear" w:color="auto" w:fill="auto"/>
            <w:noWrap/>
            <w:vAlign w:val="bottom"/>
            <w:hideMark/>
          </w:tcPr>
          <w:p w14:paraId="706DDBA1" w14:textId="77777777" w:rsidR="00436B0E" w:rsidRPr="00436B0E" w:rsidRDefault="00436B0E" w:rsidP="00ED392A">
            <w:pPr>
              <w:spacing w:before="0" w:after="0"/>
              <w:jc w:val="right"/>
            </w:pPr>
          </w:p>
        </w:tc>
        <w:tc>
          <w:tcPr>
            <w:tcW w:w="1334" w:type="dxa"/>
            <w:tcBorders>
              <w:top w:val="single" w:sz="4" w:space="0" w:color="auto"/>
              <w:left w:val="nil"/>
              <w:bottom w:val="double" w:sz="6" w:space="0" w:color="auto"/>
              <w:right w:val="nil"/>
            </w:tcBorders>
            <w:shd w:val="clear" w:color="auto" w:fill="auto"/>
            <w:vAlign w:val="center"/>
            <w:hideMark/>
          </w:tcPr>
          <w:p w14:paraId="418FA7D3" w14:textId="77777777" w:rsidR="00436B0E" w:rsidRPr="00436B0E" w:rsidRDefault="00436B0E" w:rsidP="00ED392A">
            <w:pPr>
              <w:spacing w:before="0" w:after="0"/>
              <w:jc w:val="right"/>
              <w:rPr>
                <w:b/>
                <w:bCs/>
              </w:rPr>
            </w:pPr>
            <w:r w:rsidRPr="00436B0E">
              <w:rPr>
                <w:b/>
                <w:bCs/>
              </w:rPr>
              <w:t>3 877</w:t>
            </w:r>
          </w:p>
        </w:tc>
        <w:tc>
          <w:tcPr>
            <w:tcW w:w="275" w:type="dxa"/>
            <w:tcBorders>
              <w:top w:val="nil"/>
              <w:left w:val="nil"/>
              <w:bottom w:val="nil"/>
              <w:right w:val="nil"/>
            </w:tcBorders>
            <w:shd w:val="clear" w:color="auto" w:fill="auto"/>
            <w:hideMark/>
          </w:tcPr>
          <w:p w14:paraId="3F2618B4" w14:textId="77777777" w:rsidR="00436B0E" w:rsidRPr="00436B0E" w:rsidRDefault="00436B0E" w:rsidP="00ED392A">
            <w:pPr>
              <w:spacing w:before="0" w:after="0"/>
              <w:jc w:val="right"/>
              <w:rPr>
                <w:b/>
                <w:bCs/>
              </w:rPr>
            </w:pPr>
          </w:p>
        </w:tc>
        <w:tc>
          <w:tcPr>
            <w:tcW w:w="1335" w:type="dxa"/>
            <w:tcBorders>
              <w:top w:val="single" w:sz="4" w:space="0" w:color="auto"/>
              <w:left w:val="nil"/>
              <w:bottom w:val="double" w:sz="6" w:space="0" w:color="auto"/>
              <w:right w:val="nil"/>
            </w:tcBorders>
            <w:shd w:val="clear" w:color="auto" w:fill="auto"/>
            <w:hideMark/>
          </w:tcPr>
          <w:p w14:paraId="338E7D12" w14:textId="77777777" w:rsidR="00436B0E" w:rsidRPr="00436B0E" w:rsidRDefault="00436B0E" w:rsidP="00ED392A">
            <w:pPr>
              <w:spacing w:before="0" w:after="0"/>
              <w:jc w:val="right"/>
              <w:rPr>
                <w:b/>
                <w:bCs/>
              </w:rPr>
            </w:pPr>
            <w:r w:rsidRPr="00436B0E">
              <w:rPr>
                <w:b/>
                <w:bCs/>
              </w:rPr>
              <w:t>5 906</w:t>
            </w:r>
          </w:p>
        </w:tc>
      </w:tr>
    </w:tbl>
    <w:p w14:paraId="36A66112" w14:textId="77777777" w:rsidR="00436B0E" w:rsidRPr="00436B0E" w:rsidRDefault="00436B0E" w:rsidP="00436B0E">
      <w:pPr>
        <w:jc w:val="both"/>
        <w:rPr>
          <w:b/>
          <w:i/>
          <w:sz w:val="24"/>
          <w:szCs w:val="24"/>
        </w:rPr>
      </w:pPr>
    </w:p>
    <w:p w14:paraId="42D47BBD" w14:textId="2A3FCAC2" w:rsidR="00CB4E3B" w:rsidRDefault="000F3549" w:rsidP="00973D27">
      <w:pPr>
        <w:pStyle w:val="Sarakstarindkopa"/>
        <w:numPr>
          <w:ilvl w:val="0"/>
          <w:numId w:val="5"/>
        </w:numPr>
        <w:ind w:left="142" w:firstLine="0"/>
        <w:jc w:val="both"/>
        <w:rPr>
          <w:b/>
          <w:i/>
          <w:sz w:val="24"/>
          <w:szCs w:val="24"/>
        </w:rPr>
      </w:pPr>
      <w:r w:rsidRPr="00B02CEC">
        <w:rPr>
          <w:b/>
          <w:i/>
          <w:sz w:val="24"/>
          <w:szCs w:val="24"/>
        </w:rPr>
        <w:t>C</w:t>
      </w:r>
      <w:r w:rsidR="00CB4E3B" w:rsidRPr="00B02CEC">
        <w:rPr>
          <w:b/>
          <w:i/>
          <w:sz w:val="24"/>
          <w:szCs w:val="24"/>
        </w:rPr>
        <w:t>iti debitori</w:t>
      </w:r>
      <w:r w:rsidR="00436B0E">
        <w:rPr>
          <w:b/>
          <w:i/>
          <w:sz w:val="24"/>
          <w:szCs w:val="24"/>
        </w:rPr>
        <w:t xml:space="preserve">, avansu maksājumi </w:t>
      </w:r>
    </w:p>
    <w:tbl>
      <w:tblPr>
        <w:tblW w:w="8820" w:type="dxa"/>
        <w:tblLook w:val="04A0" w:firstRow="1" w:lastRow="0" w:firstColumn="1" w:lastColumn="0" w:noHBand="0" w:noVBand="1"/>
      </w:tblPr>
      <w:tblGrid>
        <w:gridCol w:w="5876"/>
        <w:gridCol w:w="1334"/>
        <w:gridCol w:w="275"/>
        <w:gridCol w:w="1335"/>
      </w:tblGrid>
      <w:tr w:rsidR="00436B0E" w:rsidRPr="00436B0E" w14:paraId="1F26D1F8" w14:textId="77777777" w:rsidTr="00436B0E">
        <w:trPr>
          <w:trHeight w:val="276"/>
        </w:trPr>
        <w:tc>
          <w:tcPr>
            <w:tcW w:w="5876" w:type="dxa"/>
            <w:tcBorders>
              <w:top w:val="nil"/>
              <w:left w:val="nil"/>
              <w:bottom w:val="nil"/>
              <w:right w:val="nil"/>
            </w:tcBorders>
            <w:shd w:val="clear" w:color="auto" w:fill="auto"/>
            <w:noWrap/>
            <w:vAlign w:val="bottom"/>
            <w:hideMark/>
          </w:tcPr>
          <w:p w14:paraId="5E80846C" w14:textId="7BC008CE" w:rsidR="00436B0E" w:rsidRPr="00436B0E" w:rsidRDefault="00436B0E" w:rsidP="00436B0E">
            <w:pPr>
              <w:spacing w:before="0" w:after="0"/>
              <w:rPr>
                <w:b/>
                <w:bCs/>
              </w:rPr>
            </w:pPr>
          </w:p>
        </w:tc>
        <w:tc>
          <w:tcPr>
            <w:tcW w:w="1334" w:type="dxa"/>
            <w:tcBorders>
              <w:top w:val="nil"/>
              <w:left w:val="nil"/>
              <w:bottom w:val="nil"/>
              <w:right w:val="nil"/>
            </w:tcBorders>
            <w:shd w:val="clear" w:color="auto" w:fill="auto"/>
            <w:vAlign w:val="center"/>
            <w:hideMark/>
          </w:tcPr>
          <w:p w14:paraId="036507CB" w14:textId="77777777" w:rsidR="00436B0E" w:rsidRPr="00436B0E" w:rsidRDefault="00436B0E" w:rsidP="00436B0E">
            <w:pPr>
              <w:spacing w:before="0" w:after="0"/>
              <w:jc w:val="center"/>
              <w:rPr>
                <w:b/>
                <w:bCs/>
              </w:rPr>
            </w:pPr>
            <w:r w:rsidRPr="00436B0E">
              <w:rPr>
                <w:b/>
                <w:bCs/>
              </w:rPr>
              <w:t>31.12.2023.</w:t>
            </w:r>
          </w:p>
        </w:tc>
        <w:tc>
          <w:tcPr>
            <w:tcW w:w="275" w:type="dxa"/>
            <w:vMerge w:val="restart"/>
            <w:tcBorders>
              <w:top w:val="nil"/>
              <w:left w:val="nil"/>
              <w:bottom w:val="nil"/>
              <w:right w:val="nil"/>
            </w:tcBorders>
            <w:shd w:val="clear" w:color="auto" w:fill="auto"/>
            <w:hideMark/>
          </w:tcPr>
          <w:p w14:paraId="55E8A114" w14:textId="77777777" w:rsidR="00436B0E" w:rsidRPr="00436B0E" w:rsidRDefault="00436B0E" w:rsidP="00436B0E">
            <w:pPr>
              <w:spacing w:before="0" w:after="0"/>
              <w:jc w:val="center"/>
              <w:rPr>
                <w:b/>
                <w:bCs/>
              </w:rPr>
            </w:pPr>
          </w:p>
        </w:tc>
        <w:tc>
          <w:tcPr>
            <w:tcW w:w="1335" w:type="dxa"/>
            <w:tcBorders>
              <w:top w:val="nil"/>
              <w:left w:val="nil"/>
              <w:bottom w:val="nil"/>
              <w:right w:val="nil"/>
            </w:tcBorders>
            <w:shd w:val="clear" w:color="auto" w:fill="auto"/>
            <w:hideMark/>
          </w:tcPr>
          <w:p w14:paraId="58786E28" w14:textId="77777777" w:rsidR="00436B0E" w:rsidRPr="00436B0E" w:rsidRDefault="00436B0E" w:rsidP="00436B0E">
            <w:pPr>
              <w:spacing w:before="0" w:after="0"/>
              <w:jc w:val="center"/>
              <w:rPr>
                <w:b/>
                <w:bCs/>
              </w:rPr>
            </w:pPr>
            <w:r w:rsidRPr="00436B0E">
              <w:rPr>
                <w:b/>
                <w:bCs/>
              </w:rPr>
              <w:t>31.12.2022.</w:t>
            </w:r>
          </w:p>
        </w:tc>
      </w:tr>
      <w:tr w:rsidR="00D84154" w:rsidRPr="00436B0E" w14:paraId="2A95528A" w14:textId="77777777" w:rsidTr="00466ADA">
        <w:trPr>
          <w:trHeight w:val="276"/>
        </w:trPr>
        <w:tc>
          <w:tcPr>
            <w:tcW w:w="5876" w:type="dxa"/>
            <w:tcBorders>
              <w:top w:val="nil"/>
              <w:left w:val="nil"/>
              <w:bottom w:val="nil"/>
              <w:right w:val="nil"/>
            </w:tcBorders>
            <w:shd w:val="clear" w:color="auto" w:fill="auto"/>
            <w:noWrap/>
            <w:vAlign w:val="bottom"/>
            <w:hideMark/>
          </w:tcPr>
          <w:p w14:paraId="2F51DDFA" w14:textId="77777777" w:rsidR="00D84154" w:rsidRPr="00436B0E" w:rsidRDefault="00D84154" w:rsidP="00D84154">
            <w:pPr>
              <w:spacing w:before="0" w:after="0"/>
              <w:jc w:val="center"/>
              <w:rPr>
                <w:b/>
                <w:bCs/>
              </w:rPr>
            </w:pPr>
          </w:p>
        </w:tc>
        <w:tc>
          <w:tcPr>
            <w:tcW w:w="1334" w:type="dxa"/>
            <w:tcBorders>
              <w:top w:val="nil"/>
              <w:left w:val="nil"/>
              <w:bottom w:val="nil"/>
              <w:right w:val="nil"/>
            </w:tcBorders>
            <w:shd w:val="clear" w:color="auto" w:fill="auto"/>
            <w:vAlign w:val="center"/>
            <w:hideMark/>
          </w:tcPr>
          <w:p w14:paraId="72BD9336" w14:textId="05A59517" w:rsidR="00D84154" w:rsidRPr="00436B0E" w:rsidRDefault="00D84154" w:rsidP="00D84154">
            <w:pPr>
              <w:spacing w:before="0" w:after="0"/>
              <w:jc w:val="center"/>
              <w:rPr>
                <w:b/>
                <w:bCs/>
              </w:rPr>
            </w:pPr>
            <w:r>
              <w:rPr>
                <w:b/>
                <w:bCs/>
              </w:rPr>
              <w:t>EUR</w:t>
            </w:r>
          </w:p>
        </w:tc>
        <w:tc>
          <w:tcPr>
            <w:tcW w:w="275" w:type="dxa"/>
            <w:vMerge/>
            <w:tcBorders>
              <w:top w:val="nil"/>
              <w:left w:val="nil"/>
              <w:bottom w:val="nil"/>
              <w:right w:val="nil"/>
            </w:tcBorders>
            <w:hideMark/>
          </w:tcPr>
          <w:p w14:paraId="6DC58530" w14:textId="77777777" w:rsidR="00D84154" w:rsidRPr="00436B0E" w:rsidRDefault="00D84154" w:rsidP="00D84154">
            <w:pPr>
              <w:spacing w:before="0" w:after="0"/>
              <w:rPr>
                <w:b/>
                <w:bCs/>
              </w:rPr>
            </w:pPr>
          </w:p>
        </w:tc>
        <w:tc>
          <w:tcPr>
            <w:tcW w:w="1335" w:type="dxa"/>
            <w:tcBorders>
              <w:top w:val="nil"/>
              <w:left w:val="nil"/>
              <w:bottom w:val="single" w:sz="4" w:space="0" w:color="auto"/>
              <w:right w:val="nil"/>
            </w:tcBorders>
            <w:shd w:val="clear" w:color="auto" w:fill="auto"/>
            <w:hideMark/>
          </w:tcPr>
          <w:p w14:paraId="4D9364F8" w14:textId="2FB61D9A" w:rsidR="00D84154" w:rsidRPr="00436B0E" w:rsidRDefault="00D84154" w:rsidP="00D84154">
            <w:pPr>
              <w:spacing w:before="0" w:after="0"/>
              <w:jc w:val="center"/>
              <w:rPr>
                <w:b/>
                <w:bCs/>
              </w:rPr>
            </w:pPr>
            <w:r>
              <w:rPr>
                <w:b/>
                <w:bCs/>
              </w:rPr>
              <w:t>EUR</w:t>
            </w:r>
          </w:p>
        </w:tc>
      </w:tr>
      <w:tr w:rsidR="00436B0E" w:rsidRPr="00436B0E" w14:paraId="0CE11002" w14:textId="77777777" w:rsidTr="00436B0E">
        <w:trPr>
          <w:trHeight w:val="276"/>
        </w:trPr>
        <w:tc>
          <w:tcPr>
            <w:tcW w:w="5876" w:type="dxa"/>
            <w:tcBorders>
              <w:top w:val="nil"/>
              <w:left w:val="nil"/>
              <w:bottom w:val="nil"/>
              <w:right w:val="nil"/>
            </w:tcBorders>
            <w:shd w:val="clear" w:color="auto" w:fill="auto"/>
            <w:hideMark/>
          </w:tcPr>
          <w:p w14:paraId="3D8C46CF" w14:textId="77777777" w:rsidR="00436B0E" w:rsidRPr="00436B0E" w:rsidRDefault="00436B0E" w:rsidP="00436B0E">
            <w:pPr>
              <w:spacing w:before="0" w:after="0"/>
              <w:jc w:val="both"/>
            </w:pPr>
            <w:r w:rsidRPr="00436B0E">
              <w:t>Avansa maksājumi par pakalpojumiem</w:t>
            </w:r>
          </w:p>
        </w:tc>
        <w:tc>
          <w:tcPr>
            <w:tcW w:w="1334" w:type="dxa"/>
            <w:tcBorders>
              <w:top w:val="single" w:sz="4" w:space="0" w:color="auto"/>
              <w:left w:val="nil"/>
              <w:bottom w:val="nil"/>
              <w:right w:val="nil"/>
            </w:tcBorders>
            <w:shd w:val="clear" w:color="auto" w:fill="auto"/>
            <w:vAlign w:val="center"/>
            <w:hideMark/>
          </w:tcPr>
          <w:p w14:paraId="49854266" w14:textId="77777777" w:rsidR="00436B0E" w:rsidRPr="00436B0E" w:rsidRDefault="00436B0E" w:rsidP="00436B0E">
            <w:pPr>
              <w:spacing w:before="0" w:after="0"/>
              <w:jc w:val="right"/>
            </w:pPr>
            <w:r w:rsidRPr="00436B0E">
              <w:t>1 577</w:t>
            </w:r>
          </w:p>
        </w:tc>
        <w:tc>
          <w:tcPr>
            <w:tcW w:w="275" w:type="dxa"/>
            <w:tcBorders>
              <w:top w:val="nil"/>
              <w:left w:val="nil"/>
              <w:bottom w:val="nil"/>
              <w:right w:val="nil"/>
            </w:tcBorders>
            <w:shd w:val="clear" w:color="auto" w:fill="auto"/>
            <w:hideMark/>
          </w:tcPr>
          <w:p w14:paraId="18511CAC" w14:textId="77777777" w:rsidR="00436B0E" w:rsidRPr="00436B0E" w:rsidRDefault="00436B0E" w:rsidP="00436B0E">
            <w:pPr>
              <w:spacing w:before="0" w:after="0"/>
              <w:jc w:val="right"/>
            </w:pPr>
          </w:p>
        </w:tc>
        <w:tc>
          <w:tcPr>
            <w:tcW w:w="1335" w:type="dxa"/>
            <w:tcBorders>
              <w:top w:val="nil"/>
              <w:left w:val="nil"/>
              <w:bottom w:val="nil"/>
              <w:right w:val="nil"/>
            </w:tcBorders>
            <w:shd w:val="clear" w:color="auto" w:fill="auto"/>
            <w:hideMark/>
          </w:tcPr>
          <w:p w14:paraId="7AC5AF3F" w14:textId="77777777" w:rsidR="00436B0E" w:rsidRPr="00436B0E" w:rsidRDefault="00436B0E" w:rsidP="00436B0E">
            <w:pPr>
              <w:spacing w:before="0" w:after="0"/>
              <w:jc w:val="right"/>
            </w:pPr>
            <w:r w:rsidRPr="00436B0E">
              <w:t>8 660</w:t>
            </w:r>
          </w:p>
        </w:tc>
      </w:tr>
      <w:tr w:rsidR="00436B0E" w:rsidRPr="00436B0E" w14:paraId="2C14DF29" w14:textId="77777777" w:rsidTr="00436B0E">
        <w:trPr>
          <w:trHeight w:val="276"/>
        </w:trPr>
        <w:tc>
          <w:tcPr>
            <w:tcW w:w="5876" w:type="dxa"/>
            <w:tcBorders>
              <w:top w:val="nil"/>
              <w:left w:val="nil"/>
              <w:bottom w:val="nil"/>
              <w:right w:val="nil"/>
            </w:tcBorders>
            <w:shd w:val="clear" w:color="auto" w:fill="auto"/>
            <w:hideMark/>
          </w:tcPr>
          <w:p w14:paraId="312FC39E" w14:textId="77777777" w:rsidR="00436B0E" w:rsidRPr="00436B0E" w:rsidRDefault="00436B0E" w:rsidP="00436B0E">
            <w:pPr>
              <w:spacing w:before="0" w:after="0"/>
              <w:jc w:val="both"/>
            </w:pPr>
            <w:r w:rsidRPr="00436B0E">
              <w:t xml:space="preserve">Nodokļu pārmaksas </w:t>
            </w:r>
          </w:p>
        </w:tc>
        <w:tc>
          <w:tcPr>
            <w:tcW w:w="1334" w:type="dxa"/>
            <w:tcBorders>
              <w:top w:val="nil"/>
              <w:left w:val="nil"/>
              <w:bottom w:val="nil"/>
              <w:right w:val="nil"/>
            </w:tcBorders>
            <w:shd w:val="clear" w:color="auto" w:fill="auto"/>
            <w:vAlign w:val="center"/>
            <w:hideMark/>
          </w:tcPr>
          <w:p w14:paraId="1070424B" w14:textId="77777777" w:rsidR="00436B0E" w:rsidRPr="00436B0E" w:rsidRDefault="00436B0E" w:rsidP="00436B0E">
            <w:pPr>
              <w:spacing w:before="0" w:after="0"/>
              <w:jc w:val="right"/>
            </w:pPr>
            <w:r w:rsidRPr="00436B0E">
              <w:t>50</w:t>
            </w:r>
          </w:p>
        </w:tc>
        <w:tc>
          <w:tcPr>
            <w:tcW w:w="275" w:type="dxa"/>
            <w:tcBorders>
              <w:top w:val="nil"/>
              <w:left w:val="nil"/>
              <w:bottom w:val="nil"/>
              <w:right w:val="nil"/>
            </w:tcBorders>
            <w:shd w:val="clear" w:color="auto" w:fill="auto"/>
            <w:hideMark/>
          </w:tcPr>
          <w:p w14:paraId="3DABEC12" w14:textId="77777777" w:rsidR="00436B0E" w:rsidRPr="00436B0E" w:rsidRDefault="00436B0E" w:rsidP="00436B0E">
            <w:pPr>
              <w:spacing w:before="0" w:after="0"/>
              <w:jc w:val="right"/>
            </w:pPr>
          </w:p>
        </w:tc>
        <w:tc>
          <w:tcPr>
            <w:tcW w:w="1335" w:type="dxa"/>
            <w:tcBorders>
              <w:top w:val="nil"/>
              <w:left w:val="nil"/>
              <w:bottom w:val="nil"/>
              <w:right w:val="nil"/>
            </w:tcBorders>
            <w:shd w:val="clear" w:color="auto" w:fill="auto"/>
            <w:hideMark/>
          </w:tcPr>
          <w:p w14:paraId="078C4A8E" w14:textId="77777777" w:rsidR="00436B0E" w:rsidRPr="00436B0E" w:rsidRDefault="00436B0E" w:rsidP="00436B0E">
            <w:pPr>
              <w:spacing w:before="0" w:after="0"/>
              <w:jc w:val="right"/>
            </w:pPr>
            <w:r w:rsidRPr="00436B0E">
              <w:t>9 469</w:t>
            </w:r>
          </w:p>
        </w:tc>
      </w:tr>
      <w:tr w:rsidR="00436B0E" w:rsidRPr="00436B0E" w14:paraId="3B13AE33" w14:textId="77777777" w:rsidTr="00436B0E">
        <w:trPr>
          <w:trHeight w:val="276"/>
        </w:trPr>
        <w:tc>
          <w:tcPr>
            <w:tcW w:w="5876" w:type="dxa"/>
            <w:tcBorders>
              <w:top w:val="nil"/>
              <w:left w:val="nil"/>
              <w:bottom w:val="nil"/>
              <w:right w:val="nil"/>
            </w:tcBorders>
            <w:shd w:val="clear" w:color="auto" w:fill="auto"/>
            <w:hideMark/>
          </w:tcPr>
          <w:p w14:paraId="37C1FCDD" w14:textId="77777777" w:rsidR="00436B0E" w:rsidRPr="00436B0E" w:rsidRDefault="00436B0E" w:rsidP="00436B0E">
            <w:pPr>
              <w:spacing w:before="0" w:after="0"/>
              <w:jc w:val="both"/>
            </w:pPr>
            <w:r w:rsidRPr="00436B0E">
              <w:t>Pārmaksātie kreditori</w:t>
            </w:r>
          </w:p>
        </w:tc>
        <w:tc>
          <w:tcPr>
            <w:tcW w:w="1334" w:type="dxa"/>
            <w:tcBorders>
              <w:top w:val="nil"/>
              <w:left w:val="nil"/>
              <w:bottom w:val="nil"/>
              <w:right w:val="nil"/>
            </w:tcBorders>
            <w:shd w:val="clear" w:color="auto" w:fill="auto"/>
            <w:vAlign w:val="center"/>
            <w:hideMark/>
          </w:tcPr>
          <w:p w14:paraId="280E8360" w14:textId="77777777" w:rsidR="00436B0E" w:rsidRPr="00436B0E" w:rsidRDefault="00436B0E" w:rsidP="00436B0E">
            <w:pPr>
              <w:spacing w:before="0" w:after="0"/>
              <w:jc w:val="right"/>
            </w:pPr>
            <w:r w:rsidRPr="00436B0E">
              <w:t>3 880</w:t>
            </w:r>
          </w:p>
        </w:tc>
        <w:tc>
          <w:tcPr>
            <w:tcW w:w="275" w:type="dxa"/>
            <w:tcBorders>
              <w:top w:val="nil"/>
              <w:left w:val="nil"/>
              <w:bottom w:val="nil"/>
              <w:right w:val="nil"/>
            </w:tcBorders>
            <w:shd w:val="clear" w:color="auto" w:fill="auto"/>
            <w:hideMark/>
          </w:tcPr>
          <w:p w14:paraId="4FD2D297" w14:textId="77777777" w:rsidR="00436B0E" w:rsidRPr="00436B0E" w:rsidRDefault="00436B0E" w:rsidP="00436B0E">
            <w:pPr>
              <w:spacing w:before="0" w:after="0"/>
              <w:jc w:val="right"/>
            </w:pPr>
          </w:p>
        </w:tc>
        <w:tc>
          <w:tcPr>
            <w:tcW w:w="1335" w:type="dxa"/>
            <w:tcBorders>
              <w:top w:val="nil"/>
              <w:left w:val="nil"/>
              <w:bottom w:val="nil"/>
              <w:right w:val="nil"/>
            </w:tcBorders>
            <w:shd w:val="clear" w:color="auto" w:fill="auto"/>
            <w:hideMark/>
          </w:tcPr>
          <w:p w14:paraId="65E5C717" w14:textId="77777777" w:rsidR="00436B0E" w:rsidRPr="00436B0E" w:rsidRDefault="00436B0E" w:rsidP="00436B0E">
            <w:pPr>
              <w:spacing w:before="0" w:after="0"/>
              <w:jc w:val="right"/>
            </w:pPr>
            <w:r w:rsidRPr="00436B0E">
              <w:t>4 687</w:t>
            </w:r>
          </w:p>
        </w:tc>
      </w:tr>
      <w:tr w:rsidR="00436B0E" w:rsidRPr="00436B0E" w14:paraId="3A25E292" w14:textId="77777777" w:rsidTr="00436B0E">
        <w:trPr>
          <w:trHeight w:val="276"/>
        </w:trPr>
        <w:tc>
          <w:tcPr>
            <w:tcW w:w="5876" w:type="dxa"/>
            <w:tcBorders>
              <w:top w:val="nil"/>
              <w:left w:val="nil"/>
              <w:bottom w:val="nil"/>
              <w:right w:val="nil"/>
            </w:tcBorders>
            <w:shd w:val="clear" w:color="auto" w:fill="auto"/>
            <w:noWrap/>
            <w:vAlign w:val="bottom"/>
            <w:hideMark/>
          </w:tcPr>
          <w:p w14:paraId="7D0EA321" w14:textId="77777777" w:rsidR="00436B0E" w:rsidRPr="00436B0E" w:rsidRDefault="00436B0E" w:rsidP="00436B0E">
            <w:pPr>
              <w:spacing w:before="0" w:after="0"/>
            </w:pPr>
            <w:r w:rsidRPr="00436B0E">
              <w:t>Citi  nebūtiski debitori</w:t>
            </w:r>
          </w:p>
        </w:tc>
        <w:tc>
          <w:tcPr>
            <w:tcW w:w="1334" w:type="dxa"/>
            <w:tcBorders>
              <w:top w:val="nil"/>
              <w:left w:val="nil"/>
              <w:bottom w:val="single" w:sz="4" w:space="0" w:color="auto"/>
              <w:right w:val="nil"/>
            </w:tcBorders>
            <w:shd w:val="clear" w:color="auto" w:fill="auto"/>
            <w:vAlign w:val="center"/>
            <w:hideMark/>
          </w:tcPr>
          <w:p w14:paraId="35952991" w14:textId="77777777" w:rsidR="00436B0E" w:rsidRPr="00436B0E" w:rsidRDefault="00436B0E" w:rsidP="00436B0E">
            <w:pPr>
              <w:spacing w:before="0" w:after="0"/>
              <w:jc w:val="right"/>
            </w:pPr>
            <w:r w:rsidRPr="00436B0E">
              <w:t> </w:t>
            </w:r>
          </w:p>
        </w:tc>
        <w:tc>
          <w:tcPr>
            <w:tcW w:w="275" w:type="dxa"/>
            <w:tcBorders>
              <w:top w:val="nil"/>
              <w:left w:val="nil"/>
              <w:bottom w:val="nil"/>
              <w:right w:val="nil"/>
            </w:tcBorders>
            <w:shd w:val="clear" w:color="auto" w:fill="auto"/>
            <w:hideMark/>
          </w:tcPr>
          <w:p w14:paraId="36686DD4" w14:textId="77777777" w:rsidR="00436B0E" w:rsidRPr="00436B0E" w:rsidRDefault="00436B0E" w:rsidP="00436B0E">
            <w:pPr>
              <w:spacing w:before="0" w:after="0"/>
              <w:jc w:val="right"/>
            </w:pPr>
          </w:p>
        </w:tc>
        <w:tc>
          <w:tcPr>
            <w:tcW w:w="1335" w:type="dxa"/>
            <w:tcBorders>
              <w:top w:val="nil"/>
              <w:left w:val="nil"/>
              <w:bottom w:val="nil"/>
              <w:right w:val="nil"/>
            </w:tcBorders>
            <w:shd w:val="clear" w:color="auto" w:fill="auto"/>
            <w:hideMark/>
          </w:tcPr>
          <w:p w14:paraId="5F4A22CC" w14:textId="77777777" w:rsidR="00436B0E" w:rsidRPr="00436B0E" w:rsidRDefault="00436B0E" w:rsidP="00436B0E">
            <w:pPr>
              <w:spacing w:before="0" w:after="0"/>
              <w:jc w:val="right"/>
            </w:pPr>
            <w:r w:rsidRPr="00436B0E">
              <w:t>193</w:t>
            </w:r>
          </w:p>
        </w:tc>
      </w:tr>
      <w:tr w:rsidR="00436B0E" w:rsidRPr="00436B0E" w14:paraId="3674814E" w14:textId="77777777" w:rsidTr="00436B0E">
        <w:trPr>
          <w:trHeight w:val="288"/>
        </w:trPr>
        <w:tc>
          <w:tcPr>
            <w:tcW w:w="5876" w:type="dxa"/>
            <w:tcBorders>
              <w:top w:val="nil"/>
              <w:left w:val="nil"/>
              <w:bottom w:val="nil"/>
              <w:right w:val="nil"/>
            </w:tcBorders>
            <w:shd w:val="clear" w:color="auto" w:fill="auto"/>
            <w:hideMark/>
          </w:tcPr>
          <w:p w14:paraId="5A71DB8C" w14:textId="77777777" w:rsidR="00436B0E" w:rsidRPr="00436B0E" w:rsidRDefault="00436B0E" w:rsidP="00436B0E">
            <w:pPr>
              <w:spacing w:before="0" w:after="0"/>
              <w:jc w:val="right"/>
            </w:pPr>
          </w:p>
        </w:tc>
        <w:tc>
          <w:tcPr>
            <w:tcW w:w="1334" w:type="dxa"/>
            <w:tcBorders>
              <w:top w:val="nil"/>
              <w:left w:val="nil"/>
              <w:bottom w:val="double" w:sz="6" w:space="0" w:color="auto"/>
              <w:right w:val="nil"/>
            </w:tcBorders>
            <w:shd w:val="clear" w:color="auto" w:fill="auto"/>
            <w:vAlign w:val="center"/>
            <w:hideMark/>
          </w:tcPr>
          <w:p w14:paraId="5D0061E6" w14:textId="77777777" w:rsidR="00436B0E" w:rsidRPr="00436B0E" w:rsidRDefault="00436B0E" w:rsidP="00436B0E">
            <w:pPr>
              <w:spacing w:before="0" w:after="0"/>
              <w:jc w:val="right"/>
              <w:rPr>
                <w:b/>
                <w:bCs/>
              </w:rPr>
            </w:pPr>
            <w:r w:rsidRPr="00436B0E">
              <w:rPr>
                <w:b/>
                <w:bCs/>
              </w:rPr>
              <w:t>5 506</w:t>
            </w:r>
          </w:p>
        </w:tc>
        <w:tc>
          <w:tcPr>
            <w:tcW w:w="275" w:type="dxa"/>
            <w:tcBorders>
              <w:top w:val="nil"/>
              <w:left w:val="nil"/>
              <w:bottom w:val="nil"/>
              <w:right w:val="nil"/>
            </w:tcBorders>
            <w:shd w:val="clear" w:color="auto" w:fill="auto"/>
            <w:hideMark/>
          </w:tcPr>
          <w:p w14:paraId="72B89ECD" w14:textId="77777777" w:rsidR="00436B0E" w:rsidRPr="00436B0E" w:rsidRDefault="00436B0E" w:rsidP="00436B0E">
            <w:pPr>
              <w:spacing w:before="0" w:after="0"/>
              <w:jc w:val="right"/>
              <w:rPr>
                <w:b/>
                <w:bCs/>
              </w:rPr>
            </w:pPr>
          </w:p>
        </w:tc>
        <w:tc>
          <w:tcPr>
            <w:tcW w:w="1335" w:type="dxa"/>
            <w:tcBorders>
              <w:top w:val="single" w:sz="4" w:space="0" w:color="auto"/>
              <w:left w:val="nil"/>
              <w:bottom w:val="double" w:sz="6" w:space="0" w:color="auto"/>
              <w:right w:val="nil"/>
            </w:tcBorders>
            <w:shd w:val="clear" w:color="auto" w:fill="auto"/>
            <w:hideMark/>
          </w:tcPr>
          <w:p w14:paraId="2FB10E0B" w14:textId="77777777" w:rsidR="00436B0E" w:rsidRPr="00436B0E" w:rsidRDefault="00436B0E" w:rsidP="00436B0E">
            <w:pPr>
              <w:spacing w:before="0" w:after="0"/>
              <w:jc w:val="right"/>
              <w:rPr>
                <w:b/>
                <w:bCs/>
              </w:rPr>
            </w:pPr>
            <w:r w:rsidRPr="00436B0E">
              <w:rPr>
                <w:b/>
                <w:bCs/>
              </w:rPr>
              <w:t>23 009</w:t>
            </w:r>
          </w:p>
        </w:tc>
      </w:tr>
    </w:tbl>
    <w:p w14:paraId="73A77AFF" w14:textId="77777777" w:rsidR="00436B0E" w:rsidRPr="00436B0E" w:rsidRDefault="00436B0E" w:rsidP="00436B0E">
      <w:pPr>
        <w:jc w:val="both"/>
        <w:rPr>
          <w:b/>
          <w:i/>
          <w:sz w:val="24"/>
          <w:szCs w:val="24"/>
        </w:rPr>
      </w:pPr>
    </w:p>
    <w:p w14:paraId="61FA0770" w14:textId="109F1647" w:rsidR="009A4217" w:rsidRDefault="00F068A4" w:rsidP="00973D27">
      <w:pPr>
        <w:pStyle w:val="Sarakstarindkopa"/>
        <w:numPr>
          <w:ilvl w:val="0"/>
          <w:numId w:val="5"/>
        </w:numPr>
        <w:ind w:left="142" w:firstLine="0"/>
        <w:jc w:val="both"/>
        <w:rPr>
          <w:b/>
          <w:i/>
          <w:sz w:val="24"/>
          <w:szCs w:val="24"/>
        </w:rPr>
      </w:pPr>
      <w:r w:rsidRPr="00B02CEC">
        <w:rPr>
          <w:b/>
          <w:i/>
          <w:sz w:val="24"/>
          <w:szCs w:val="24"/>
        </w:rPr>
        <w:t xml:space="preserve"> </w:t>
      </w:r>
      <w:r w:rsidR="009A4217" w:rsidRPr="00B02CEC">
        <w:rPr>
          <w:b/>
          <w:i/>
          <w:sz w:val="24"/>
          <w:szCs w:val="24"/>
        </w:rPr>
        <w:t>Nākamo periodu izdevumi</w:t>
      </w:r>
    </w:p>
    <w:tbl>
      <w:tblPr>
        <w:tblW w:w="8820" w:type="dxa"/>
        <w:tblLook w:val="04A0" w:firstRow="1" w:lastRow="0" w:firstColumn="1" w:lastColumn="0" w:noHBand="0" w:noVBand="1"/>
      </w:tblPr>
      <w:tblGrid>
        <w:gridCol w:w="5860"/>
        <w:gridCol w:w="1340"/>
        <w:gridCol w:w="280"/>
        <w:gridCol w:w="1340"/>
      </w:tblGrid>
      <w:tr w:rsidR="00436B0E" w:rsidRPr="00436B0E" w14:paraId="4C663F3C" w14:textId="77777777" w:rsidTr="00436B0E">
        <w:trPr>
          <w:trHeight w:val="276"/>
        </w:trPr>
        <w:tc>
          <w:tcPr>
            <w:tcW w:w="5860" w:type="dxa"/>
            <w:tcBorders>
              <w:top w:val="nil"/>
              <w:left w:val="nil"/>
              <w:bottom w:val="nil"/>
              <w:right w:val="nil"/>
            </w:tcBorders>
            <w:shd w:val="clear" w:color="auto" w:fill="auto"/>
            <w:hideMark/>
          </w:tcPr>
          <w:p w14:paraId="5D157563" w14:textId="0CDBB6E4" w:rsidR="00436B0E" w:rsidRPr="00436B0E" w:rsidRDefault="00436B0E" w:rsidP="00436B0E">
            <w:pPr>
              <w:spacing w:before="0" w:after="0"/>
              <w:rPr>
                <w:b/>
                <w:bCs/>
              </w:rPr>
            </w:pPr>
          </w:p>
        </w:tc>
        <w:tc>
          <w:tcPr>
            <w:tcW w:w="1340" w:type="dxa"/>
            <w:tcBorders>
              <w:top w:val="nil"/>
              <w:left w:val="nil"/>
              <w:bottom w:val="nil"/>
              <w:right w:val="nil"/>
            </w:tcBorders>
            <w:shd w:val="clear" w:color="auto" w:fill="auto"/>
            <w:vAlign w:val="center"/>
            <w:hideMark/>
          </w:tcPr>
          <w:p w14:paraId="1B453693" w14:textId="77777777" w:rsidR="00436B0E" w:rsidRPr="00436B0E" w:rsidRDefault="00436B0E" w:rsidP="00436B0E">
            <w:pPr>
              <w:spacing w:before="0" w:after="0"/>
              <w:jc w:val="center"/>
              <w:rPr>
                <w:b/>
                <w:bCs/>
              </w:rPr>
            </w:pPr>
            <w:r w:rsidRPr="00436B0E">
              <w:rPr>
                <w:b/>
                <w:bCs/>
              </w:rPr>
              <w:t>31.12.2023.</w:t>
            </w:r>
          </w:p>
        </w:tc>
        <w:tc>
          <w:tcPr>
            <w:tcW w:w="280" w:type="dxa"/>
            <w:vMerge w:val="restart"/>
            <w:tcBorders>
              <w:top w:val="nil"/>
              <w:left w:val="nil"/>
              <w:bottom w:val="nil"/>
              <w:right w:val="nil"/>
            </w:tcBorders>
            <w:shd w:val="clear" w:color="auto" w:fill="auto"/>
            <w:hideMark/>
          </w:tcPr>
          <w:p w14:paraId="494B768D" w14:textId="77777777" w:rsidR="00436B0E" w:rsidRPr="00436B0E" w:rsidRDefault="00436B0E" w:rsidP="00436B0E">
            <w:pPr>
              <w:spacing w:before="0" w:after="0"/>
              <w:jc w:val="center"/>
              <w:rPr>
                <w:b/>
                <w:bCs/>
              </w:rPr>
            </w:pPr>
          </w:p>
        </w:tc>
        <w:tc>
          <w:tcPr>
            <w:tcW w:w="1340" w:type="dxa"/>
            <w:tcBorders>
              <w:top w:val="nil"/>
              <w:left w:val="nil"/>
              <w:bottom w:val="nil"/>
              <w:right w:val="nil"/>
            </w:tcBorders>
            <w:shd w:val="clear" w:color="auto" w:fill="auto"/>
            <w:vAlign w:val="bottom"/>
            <w:hideMark/>
          </w:tcPr>
          <w:p w14:paraId="6F0FCE32" w14:textId="77777777" w:rsidR="00436B0E" w:rsidRPr="00436B0E" w:rsidRDefault="00436B0E" w:rsidP="00436B0E">
            <w:pPr>
              <w:spacing w:before="0" w:after="0"/>
              <w:jc w:val="center"/>
              <w:rPr>
                <w:b/>
                <w:bCs/>
              </w:rPr>
            </w:pPr>
            <w:r w:rsidRPr="00436B0E">
              <w:rPr>
                <w:b/>
                <w:bCs/>
              </w:rPr>
              <w:t>31.12.2022.</w:t>
            </w:r>
          </w:p>
        </w:tc>
      </w:tr>
      <w:tr w:rsidR="00D84154" w:rsidRPr="00436B0E" w14:paraId="39EC3BC8" w14:textId="77777777" w:rsidTr="00A362CA">
        <w:trPr>
          <w:trHeight w:val="276"/>
        </w:trPr>
        <w:tc>
          <w:tcPr>
            <w:tcW w:w="5860" w:type="dxa"/>
            <w:tcBorders>
              <w:top w:val="nil"/>
              <w:left w:val="nil"/>
              <w:bottom w:val="nil"/>
              <w:right w:val="nil"/>
            </w:tcBorders>
            <w:shd w:val="clear" w:color="auto" w:fill="auto"/>
            <w:hideMark/>
          </w:tcPr>
          <w:p w14:paraId="0994D05E" w14:textId="77777777" w:rsidR="00D84154" w:rsidRPr="00436B0E" w:rsidRDefault="00D84154" w:rsidP="00D84154">
            <w:pPr>
              <w:spacing w:before="0" w:after="0"/>
              <w:jc w:val="center"/>
              <w:rPr>
                <w:b/>
                <w:bCs/>
              </w:rPr>
            </w:pPr>
          </w:p>
        </w:tc>
        <w:tc>
          <w:tcPr>
            <w:tcW w:w="1340" w:type="dxa"/>
            <w:tcBorders>
              <w:top w:val="nil"/>
              <w:left w:val="nil"/>
              <w:bottom w:val="nil"/>
              <w:right w:val="nil"/>
            </w:tcBorders>
            <w:shd w:val="clear" w:color="auto" w:fill="auto"/>
            <w:vAlign w:val="center"/>
            <w:hideMark/>
          </w:tcPr>
          <w:p w14:paraId="2D0A6B62" w14:textId="243D433A" w:rsidR="00D84154" w:rsidRPr="00436B0E" w:rsidRDefault="00D84154" w:rsidP="00D84154">
            <w:pPr>
              <w:spacing w:before="0" w:after="0"/>
              <w:jc w:val="center"/>
              <w:rPr>
                <w:b/>
                <w:bCs/>
              </w:rPr>
            </w:pPr>
            <w:r>
              <w:rPr>
                <w:b/>
                <w:bCs/>
              </w:rPr>
              <w:t>EUR</w:t>
            </w:r>
          </w:p>
        </w:tc>
        <w:tc>
          <w:tcPr>
            <w:tcW w:w="280" w:type="dxa"/>
            <w:vMerge/>
            <w:tcBorders>
              <w:top w:val="nil"/>
              <w:left w:val="nil"/>
              <w:bottom w:val="nil"/>
              <w:right w:val="nil"/>
            </w:tcBorders>
            <w:hideMark/>
          </w:tcPr>
          <w:p w14:paraId="03C66227" w14:textId="77777777" w:rsidR="00D84154" w:rsidRPr="00436B0E" w:rsidRDefault="00D84154" w:rsidP="00D84154">
            <w:pPr>
              <w:spacing w:before="0" w:after="0"/>
              <w:rPr>
                <w:b/>
                <w:bCs/>
              </w:rPr>
            </w:pPr>
          </w:p>
        </w:tc>
        <w:tc>
          <w:tcPr>
            <w:tcW w:w="1340" w:type="dxa"/>
            <w:tcBorders>
              <w:top w:val="nil"/>
              <w:left w:val="nil"/>
              <w:bottom w:val="single" w:sz="4" w:space="0" w:color="auto"/>
              <w:right w:val="nil"/>
            </w:tcBorders>
            <w:shd w:val="clear" w:color="auto" w:fill="auto"/>
            <w:hideMark/>
          </w:tcPr>
          <w:p w14:paraId="6CB01395" w14:textId="4F7A000A" w:rsidR="00D84154" w:rsidRPr="00436B0E" w:rsidRDefault="00D84154" w:rsidP="00D84154">
            <w:pPr>
              <w:spacing w:before="0" w:after="0"/>
              <w:jc w:val="center"/>
              <w:rPr>
                <w:b/>
                <w:bCs/>
              </w:rPr>
            </w:pPr>
            <w:r>
              <w:rPr>
                <w:b/>
                <w:bCs/>
              </w:rPr>
              <w:t>EUR</w:t>
            </w:r>
          </w:p>
        </w:tc>
      </w:tr>
      <w:tr w:rsidR="00436B0E" w:rsidRPr="00436B0E" w14:paraId="1A6DB7A8" w14:textId="77777777" w:rsidTr="00F216F4">
        <w:trPr>
          <w:trHeight w:val="276"/>
        </w:trPr>
        <w:tc>
          <w:tcPr>
            <w:tcW w:w="5860" w:type="dxa"/>
            <w:tcBorders>
              <w:top w:val="nil"/>
              <w:left w:val="nil"/>
              <w:bottom w:val="nil"/>
              <w:right w:val="nil"/>
            </w:tcBorders>
            <w:shd w:val="clear" w:color="auto" w:fill="auto"/>
            <w:hideMark/>
          </w:tcPr>
          <w:p w14:paraId="36BE3CDA" w14:textId="77777777" w:rsidR="00436B0E" w:rsidRPr="00436B0E" w:rsidRDefault="00436B0E" w:rsidP="00436B0E">
            <w:pPr>
              <w:spacing w:before="0" w:after="0"/>
              <w:rPr>
                <w:color w:val="000000"/>
              </w:rPr>
            </w:pPr>
            <w:r w:rsidRPr="00436B0E">
              <w:rPr>
                <w:color w:val="000000"/>
              </w:rPr>
              <w:t>Apdrošināšana</w:t>
            </w:r>
          </w:p>
        </w:tc>
        <w:tc>
          <w:tcPr>
            <w:tcW w:w="1340" w:type="dxa"/>
            <w:tcBorders>
              <w:top w:val="single" w:sz="4" w:space="0" w:color="auto"/>
              <w:left w:val="nil"/>
              <w:right w:val="nil"/>
            </w:tcBorders>
            <w:shd w:val="clear" w:color="auto" w:fill="auto"/>
            <w:vAlign w:val="center"/>
            <w:hideMark/>
          </w:tcPr>
          <w:p w14:paraId="3B313ED4" w14:textId="77777777" w:rsidR="00436B0E" w:rsidRPr="00436B0E" w:rsidRDefault="00436B0E" w:rsidP="00436B0E">
            <w:pPr>
              <w:spacing w:before="0" w:after="0"/>
              <w:jc w:val="right"/>
            </w:pPr>
            <w:r w:rsidRPr="00436B0E">
              <w:t>5 383</w:t>
            </w:r>
          </w:p>
        </w:tc>
        <w:tc>
          <w:tcPr>
            <w:tcW w:w="280" w:type="dxa"/>
            <w:tcBorders>
              <w:top w:val="nil"/>
              <w:left w:val="nil"/>
              <w:right w:val="nil"/>
            </w:tcBorders>
            <w:shd w:val="clear" w:color="auto" w:fill="auto"/>
            <w:hideMark/>
          </w:tcPr>
          <w:p w14:paraId="6B44175E" w14:textId="77777777" w:rsidR="00436B0E" w:rsidRPr="00436B0E" w:rsidRDefault="00436B0E" w:rsidP="00436B0E">
            <w:pPr>
              <w:spacing w:before="0" w:after="0"/>
              <w:jc w:val="right"/>
            </w:pPr>
          </w:p>
        </w:tc>
        <w:tc>
          <w:tcPr>
            <w:tcW w:w="1340" w:type="dxa"/>
            <w:tcBorders>
              <w:top w:val="nil"/>
              <w:left w:val="nil"/>
              <w:bottom w:val="nil"/>
              <w:right w:val="nil"/>
            </w:tcBorders>
            <w:shd w:val="clear" w:color="auto" w:fill="auto"/>
            <w:hideMark/>
          </w:tcPr>
          <w:p w14:paraId="2E414E83" w14:textId="77777777" w:rsidR="00436B0E" w:rsidRPr="00436B0E" w:rsidRDefault="00436B0E" w:rsidP="00436B0E">
            <w:pPr>
              <w:spacing w:before="0" w:after="0"/>
              <w:jc w:val="right"/>
            </w:pPr>
            <w:r w:rsidRPr="00436B0E">
              <w:t>5 309</w:t>
            </w:r>
          </w:p>
        </w:tc>
      </w:tr>
      <w:tr w:rsidR="00436B0E" w:rsidRPr="00436B0E" w14:paraId="667421EA" w14:textId="77777777" w:rsidTr="00F216F4">
        <w:trPr>
          <w:trHeight w:val="276"/>
        </w:trPr>
        <w:tc>
          <w:tcPr>
            <w:tcW w:w="5860" w:type="dxa"/>
            <w:tcBorders>
              <w:top w:val="nil"/>
              <w:left w:val="nil"/>
              <w:bottom w:val="nil"/>
              <w:right w:val="nil"/>
            </w:tcBorders>
            <w:shd w:val="clear" w:color="auto" w:fill="auto"/>
            <w:hideMark/>
          </w:tcPr>
          <w:p w14:paraId="7E2B671E" w14:textId="77777777" w:rsidR="00436B0E" w:rsidRPr="00436B0E" w:rsidRDefault="00436B0E" w:rsidP="00436B0E">
            <w:pPr>
              <w:spacing w:before="0" w:after="0"/>
              <w:rPr>
                <w:color w:val="000000"/>
              </w:rPr>
            </w:pPr>
            <w:r w:rsidRPr="00436B0E">
              <w:rPr>
                <w:color w:val="000000"/>
              </w:rPr>
              <w:t>Citi</w:t>
            </w:r>
          </w:p>
        </w:tc>
        <w:tc>
          <w:tcPr>
            <w:tcW w:w="1340" w:type="dxa"/>
            <w:tcBorders>
              <w:top w:val="nil"/>
              <w:left w:val="nil"/>
              <w:bottom w:val="single" w:sz="4" w:space="0" w:color="auto"/>
              <w:right w:val="nil"/>
            </w:tcBorders>
            <w:shd w:val="clear" w:color="auto" w:fill="auto"/>
            <w:vAlign w:val="center"/>
            <w:hideMark/>
          </w:tcPr>
          <w:p w14:paraId="621FE7DA" w14:textId="00B428CA" w:rsidR="00436B0E" w:rsidRPr="00436B0E" w:rsidRDefault="00436B0E" w:rsidP="00436B0E">
            <w:pPr>
              <w:spacing w:before="0" w:after="0"/>
              <w:jc w:val="right"/>
            </w:pPr>
            <w:r w:rsidRPr="00436B0E">
              <w:t>3</w:t>
            </w:r>
            <w:r w:rsidR="00F216F4">
              <w:t>80</w:t>
            </w:r>
          </w:p>
        </w:tc>
        <w:tc>
          <w:tcPr>
            <w:tcW w:w="280" w:type="dxa"/>
            <w:tcBorders>
              <w:top w:val="nil"/>
              <w:left w:val="nil"/>
              <w:bottom w:val="single" w:sz="4" w:space="0" w:color="auto"/>
              <w:right w:val="nil"/>
            </w:tcBorders>
            <w:shd w:val="clear" w:color="auto" w:fill="auto"/>
            <w:hideMark/>
          </w:tcPr>
          <w:p w14:paraId="7D0E7D12" w14:textId="77777777" w:rsidR="00436B0E" w:rsidRPr="00436B0E" w:rsidRDefault="00436B0E" w:rsidP="00436B0E">
            <w:pPr>
              <w:spacing w:before="0" w:after="0"/>
              <w:jc w:val="right"/>
            </w:pPr>
          </w:p>
        </w:tc>
        <w:tc>
          <w:tcPr>
            <w:tcW w:w="1340" w:type="dxa"/>
            <w:tcBorders>
              <w:top w:val="nil"/>
              <w:left w:val="nil"/>
              <w:bottom w:val="nil"/>
              <w:right w:val="nil"/>
            </w:tcBorders>
            <w:shd w:val="clear" w:color="auto" w:fill="auto"/>
            <w:vAlign w:val="bottom"/>
            <w:hideMark/>
          </w:tcPr>
          <w:p w14:paraId="2FE10471" w14:textId="77777777" w:rsidR="00436B0E" w:rsidRPr="00436B0E" w:rsidRDefault="00436B0E" w:rsidP="00436B0E">
            <w:pPr>
              <w:spacing w:before="0" w:after="0"/>
              <w:jc w:val="right"/>
            </w:pPr>
            <w:r w:rsidRPr="00436B0E">
              <w:t>163</w:t>
            </w:r>
          </w:p>
        </w:tc>
      </w:tr>
      <w:tr w:rsidR="00436B0E" w:rsidRPr="00436B0E" w14:paraId="0AD9ADC5" w14:textId="77777777" w:rsidTr="00F216F4">
        <w:trPr>
          <w:trHeight w:val="288"/>
        </w:trPr>
        <w:tc>
          <w:tcPr>
            <w:tcW w:w="5860" w:type="dxa"/>
            <w:tcBorders>
              <w:top w:val="nil"/>
              <w:left w:val="nil"/>
              <w:bottom w:val="nil"/>
              <w:right w:val="nil"/>
            </w:tcBorders>
            <w:shd w:val="clear" w:color="auto" w:fill="auto"/>
            <w:hideMark/>
          </w:tcPr>
          <w:p w14:paraId="1045F70F" w14:textId="77777777" w:rsidR="00436B0E" w:rsidRPr="00436B0E" w:rsidRDefault="00436B0E" w:rsidP="00436B0E">
            <w:pPr>
              <w:spacing w:before="0" w:after="0"/>
              <w:jc w:val="right"/>
            </w:pPr>
          </w:p>
        </w:tc>
        <w:tc>
          <w:tcPr>
            <w:tcW w:w="1340" w:type="dxa"/>
            <w:tcBorders>
              <w:top w:val="single" w:sz="4" w:space="0" w:color="auto"/>
              <w:left w:val="nil"/>
              <w:bottom w:val="double" w:sz="6" w:space="0" w:color="auto"/>
              <w:right w:val="nil"/>
            </w:tcBorders>
            <w:shd w:val="clear" w:color="auto" w:fill="auto"/>
            <w:vAlign w:val="center"/>
            <w:hideMark/>
          </w:tcPr>
          <w:p w14:paraId="6723C740" w14:textId="430DD8A7" w:rsidR="00436B0E" w:rsidRPr="00436B0E" w:rsidRDefault="00436B0E" w:rsidP="00436B0E">
            <w:pPr>
              <w:spacing w:before="0" w:after="0"/>
              <w:jc w:val="right"/>
              <w:rPr>
                <w:b/>
                <w:bCs/>
              </w:rPr>
            </w:pPr>
            <w:r w:rsidRPr="00436B0E">
              <w:rPr>
                <w:b/>
                <w:bCs/>
              </w:rPr>
              <w:t>5 76</w:t>
            </w:r>
            <w:r w:rsidR="00F216F4">
              <w:rPr>
                <w:b/>
                <w:bCs/>
              </w:rPr>
              <w:t>3</w:t>
            </w:r>
          </w:p>
        </w:tc>
        <w:tc>
          <w:tcPr>
            <w:tcW w:w="280" w:type="dxa"/>
            <w:tcBorders>
              <w:top w:val="single" w:sz="4" w:space="0" w:color="auto"/>
              <w:left w:val="nil"/>
              <w:bottom w:val="nil"/>
              <w:right w:val="nil"/>
            </w:tcBorders>
            <w:shd w:val="clear" w:color="auto" w:fill="auto"/>
            <w:hideMark/>
          </w:tcPr>
          <w:p w14:paraId="629FC30E" w14:textId="77777777" w:rsidR="00436B0E" w:rsidRPr="00436B0E" w:rsidRDefault="00436B0E" w:rsidP="00436B0E">
            <w:pPr>
              <w:spacing w:before="0" w:after="0"/>
              <w:jc w:val="right"/>
              <w:rPr>
                <w:b/>
                <w:bCs/>
              </w:rPr>
            </w:pPr>
          </w:p>
        </w:tc>
        <w:tc>
          <w:tcPr>
            <w:tcW w:w="1340" w:type="dxa"/>
            <w:tcBorders>
              <w:top w:val="single" w:sz="4" w:space="0" w:color="auto"/>
              <w:left w:val="nil"/>
              <w:bottom w:val="double" w:sz="6" w:space="0" w:color="auto"/>
              <w:right w:val="nil"/>
            </w:tcBorders>
            <w:shd w:val="clear" w:color="auto" w:fill="auto"/>
            <w:vAlign w:val="center"/>
            <w:hideMark/>
          </w:tcPr>
          <w:p w14:paraId="260AE400" w14:textId="77777777" w:rsidR="00436B0E" w:rsidRPr="00436B0E" w:rsidRDefault="00436B0E" w:rsidP="00436B0E">
            <w:pPr>
              <w:spacing w:before="0" w:after="0"/>
              <w:jc w:val="right"/>
              <w:rPr>
                <w:b/>
                <w:bCs/>
              </w:rPr>
            </w:pPr>
            <w:r w:rsidRPr="00436B0E">
              <w:rPr>
                <w:b/>
                <w:bCs/>
              </w:rPr>
              <w:t>5 472</w:t>
            </w:r>
          </w:p>
        </w:tc>
      </w:tr>
    </w:tbl>
    <w:p w14:paraId="0831F308" w14:textId="77777777" w:rsidR="00436B0E" w:rsidRPr="00436B0E" w:rsidRDefault="00436B0E" w:rsidP="00436B0E">
      <w:pPr>
        <w:jc w:val="both"/>
        <w:rPr>
          <w:b/>
          <w:i/>
          <w:sz w:val="24"/>
          <w:szCs w:val="24"/>
        </w:rPr>
      </w:pPr>
    </w:p>
    <w:p w14:paraId="453B63AA" w14:textId="508FB83C" w:rsidR="009A4217" w:rsidRDefault="009A4217" w:rsidP="00973D27">
      <w:pPr>
        <w:pStyle w:val="Sarakstarindkopa"/>
        <w:numPr>
          <w:ilvl w:val="0"/>
          <w:numId w:val="5"/>
        </w:numPr>
        <w:ind w:left="142" w:firstLine="0"/>
        <w:jc w:val="both"/>
        <w:rPr>
          <w:b/>
          <w:i/>
          <w:sz w:val="24"/>
          <w:szCs w:val="24"/>
        </w:rPr>
      </w:pPr>
      <w:r w:rsidRPr="00B02CEC">
        <w:rPr>
          <w:b/>
          <w:i/>
          <w:sz w:val="24"/>
          <w:szCs w:val="24"/>
        </w:rPr>
        <w:t>Nauda</w:t>
      </w:r>
      <w:r w:rsidR="00F32AFF" w:rsidRPr="00B02CEC">
        <w:rPr>
          <w:b/>
          <w:i/>
          <w:sz w:val="24"/>
          <w:szCs w:val="24"/>
        </w:rPr>
        <w:t xml:space="preserve"> EUR</w:t>
      </w:r>
    </w:p>
    <w:tbl>
      <w:tblPr>
        <w:tblW w:w="8820" w:type="dxa"/>
        <w:tblLook w:val="04A0" w:firstRow="1" w:lastRow="0" w:firstColumn="1" w:lastColumn="0" w:noHBand="0" w:noVBand="1"/>
      </w:tblPr>
      <w:tblGrid>
        <w:gridCol w:w="5860"/>
        <w:gridCol w:w="1340"/>
        <w:gridCol w:w="280"/>
        <w:gridCol w:w="1340"/>
      </w:tblGrid>
      <w:tr w:rsidR="00436B0E" w:rsidRPr="00436B0E" w14:paraId="700283F2" w14:textId="77777777" w:rsidTr="00436B0E">
        <w:trPr>
          <w:trHeight w:val="276"/>
        </w:trPr>
        <w:tc>
          <w:tcPr>
            <w:tcW w:w="5860" w:type="dxa"/>
            <w:tcBorders>
              <w:top w:val="nil"/>
              <w:left w:val="nil"/>
              <w:bottom w:val="nil"/>
              <w:right w:val="nil"/>
            </w:tcBorders>
            <w:shd w:val="clear" w:color="auto" w:fill="auto"/>
            <w:hideMark/>
          </w:tcPr>
          <w:p w14:paraId="3D2009D7" w14:textId="77777777" w:rsidR="00436B0E" w:rsidRPr="00436B0E" w:rsidRDefault="00436B0E" w:rsidP="00436B0E">
            <w:pPr>
              <w:spacing w:before="0" w:after="0"/>
              <w:jc w:val="both"/>
              <w:rPr>
                <w:b/>
                <w:bCs/>
              </w:rPr>
            </w:pPr>
            <w:bookmarkStart w:id="75" w:name="RANGE!G158:J171"/>
            <w:r w:rsidRPr="00436B0E">
              <w:rPr>
                <w:b/>
                <w:bCs/>
              </w:rPr>
              <w:t>Naudas līdzekļi</w:t>
            </w:r>
            <w:bookmarkEnd w:id="75"/>
          </w:p>
        </w:tc>
        <w:tc>
          <w:tcPr>
            <w:tcW w:w="1340" w:type="dxa"/>
            <w:tcBorders>
              <w:top w:val="nil"/>
              <w:left w:val="nil"/>
              <w:bottom w:val="nil"/>
              <w:right w:val="nil"/>
            </w:tcBorders>
            <w:shd w:val="clear" w:color="auto" w:fill="auto"/>
            <w:vAlign w:val="center"/>
            <w:hideMark/>
          </w:tcPr>
          <w:p w14:paraId="1126474A" w14:textId="77777777" w:rsidR="00436B0E" w:rsidRPr="00436B0E" w:rsidRDefault="00436B0E" w:rsidP="00436B0E">
            <w:pPr>
              <w:spacing w:before="0" w:after="0"/>
              <w:jc w:val="center"/>
              <w:rPr>
                <w:b/>
                <w:bCs/>
              </w:rPr>
            </w:pPr>
            <w:r w:rsidRPr="00436B0E">
              <w:rPr>
                <w:b/>
                <w:bCs/>
              </w:rPr>
              <w:t>31.12.2023.</w:t>
            </w:r>
          </w:p>
        </w:tc>
        <w:tc>
          <w:tcPr>
            <w:tcW w:w="280" w:type="dxa"/>
            <w:vMerge w:val="restart"/>
            <w:tcBorders>
              <w:top w:val="nil"/>
              <w:left w:val="nil"/>
              <w:bottom w:val="nil"/>
              <w:right w:val="nil"/>
            </w:tcBorders>
            <w:shd w:val="clear" w:color="auto" w:fill="auto"/>
            <w:hideMark/>
          </w:tcPr>
          <w:p w14:paraId="04898E9E" w14:textId="77777777" w:rsidR="00436B0E" w:rsidRPr="00436B0E" w:rsidRDefault="00436B0E" w:rsidP="00436B0E">
            <w:pPr>
              <w:spacing w:before="0" w:after="0"/>
              <w:jc w:val="center"/>
              <w:rPr>
                <w:b/>
                <w:bCs/>
              </w:rPr>
            </w:pPr>
          </w:p>
        </w:tc>
        <w:tc>
          <w:tcPr>
            <w:tcW w:w="1340" w:type="dxa"/>
            <w:tcBorders>
              <w:top w:val="nil"/>
              <w:left w:val="nil"/>
              <w:bottom w:val="nil"/>
              <w:right w:val="nil"/>
            </w:tcBorders>
            <w:shd w:val="clear" w:color="auto" w:fill="auto"/>
            <w:vAlign w:val="bottom"/>
            <w:hideMark/>
          </w:tcPr>
          <w:p w14:paraId="2C3107BC" w14:textId="77777777" w:rsidR="00436B0E" w:rsidRPr="00436B0E" w:rsidRDefault="00436B0E" w:rsidP="00436B0E">
            <w:pPr>
              <w:spacing w:before="0" w:after="0"/>
              <w:jc w:val="center"/>
              <w:rPr>
                <w:b/>
                <w:bCs/>
              </w:rPr>
            </w:pPr>
            <w:r w:rsidRPr="00436B0E">
              <w:rPr>
                <w:b/>
                <w:bCs/>
              </w:rPr>
              <w:t>31.12.2022.</w:t>
            </w:r>
          </w:p>
        </w:tc>
      </w:tr>
      <w:tr w:rsidR="00D84154" w:rsidRPr="00436B0E" w14:paraId="3B66A748" w14:textId="77777777" w:rsidTr="00540954">
        <w:trPr>
          <w:trHeight w:val="276"/>
        </w:trPr>
        <w:tc>
          <w:tcPr>
            <w:tcW w:w="5860" w:type="dxa"/>
            <w:tcBorders>
              <w:top w:val="nil"/>
              <w:left w:val="nil"/>
              <w:bottom w:val="nil"/>
              <w:right w:val="nil"/>
            </w:tcBorders>
            <w:shd w:val="clear" w:color="auto" w:fill="auto"/>
            <w:hideMark/>
          </w:tcPr>
          <w:p w14:paraId="2B8CD426" w14:textId="77777777" w:rsidR="00D84154" w:rsidRPr="00436B0E" w:rsidRDefault="00D84154" w:rsidP="00D84154">
            <w:pPr>
              <w:spacing w:before="0" w:after="0"/>
              <w:jc w:val="center"/>
              <w:rPr>
                <w:b/>
                <w:bCs/>
              </w:rPr>
            </w:pPr>
          </w:p>
        </w:tc>
        <w:tc>
          <w:tcPr>
            <w:tcW w:w="1340" w:type="dxa"/>
            <w:tcBorders>
              <w:top w:val="nil"/>
              <w:left w:val="nil"/>
              <w:bottom w:val="nil"/>
              <w:right w:val="nil"/>
            </w:tcBorders>
            <w:shd w:val="clear" w:color="auto" w:fill="auto"/>
            <w:vAlign w:val="center"/>
            <w:hideMark/>
          </w:tcPr>
          <w:p w14:paraId="54B38BBF" w14:textId="659FC278" w:rsidR="00D84154" w:rsidRPr="00436B0E" w:rsidRDefault="00D84154" w:rsidP="00D84154">
            <w:pPr>
              <w:spacing w:before="0" w:after="0"/>
              <w:jc w:val="center"/>
              <w:rPr>
                <w:b/>
                <w:bCs/>
              </w:rPr>
            </w:pPr>
            <w:r>
              <w:rPr>
                <w:b/>
                <w:bCs/>
              </w:rPr>
              <w:t>EUR</w:t>
            </w:r>
          </w:p>
        </w:tc>
        <w:tc>
          <w:tcPr>
            <w:tcW w:w="280" w:type="dxa"/>
            <w:vMerge/>
            <w:tcBorders>
              <w:top w:val="nil"/>
              <w:left w:val="nil"/>
              <w:bottom w:val="nil"/>
              <w:right w:val="nil"/>
            </w:tcBorders>
            <w:hideMark/>
          </w:tcPr>
          <w:p w14:paraId="07050558" w14:textId="77777777" w:rsidR="00D84154" w:rsidRPr="00436B0E" w:rsidRDefault="00D84154" w:rsidP="00D84154">
            <w:pPr>
              <w:spacing w:before="0" w:after="0"/>
              <w:rPr>
                <w:b/>
                <w:bCs/>
              </w:rPr>
            </w:pPr>
          </w:p>
        </w:tc>
        <w:tc>
          <w:tcPr>
            <w:tcW w:w="1340" w:type="dxa"/>
            <w:tcBorders>
              <w:top w:val="nil"/>
              <w:left w:val="nil"/>
              <w:bottom w:val="nil"/>
              <w:right w:val="nil"/>
            </w:tcBorders>
            <w:shd w:val="clear" w:color="auto" w:fill="auto"/>
            <w:hideMark/>
          </w:tcPr>
          <w:p w14:paraId="66AAA41C" w14:textId="08E20A16" w:rsidR="00D84154" w:rsidRPr="00436B0E" w:rsidRDefault="00D84154" w:rsidP="00D84154">
            <w:pPr>
              <w:spacing w:before="0" w:after="0"/>
              <w:jc w:val="center"/>
              <w:rPr>
                <w:b/>
                <w:bCs/>
              </w:rPr>
            </w:pPr>
            <w:r>
              <w:rPr>
                <w:b/>
                <w:bCs/>
              </w:rPr>
              <w:t>EUR</w:t>
            </w:r>
          </w:p>
        </w:tc>
      </w:tr>
      <w:tr w:rsidR="00436B0E" w:rsidRPr="00436B0E" w14:paraId="09395970" w14:textId="77777777" w:rsidTr="00436B0E">
        <w:trPr>
          <w:trHeight w:val="276"/>
        </w:trPr>
        <w:tc>
          <w:tcPr>
            <w:tcW w:w="5860" w:type="dxa"/>
            <w:tcBorders>
              <w:top w:val="nil"/>
              <w:left w:val="nil"/>
              <w:bottom w:val="nil"/>
              <w:right w:val="nil"/>
            </w:tcBorders>
            <w:shd w:val="clear" w:color="auto" w:fill="auto"/>
            <w:hideMark/>
          </w:tcPr>
          <w:p w14:paraId="6C2C3837" w14:textId="77777777" w:rsidR="00436B0E" w:rsidRPr="00436B0E" w:rsidRDefault="00436B0E" w:rsidP="00436B0E">
            <w:pPr>
              <w:spacing w:before="0" w:after="0"/>
              <w:jc w:val="both"/>
            </w:pPr>
            <w:r w:rsidRPr="00436B0E">
              <w:t>Naudas līdzekļi bankās</w:t>
            </w:r>
          </w:p>
        </w:tc>
        <w:tc>
          <w:tcPr>
            <w:tcW w:w="1340" w:type="dxa"/>
            <w:tcBorders>
              <w:top w:val="single" w:sz="4" w:space="0" w:color="auto"/>
              <w:left w:val="nil"/>
              <w:bottom w:val="nil"/>
              <w:right w:val="nil"/>
            </w:tcBorders>
            <w:shd w:val="clear" w:color="auto" w:fill="auto"/>
            <w:vAlign w:val="center"/>
            <w:hideMark/>
          </w:tcPr>
          <w:p w14:paraId="7775859F" w14:textId="167EE92C" w:rsidR="00436B0E" w:rsidRPr="00436B0E" w:rsidRDefault="00436B0E" w:rsidP="00436B0E">
            <w:pPr>
              <w:spacing w:before="0" w:after="0"/>
              <w:jc w:val="right"/>
            </w:pPr>
            <w:r w:rsidRPr="00436B0E">
              <w:t>96</w:t>
            </w:r>
            <w:r w:rsidR="00F62E02">
              <w:t>0</w:t>
            </w:r>
            <w:r w:rsidRPr="00436B0E">
              <w:t xml:space="preserve"> </w:t>
            </w:r>
            <w:r w:rsidR="00F62E02">
              <w:t>592</w:t>
            </w:r>
          </w:p>
        </w:tc>
        <w:tc>
          <w:tcPr>
            <w:tcW w:w="280" w:type="dxa"/>
            <w:tcBorders>
              <w:top w:val="nil"/>
              <w:left w:val="nil"/>
              <w:bottom w:val="nil"/>
              <w:right w:val="nil"/>
            </w:tcBorders>
            <w:shd w:val="clear" w:color="auto" w:fill="auto"/>
            <w:hideMark/>
          </w:tcPr>
          <w:p w14:paraId="72941779" w14:textId="77777777" w:rsidR="00436B0E" w:rsidRPr="00436B0E" w:rsidRDefault="00436B0E" w:rsidP="00436B0E">
            <w:pPr>
              <w:spacing w:before="0" w:after="0"/>
              <w:jc w:val="right"/>
            </w:pPr>
          </w:p>
        </w:tc>
        <w:tc>
          <w:tcPr>
            <w:tcW w:w="1340" w:type="dxa"/>
            <w:tcBorders>
              <w:top w:val="single" w:sz="4" w:space="0" w:color="auto"/>
              <w:left w:val="nil"/>
              <w:bottom w:val="nil"/>
              <w:right w:val="nil"/>
            </w:tcBorders>
            <w:shd w:val="clear" w:color="auto" w:fill="auto"/>
            <w:hideMark/>
          </w:tcPr>
          <w:p w14:paraId="365580C2" w14:textId="77777777" w:rsidR="00436B0E" w:rsidRPr="00436B0E" w:rsidRDefault="00436B0E" w:rsidP="00436B0E">
            <w:pPr>
              <w:spacing w:before="0" w:after="0"/>
              <w:jc w:val="right"/>
            </w:pPr>
            <w:r w:rsidRPr="00436B0E">
              <w:t>170 209</w:t>
            </w:r>
          </w:p>
        </w:tc>
      </w:tr>
      <w:tr w:rsidR="00436B0E" w:rsidRPr="00436B0E" w14:paraId="6CBB4575" w14:textId="77777777" w:rsidTr="00436B0E">
        <w:trPr>
          <w:trHeight w:val="276"/>
        </w:trPr>
        <w:tc>
          <w:tcPr>
            <w:tcW w:w="5860" w:type="dxa"/>
            <w:tcBorders>
              <w:top w:val="nil"/>
              <w:left w:val="nil"/>
              <w:bottom w:val="nil"/>
              <w:right w:val="nil"/>
            </w:tcBorders>
            <w:shd w:val="clear" w:color="auto" w:fill="auto"/>
            <w:hideMark/>
          </w:tcPr>
          <w:p w14:paraId="7828D1AF" w14:textId="77777777" w:rsidR="00436B0E" w:rsidRPr="00436B0E" w:rsidRDefault="00436B0E" w:rsidP="00436B0E">
            <w:pPr>
              <w:spacing w:before="0" w:after="0"/>
              <w:jc w:val="both"/>
            </w:pPr>
            <w:r w:rsidRPr="00436B0E">
              <w:t>Naudas līdzekļi Valsts Kasē</w:t>
            </w:r>
          </w:p>
        </w:tc>
        <w:tc>
          <w:tcPr>
            <w:tcW w:w="1340" w:type="dxa"/>
            <w:tcBorders>
              <w:top w:val="nil"/>
              <w:left w:val="nil"/>
              <w:bottom w:val="nil"/>
              <w:right w:val="nil"/>
            </w:tcBorders>
            <w:shd w:val="clear" w:color="auto" w:fill="auto"/>
            <w:vAlign w:val="center"/>
            <w:hideMark/>
          </w:tcPr>
          <w:p w14:paraId="51012906" w14:textId="77777777" w:rsidR="00436B0E" w:rsidRPr="00436B0E" w:rsidRDefault="00436B0E" w:rsidP="00436B0E">
            <w:pPr>
              <w:spacing w:before="0" w:after="0"/>
              <w:jc w:val="right"/>
            </w:pPr>
            <w:r w:rsidRPr="00436B0E">
              <w:t>28 017</w:t>
            </w:r>
          </w:p>
        </w:tc>
        <w:tc>
          <w:tcPr>
            <w:tcW w:w="280" w:type="dxa"/>
            <w:tcBorders>
              <w:top w:val="nil"/>
              <w:left w:val="nil"/>
              <w:bottom w:val="nil"/>
              <w:right w:val="nil"/>
            </w:tcBorders>
            <w:shd w:val="clear" w:color="auto" w:fill="auto"/>
            <w:hideMark/>
          </w:tcPr>
          <w:p w14:paraId="348FAE29" w14:textId="77777777" w:rsidR="00436B0E" w:rsidRPr="00436B0E" w:rsidRDefault="00436B0E" w:rsidP="00436B0E">
            <w:pPr>
              <w:spacing w:before="0" w:after="0"/>
              <w:jc w:val="right"/>
            </w:pPr>
          </w:p>
        </w:tc>
        <w:tc>
          <w:tcPr>
            <w:tcW w:w="1340" w:type="dxa"/>
            <w:tcBorders>
              <w:top w:val="nil"/>
              <w:left w:val="nil"/>
              <w:bottom w:val="nil"/>
              <w:right w:val="nil"/>
            </w:tcBorders>
            <w:shd w:val="clear" w:color="auto" w:fill="auto"/>
            <w:hideMark/>
          </w:tcPr>
          <w:p w14:paraId="071932B7" w14:textId="77777777" w:rsidR="00436B0E" w:rsidRPr="00436B0E" w:rsidRDefault="00436B0E" w:rsidP="00436B0E">
            <w:pPr>
              <w:spacing w:before="0" w:after="0"/>
              <w:jc w:val="right"/>
            </w:pPr>
            <w:r w:rsidRPr="00436B0E">
              <w:t>46 754</w:t>
            </w:r>
          </w:p>
        </w:tc>
      </w:tr>
      <w:tr w:rsidR="00436B0E" w:rsidRPr="00436B0E" w14:paraId="19364AEB" w14:textId="77777777" w:rsidTr="00436B0E">
        <w:trPr>
          <w:trHeight w:val="276"/>
        </w:trPr>
        <w:tc>
          <w:tcPr>
            <w:tcW w:w="5860" w:type="dxa"/>
            <w:tcBorders>
              <w:top w:val="nil"/>
              <w:left w:val="nil"/>
              <w:bottom w:val="nil"/>
              <w:right w:val="nil"/>
            </w:tcBorders>
            <w:shd w:val="clear" w:color="auto" w:fill="auto"/>
            <w:hideMark/>
          </w:tcPr>
          <w:p w14:paraId="6764956F" w14:textId="77777777" w:rsidR="00436B0E" w:rsidRPr="00436B0E" w:rsidRDefault="00436B0E" w:rsidP="00436B0E">
            <w:pPr>
              <w:spacing w:before="0" w:after="0"/>
              <w:jc w:val="both"/>
            </w:pPr>
            <w:r w:rsidRPr="00436B0E">
              <w:t xml:space="preserve">Naudas līdzekļi Latvijas pastā </w:t>
            </w:r>
          </w:p>
        </w:tc>
        <w:tc>
          <w:tcPr>
            <w:tcW w:w="1340" w:type="dxa"/>
            <w:tcBorders>
              <w:top w:val="nil"/>
              <w:left w:val="nil"/>
              <w:bottom w:val="single" w:sz="4" w:space="0" w:color="auto"/>
              <w:right w:val="nil"/>
            </w:tcBorders>
            <w:shd w:val="clear" w:color="auto" w:fill="auto"/>
            <w:vAlign w:val="center"/>
            <w:hideMark/>
          </w:tcPr>
          <w:p w14:paraId="18C5ADF3" w14:textId="709EEDAA" w:rsidR="00436B0E" w:rsidRPr="00F62E02" w:rsidRDefault="00F62E02" w:rsidP="00436B0E">
            <w:pPr>
              <w:spacing w:before="0" w:after="0"/>
              <w:jc w:val="right"/>
            </w:pPr>
            <w:r w:rsidRPr="00F62E02">
              <w:t>157</w:t>
            </w:r>
          </w:p>
        </w:tc>
        <w:tc>
          <w:tcPr>
            <w:tcW w:w="280" w:type="dxa"/>
            <w:tcBorders>
              <w:top w:val="nil"/>
              <w:left w:val="nil"/>
              <w:bottom w:val="nil"/>
              <w:right w:val="nil"/>
            </w:tcBorders>
            <w:shd w:val="clear" w:color="auto" w:fill="auto"/>
            <w:hideMark/>
          </w:tcPr>
          <w:p w14:paraId="72AF08F5" w14:textId="77777777" w:rsidR="00436B0E" w:rsidRPr="00436B0E" w:rsidRDefault="00436B0E" w:rsidP="00436B0E">
            <w:pPr>
              <w:spacing w:before="0" w:after="0"/>
              <w:jc w:val="right"/>
              <w:rPr>
                <w:b/>
                <w:bCs/>
              </w:rPr>
            </w:pPr>
          </w:p>
        </w:tc>
        <w:tc>
          <w:tcPr>
            <w:tcW w:w="1340" w:type="dxa"/>
            <w:tcBorders>
              <w:top w:val="nil"/>
              <w:left w:val="nil"/>
              <w:bottom w:val="single" w:sz="4" w:space="0" w:color="auto"/>
              <w:right w:val="nil"/>
            </w:tcBorders>
            <w:shd w:val="clear" w:color="auto" w:fill="auto"/>
            <w:hideMark/>
          </w:tcPr>
          <w:p w14:paraId="3FF79C5C" w14:textId="77777777" w:rsidR="00436B0E" w:rsidRPr="00436B0E" w:rsidRDefault="00436B0E" w:rsidP="00436B0E">
            <w:pPr>
              <w:spacing w:before="0" w:after="0"/>
              <w:jc w:val="right"/>
            </w:pPr>
            <w:r w:rsidRPr="00436B0E">
              <w:t>266</w:t>
            </w:r>
          </w:p>
        </w:tc>
      </w:tr>
      <w:tr w:rsidR="00436B0E" w:rsidRPr="00436B0E" w14:paraId="12376189" w14:textId="77777777" w:rsidTr="00436B0E">
        <w:trPr>
          <w:trHeight w:val="288"/>
        </w:trPr>
        <w:tc>
          <w:tcPr>
            <w:tcW w:w="5860" w:type="dxa"/>
            <w:tcBorders>
              <w:top w:val="nil"/>
              <w:left w:val="nil"/>
              <w:bottom w:val="nil"/>
              <w:right w:val="nil"/>
            </w:tcBorders>
            <w:shd w:val="clear" w:color="auto" w:fill="auto"/>
            <w:hideMark/>
          </w:tcPr>
          <w:p w14:paraId="52E4D683" w14:textId="77777777" w:rsidR="00436B0E" w:rsidRPr="00436B0E" w:rsidRDefault="00436B0E" w:rsidP="00436B0E">
            <w:pPr>
              <w:spacing w:before="0" w:after="0"/>
              <w:jc w:val="right"/>
            </w:pPr>
          </w:p>
        </w:tc>
        <w:tc>
          <w:tcPr>
            <w:tcW w:w="1340" w:type="dxa"/>
            <w:tcBorders>
              <w:top w:val="nil"/>
              <w:left w:val="nil"/>
              <w:bottom w:val="double" w:sz="6" w:space="0" w:color="auto"/>
              <w:right w:val="nil"/>
            </w:tcBorders>
            <w:shd w:val="clear" w:color="auto" w:fill="auto"/>
            <w:vAlign w:val="center"/>
            <w:hideMark/>
          </w:tcPr>
          <w:p w14:paraId="300641D2" w14:textId="4B879707" w:rsidR="00436B0E" w:rsidRPr="00436B0E" w:rsidRDefault="00436B0E" w:rsidP="00436B0E">
            <w:pPr>
              <w:spacing w:before="0" w:after="0"/>
              <w:jc w:val="right"/>
              <w:rPr>
                <w:b/>
                <w:bCs/>
              </w:rPr>
            </w:pPr>
            <w:r w:rsidRPr="00436B0E">
              <w:rPr>
                <w:b/>
                <w:bCs/>
              </w:rPr>
              <w:t>98</w:t>
            </w:r>
            <w:r w:rsidR="00F62E02">
              <w:rPr>
                <w:b/>
                <w:bCs/>
              </w:rPr>
              <w:t>8</w:t>
            </w:r>
            <w:r w:rsidRPr="00436B0E">
              <w:rPr>
                <w:b/>
                <w:bCs/>
              </w:rPr>
              <w:t xml:space="preserve"> </w:t>
            </w:r>
            <w:r w:rsidR="00F62E02">
              <w:rPr>
                <w:b/>
                <w:bCs/>
              </w:rPr>
              <w:t>766</w:t>
            </w:r>
          </w:p>
        </w:tc>
        <w:tc>
          <w:tcPr>
            <w:tcW w:w="280" w:type="dxa"/>
            <w:tcBorders>
              <w:top w:val="nil"/>
              <w:left w:val="nil"/>
              <w:bottom w:val="nil"/>
              <w:right w:val="nil"/>
            </w:tcBorders>
            <w:shd w:val="clear" w:color="auto" w:fill="auto"/>
            <w:hideMark/>
          </w:tcPr>
          <w:p w14:paraId="7B17F425" w14:textId="77777777" w:rsidR="00436B0E" w:rsidRPr="00436B0E" w:rsidRDefault="00436B0E" w:rsidP="00436B0E">
            <w:pPr>
              <w:spacing w:before="0" w:after="0"/>
              <w:jc w:val="right"/>
              <w:rPr>
                <w:b/>
                <w:bCs/>
              </w:rPr>
            </w:pPr>
          </w:p>
        </w:tc>
        <w:tc>
          <w:tcPr>
            <w:tcW w:w="1340" w:type="dxa"/>
            <w:tcBorders>
              <w:top w:val="nil"/>
              <w:left w:val="nil"/>
              <w:bottom w:val="double" w:sz="6" w:space="0" w:color="auto"/>
              <w:right w:val="nil"/>
            </w:tcBorders>
            <w:shd w:val="clear" w:color="auto" w:fill="auto"/>
            <w:hideMark/>
          </w:tcPr>
          <w:p w14:paraId="60FE2DFE" w14:textId="77777777" w:rsidR="00436B0E" w:rsidRPr="00436B0E" w:rsidRDefault="00436B0E" w:rsidP="00436B0E">
            <w:pPr>
              <w:spacing w:before="0" w:after="0"/>
              <w:jc w:val="right"/>
              <w:rPr>
                <w:b/>
                <w:bCs/>
              </w:rPr>
            </w:pPr>
            <w:r w:rsidRPr="00436B0E">
              <w:rPr>
                <w:b/>
                <w:bCs/>
              </w:rPr>
              <w:t>217 229</w:t>
            </w:r>
          </w:p>
        </w:tc>
      </w:tr>
    </w:tbl>
    <w:p w14:paraId="078B92AB" w14:textId="77777777" w:rsidR="00436B0E" w:rsidRDefault="00436B0E" w:rsidP="00436B0E">
      <w:pPr>
        <w:jc w:val="both"/>
        <w:rPr>
          <w:b/>
          <w:i/>
          <w:sz w:val="24"/>
          <w:szCs w:val="24"/>
        </w:rPr>
      </w:pPr>
    </w:p>
    <w:p w14:paraId="7656DC53" w14:textId="77777777" w:rsidR="00F216F4" w:rsidRPr="00436B0E" w:rsidRDefault="00F216F4" w:rsidP="00436B0E">
      <w:pPr>
        <w:jc w:val="both"/>
        <w:rPr>
          <w:b/>
          <w:i/>
          <w:sz w:val="24"/>
          <w:szCs w:val="24"/>
        </w:rPr>
      </w:pPr>
    </w:p>
    <w:p w14:paraId="0B0FB08F" w14:textId="789192FF" w:rsidR="009A4217" w:rsidRPr="00B02CEC" w:rsidRDefault="009A4217" w:rsidP="000F12F4">
      <w:pPr>
        <w:spacing w:after="0" w:line="259" w:lineRule="auto"/>
        <w:jc w:val="center"/>
        <w:rPr>
          <w:b/>
          <w:sz w:val="24"/>
          <w:szCs w:val="24"/>
        </w:rPr>
      </w:pPr>
      <w:r w:rsidRPr="00B02CEC">
        <w:rPr>
          <w:b/>
          <w:sz w:val="24"/>
          <w:szCs w:val="24"/>
        </w:rPr>
        <w:lastRenderedPageBreak/>
        <w:t>Pašu kapitāls</w:t>
      </w:r>
    </w:p>
    <w:p w14:paraId="73F51073" w14:textId="602087A4" w:rsidR="009A4217" w:rsidRDefault="00B91F9C" w:rsidP="00973D27">
      <w:pPr>
        <w:pStyle w:val="Sarakstarindkopa"/>
        <w:numPr>
          <w:ilvl w:val="0"/>
          <w:numId w:val="5"/>
        </w:numPr>
        <w:spacing w:before="0"/>
        <w:ind w:left="142" w:firstLine="0"/>
        <w:jc w:val="both"/>
        <w:rPr>
          <w:b/>
          <w:i/>
          <w:sz w:val="24"/>
          <w:szCs w:val="24"/>
        </w:rPr>
      </w:pPr>
      <w:r w:rsidRPr="00B02CEC">
        <w:rPr>
          <w:b/>
          <w:i/>
          <w:sz w:val="24"/>
          <w:szCs w:val="24"/>
        </w:rPr>
        <w:t>Pamatkapitāls</w:t>
      </w:r>
      <w:r w:rsidR="009A4217" w:rsidRPr="00B02CEC">
        <w:rPr>
          <w:b/>
          <w:i/>
          <w:sz w:val="24"/>
          <w:szCs w:val="24"/>
        </w:rPr>
        <w:t xml:space="preserve"> </w:t>
      </w:r>
    </w:p>
    <w:tbl>
      <w:tblPr>
        <w:tblW w:w="9040" w:type="dxa"/>
        <w:tblLook w:val="04A0" w:firstRow="1" w:lastRow="0" w:firstColumn="1" w:lastColumn="0" w:noHBand="0" w:noVBand="1"/>
      </w:tblPr>
      <w:tblGrid>
        <w:gridCol w:w="2015"/>
        <w:gridCol w:w="1450"/>
        <w:gridCol w:w="1416"/>
        <w:gridCol w:w="1439"/>
        <w:gridCol w:w="1437"/>
        <w:gridCol w:w="1283"/>
      </w:tblGrid>
      <w:tr w:rsidR="00395272" w:rsidRPr="00395272" w14:paraId="31A3632D" w14:textId="77777777" w:rsidTr="00DD7841">
        <w:trPr>
          <w:trHeight w:val="1164"/>
        </w:trPr>
        <w:tc>
          <w:tcPr>
            <w:tcW w:w="2015" w:type="dxa"/>
            <w:tcBorders>
              <w:top w:val="nil"/>
              <w:left w:val="nil"/>
              <w:bottom w:val="nil"/>
              <w:right w:val="nil"/>
            </w:tcBorders>
            <w:shd w:val="clear" w:color="auto" w:fill="auto"/>
            <w:hideMark/>
          </w:tcPr>
          <w:p w14:paraId="1CD67A45" w14:textId="77777777" w:rsidR="00395272" w:rsidRPr="00395272" w:rsidRDefault="00395272" w:rsidP="00395272">
            <w:pPr>
              <w:spacing w:before="0" w:after="0"/>
              <w:rPr>
                <w:b/>
                <w:bCs/>
                <w:sz w:val="20"/>
                <w:szCs w:val="20"/>
              </w:rPr>
            </w:pPr>
            <w:bookmarkStart w:id="76" w:name="RANGE!F3:U11"/>
            <w:r w:rsidRPr="00395272">
              <w:rPr>
                <w:b/>
                <w:bCs/>
                <w:sz w:val="20"/>
                <w:szCs w:val="20"/>
              </w:rPr>
              <w:t>Izmaiņu veidi</w:t>
            </w:r>
            <w:bookmarkEnd w:id="76"/>
          </w:p>
        </w:tc>
        <w:tc>
          <w:tcPr>
            <w:tcW w:w="1450" w:type="dxa"/>
            <w:tcBorders>
              <w:top w:val="nil"/>
              <w:left w:val="nil"/>
              <w:bottom w:val="nil"/>
              <w:right w:val="nil"/>
            </w:tcBorders>
            <w:shd w:val="clear" w:color="auto" w:fill="auto"/>
            <w:hideMark/>
          </w:tcPr>
          <w:p w14:paraId="6B1D732B" w14:textId="77777777" w:rsidR="00395272" w:rsidRPr="00395272" w:rsidRDefault="00395272" w:rsidP="00395272">
            <w:pPr>
              <w:spacing w:before="0" w:after="0"/>
              <w:jc w:val="center"/>
              <w:rPr>
                <w:b/>
                <w:bCs/>
                <w:sz w:val="20"/>
                <w:szCs w:val="20"/>
              </w:rPr>
            </w:pPr>
            <w:r w:rsidRPr="00395272">
              <w:rPr>
                <w:b/>
                <w:bCs/>
                <w:sz w:val="20"/>
                <w:szCs w:val="20"/>
              </w:rPr>
              <w:t>Pamatkapitāls</w:t>
            </w:r>
          </w:p>
        </w:tc>
        <w:tc>
          <w:tcPr>
            <w:tcW w:w="1416" w:type="dxa"/>
            <w:tcBorders>
              <w:top w:val="nil"/>
              <w:left w:val="nil"/>
              <w:bottom w:val="nil"/>
              <w:right w:val="nil"/>
            </w:tcBorders>
            <w:shd w:val="clear" w:color="auto" w:fill="auto"/>
            <w:hideMark/>
          </w:tcPr>
          <w:p w14:paraId="63D82B1C" w14:textId="77777777" w:rsidR="00395272" w:rsidRPr="00395272" w:rsidRDefault="00395272" w:rsidP="00395272">
            <w:pPr>
              <w:spacing w:before="0" w:after="0"/>
              <w:jc w:val="center"/>
              <w:rPr>
                <w:b/>
                <w:bCs/>
                <w:sz w:val="20"/>
                <w:szCs w:val="20"/>
              </w:rPr>
            </w:pPr>
            <w:r w:rsidRPr="00395272">
              <w:rPr>
                <w:b/>
                <w:bCs/>
                <w:sz w:val="20"/>
                <w:szCs w:val="20"/>
              </w:rPr>
              <w:t xml:space="preserve">Ilgtermiņa ieguldījumu pārvērtēšanas rezerve </w:t>
            </w:r>
          </w:p>
        </w:tc>
        <w:tc>
          <w:tcPr>
            <w:tcW w:w="1439" w:type="dxa"/>
            <w:tcBorders>
              <w:top w:val="nil"/>
              <w:left w:val="nil"/>
              <w:bottom w:val="nil"/>
              <w:right w:val="nil"/>
            </w:tcBorders>
            <w:shd w:val="clear" w:color="auto" w:fill="auto"/>
            <w:hideMark/>
          </w:tcPr>
          <w:p w14:paraId="76FABFFD" w14:textId="77777777" w:rsidR="00395272" w:rsidRPr="00395272" w:rsidRDefault="00395272" w:rsidP="00395272">
            <w:pPr>
              <w:spacing w:before="0" w:after="0"/>
              <w:jc w:val="center"/>
              <w:rPr>
                <w:b/>
                <w:bCs/>
                <w:sz w:val="20"/>
                <w:szCs w:val="20"/>
              </w:rPr>
            </w:pPr>
            <w:r w:rsidRPr="00395272">
              <w:rPr>
                <w:b/>
                <w:bCs/>
                <w:sz w:val="20"/>
                <w:szCs w:val="20"/>
              </w:rPr>
              <w:t xml:space="preserve">Nesadalītā peļņa </w:t>
            </w:r>
          </w:p>
        </w:tc>
        <w:tc>
          <w:tcPr>
            <w:tcW w:w="1437" w:type="dxa"/>
            <w:tcBorders>
              <w:top w:val="nil"/>
              <w:left w:val="nil"/>
              <w:bottom w:val="nil"/>
              <w:right w:val="nil"/>
            </w:tcBorders>
            <w:shd w:val="clear" w:color="auto" w:fill="auto"/>
            <w:hideMark/>
          </w:tcPr>
          <w:p w14:paraId="0CA43F8E" w14:textId="77777777" w:rsidR="00395272" w:rsidRPr="00395272" w:rsidRDefault="00395272" w:rsidP="00395272">
            <w:pPr>
              <w:spacing w:before="0" w:after="0"/>
              <w:jc w:val="center"/>
              <w:rPr>
                <w:b/>
                <w:bCs/>
                <w:sz w:val="20"/>
                <w:szCs w:val="20"/>
              </w:rPr>
            </w:pPr>
            <w:r w:rsidRPr="00395272">
              <w:rPr>
                <w:b/>
                <w:bCs/>
                <w:sz w:val="20"/>
                <w:szCs w:val="20"/>
              </w:rPr>
              <w:t xml:space="preserve">Pārskata gada nesadalītā peļņa </w:t>
            </w:r>
          </w:p>
        </w:tc>
        <w:tc>
          <w:tcPr>
            <w:tcW w:w="1283" w:type="dxa"/>
            <w:tcBorders>
              <w:top w:val="nil"/>
              <w:left w:val="nil"/>
              <w:bottom w:val="nil"/>
              <w:right w:val="nil"/>
            </w:tcBorders>
            <w:shd w:val="clear" w:color="auto" w:fill="auto"/>
            <w:hideMark/>
          </w:tcPr>
          <w:p w14:paraId="1426DAC5" w14:textId="77777777" w:rsidR="00395272" w:rsidRPr="00395272" w:rsidRDefault="00395272" w:rsidP="00395272">
            <w:pPr>
              <w:spacing w:before="0" w:after="0"/>
              <w:jc w:val="center"/>
              <w:rPr>
                <w:b/>
                <w:bCs/>
                <w:sz w:val="20"/>
                <w:szCs w:val="20"/>
              </w:rPr>
            </w:pPr>
            <w:r w:rsidRPr="00395272">
              <w:rPr>
                <w:b/>
                <w:bCs/>
                <w:sz w:val="20"/>
                <w:szCs w:val="20"/>
              </w:rPr>
              <w:t>Kopā</w:t>
            </w:r>
          </w:p>
        </w:tc>
      </w:tr>
      <w:tr w:rsidR="00D84154" w:rsidRPr="00395272" w14:paraId="59726D62" w14:textId="77777777" w:rsidTr="00DD7841">
        <w:trPr>
          <w:trHeight w:val="288"/>
        </w:trPr>
        <w:tc>
          <w:tcPr>
            <w:tcW w:w="2015" w:type="dxa"/>
            <w:tcBorders>
              <w:top w:val="nil"/>
              <w:left w:val="nil"/>
              <w:bottom w:val="single" w:sz="4" w:space="0" w:color="auto"/>
              <w:right w:val="nil"/>
            </w:tcBorders>
            <w:shd w:val="clear" w:color="auto" w:fill="auto"/>
            <w:hideMark/>
          </w:tcPr>
          <w:p w14:paraId="6420843F" w14:textId="77777777" w:rsidR="00D84154" w:rsidRPr="00395272" w:rsidRDefault="00D84154" w:rsidP="00D84154">
            <w:pPr>
              <w:spacing w:before="0" w:after="0"/>
              <w:rPr>
                <w:b/>
                <w:bCs/>
                <w:sz w:val="20"/>
                <w:szCs w:val="20"/>
              </w:rPr>
            </w:pPr>
            <w:r w:rsidRPr="00395272">
              <w:rPr>
                <w:b/>
                <w:bCs/>
                <w:sz w:val="20"/>
                <w:szCs w:val="20"/>
              </w:rPr>
              <w:t> </w:t>
            </w:r>
          </w:p>
        </w:tc>
        <w:tc>
          <w:tcPr>
            <w:tcW w:w="1450" w:type="dxa"/>
            <w:tcBorders>
              <w:top w:val="nil"/>
              <w:left w:val="nil"/>
              <w:bottom w:val="single" w:sz="4" w:space="0" w:color="auto"/>
              <w:right w:val="nil"/>
            </w:tcBorders>
            <w:shd w:val="clear" w:color="auto" w:fill="auto"/>
            <w:hideMark/>
          </w:tcPr>
          <w:p w14:paraId="4E7E48FE" w14:textId="618BD7FD" w:rsidR="00D84154" w:rsidRPr="00395272" w:rsidRDefault="00D84154" w:rsidP="00D84154">
            <w:pPr>
              <w:spacing w:before="0" w:after="0"/>
              <w:jc w:val="center"/>
              <w:rPr>
                <w:b/>
                <w:bCs/>
                <w:sz w:val="20"/>
                <w:szCs w:val="20"/>
              </w:rPr>
            </w:pPr>
            <w:r w:rsidRPr="002F2C97">
              <w:rPr>
                <w:b/>
                <w:bCs/>
              </w:rPr>
              <w:t>EUR</w:t>
            </w:r>
          </w:p>
        </w:tc>
        <w:tc>
          <w:tcPr>
            <w:tcW w:w="1416" w:type="dxa"/>
            <w:tcBorders>
              <w:top w:val="nil"/>
              <w:left w:val="nil"/>
              <w:bottom w:val="single" w:sz="4" w:space="0" w:color="auto"/>
              <w:right w:val="nil"/>
            </w:tcBorders>
            <w:shd w:val="clear" w:color="auto" w:fill="auto"/>
            <w:hideMark/>
          </w:tcPr>
          <w:p w14:paraId="5DC30586" w14:textId="467D161B" w:rsidR="00D84154" w:rsidRPr="00395272" w:rsidRDefault="00D84154" w:rsidP="00D84154">
            <w:pPr>
              <w:spacing w:before="0" w:after="0"/>
              <w:jc w:val="center"/>
              <w:rPr>
                <w:b/>
                <w:bCs/>
                <w:sz w:val="20"/>
                <w:szCs w:val="20"/>
              </w:rPr>
            </w:pPr>
            <w:r w:rsidRPr="002F2C97">
              <w:rPr>
                <w:b/>
                <w:bCs/>
              </w:rPr>
              <w:t>EUR</w:t>
            </w:r>
          </w:p>
        </w:tc>
        <w:tc>
          <w:tcPr>
            <w:tcW w:w="1439" w:type="dxa"/>
            <w:tcBorders>
              <w:top w:val="nil"/>
              <w:left w:val="nil"/>
              <w:bottom w:val="single" w:sz="4" w:space="0" w:color="auto"/>
              <w:right w:val="nil"/>
            </w:tcBorders>
            <w:shd w:val="clear" w:color="auto" w:fill="auto"/>
            <w:hideMark/>
          </w:tcPr>
          <w:p w14:paraId="1DB7C9F0" w14:textId="0FA3D2FF" w:rsidR="00D84154" w:rsidRPr="00395272" w:rsidRDefault="00D84154" w:rsidP="00D84154">
            <w:pPr>
              <w:spacing w:before="0" w:after="0"/>
              <w:jc w:val="center"/>
              <w:rPr>
                <w:b/>
                <w:bCs/>
                <w:sz w:val="20"/>
                <w:szCs w:val="20"/>
              </w:rPr>
            </w:pPr>
            <w:r w:rsidRPr="002F2C97">
              <w:rPr>
                <w:b/>
                <w:bCs/>
              </w:rPr>
              <w:t>EUR</w:t>
            </w:r>
          </w:p>
        </w:tc>
        <w:tc>
          <w:tcPr>
            <w:tcW w:w="1437" w:type="dxa"/>
            <w:tcBorders>
              <w:top w:val="nil"/>
              <w:left w:val="nil"/>
              <w:bottom w:val="single" w:sz="4" w:space="0" w:color="auto"/>
              <w:right w:val="nil"/>
            </w:tcBorders>
            <w:shd w:val="clear" w:color="auto" w:fill="auto"/>
            <w:hideMark/>
          </w:tcPr>
          <w:p w14:paraId="2ECAB103" w14:textId="7163A04F" w:rsidR="00D84154" w:rsidRPr="00395272" w:rsidRDefault="00D84154" w:rsidP="00D84154">
            <w:pPr>
              <w:spacing w:before="0" w:after="0"/>
              <w:jc w:val="center"/>
              <w:rPr>
                <w:b/>
                <w:bCs/>
                <w:sz w:val="20"/>
                <w:szCs w:val="20"/>
              </w:rPr>
            </w:pPr>
            <w:r w:rsidRPr="002F2C97">
              <w:rPr>
                <w:b/>
                <w:bCs/>
              </w:rPr>
              <w:t>EUR</w:t>
            </w:r>
          </w:p>
        </w:tc>
        <w:tc>
          <w:tcPr>
            <w:tcW w:w="1283" w:type="dxa"/>
            <w:tcBorders>
              <w:top w:val="nil"/>
              <w:left w:val="nil"/>
              <w:bottom w:val="single" w:sz="4" w:space="0" w:color="auto"/>
              <w:right w:val="nil"/>
            </w:tcBorders>
            <w:shd w:val="clear" w:color="auto" w:fill="auto"/>
            <w:hideMark/>
          </w:tcPr>
          <w:p w14:paraId="30F59C1A" w14:textId="177A0BDB" w:rsidR="00D84154" w:rsidRPr="00395272" w:rsidRDefault="00D84154" w:rsidP="00D84154">
            <w:pPr>
              <w:spacing w:before="0" w:after="0"/>
              <w:jc w:val="center"/>
              <w:rPr>
                <w:b/>
                <w:bCs/>
                <w:sz w:val="20"/>
                <w:szCs w:val="20"/>
              </w:rPr>
            </w:pPr>
            <w:r w:rsidRPr="002F2C97">
              <w:rPr>
                <w:b/>
                <w:bCs/>
              </w:rPr>
              <w:t>EUR</w:t>
            </w:r>
          </w:p>
        </w:tc>
      </w:tr>
      <w:tr w:rsidR="00395272" w:rsidRPr="00395272" w14:paraId="0AA56B3F" w14:textId="77777777" w:rsidTr="00DD7841">
        <w:trPr>
          <w:trHeight w:val="552"/>
        </w:trPr>
        <w:tc>
          <w:tcPr>
            <w:tcW w:w="2015" w:type="dxa"/>
            <w:tcBorders>
              <w:top w:val="nil"/>
              <w:left w:val="nil"/>
              <w:bottom w:val="single" w:sz="4" w:space="0" w:color="auto"/>
              <w:right w:val="nil"/>
            </w:tcBorders>
            <w:shd w:val="clear" w:color="auto" w:fill="auto"/>
            <w:vAlign w:val="center"/>
            <w:hideMark/>
          </w:tcPr>
          <w:p w14:paraId="15DB1D93" w14:textId="77777777" w:rsidR="00395272" w:rsidRPr="00395272" w:rsidRDefault="00395272" w:rsidP="00395272">
            <w:pPr>
              <w:spacing w:before="0" w:after="0"/>
              <w:rPr>
                <w:b/>
                <w:bCs/>
              </w:rPr>
            </w:pPr>
            <w:r w:rsidRPr="00395272">
              <w:rPr>
                <w:b/>
                <w:bCs/>
              </w:rPr>
              <w:t>Atlikums uz 31.12.2021.</w:t>
            </w:r>
          </w:p>
        </w:tc>
        <w:tc>
          <w:tcPr>
            <w:tcW w:w="1450" w:type="dxa"/>
            <w:tcBorders>
              <w:top w:val="nil"/>
              <w:left w:val="nil"/>
              <w:bottom w:val="single" w:sz="4" w:space="0" w:color="auto"/>
              <w:right w:val="nil"/>
            </w:tcBorders>
            <w:shd w:val="clear" w:color="auto" w:fill="auto"/>
            <w:vAlign w:val="center"/>
            <w:hideMark/>
          </w:tcPr>
          <w:p w14:paraId="120A4322" w14:textId="77777777" w:rsidR="00395272" w:rsidRPr="00395272" w:rsidRDefault="00395272" w:rsidP="00395272">
            <w:pPr>
              <w:spacing w:before="0" w:after="0"/>
              <w:jc w:val="center"/>
              <w:rPr>
                <w:b/>
                <w:bCs/>
              </w:rPr>
            </w:pPr>
            <w:r w:rsidRPr="00395272">
              <w:rPr>
                <w:b/>
                <w:bCs/>
              </w:rPr>
              <w:t>4 258 067</w:t>
            </w:r>
          </w:p>
        </w:tc>
        <w:tc>
          <w:tcPr>
            <w:tcW w:w="1416" w:type="dxa"/>
            <w:tcBorders>
              <w:top w:val="nil"/>
              <w:left w:val="nil"/>
              <w:bottom w:val="single" w:sz="4" w:space="0" w:color="auto"/>
              <w:right w:val="nil"/>
            </w:tcBorders>
            <w:shd w:val="clear" w:color="auto" w:fill="auto"/>
            <w:vAlign w:val="center"/>
            <w:hideMark/>
          </w:tcPr>
          <w:p w14:paraId="2EBE21B4" w14:textId="77777777" w:rsidR="00395272" w:rsidRPr="00395272" w:rsidRDefault="00395272" w:rsidP="00395272">
            <w:pPr>
              <w:spacing w:before="0" w:after="0"/>
              <w:jc w:val="center"/>
              <w:rPr>
                <w:b/>
                <w:bCs/>
              </w:rPr>
            </w:pPr>
            <w:r w:rsidRPr="00395272">
              <w:rPr>
                <w:b/>
                <w:bCs/>
              </w:rPr>
              <w:t>162 640</w:t>
            </w:r>
          </w:p>
        </w:tc>
        <w:tc>
          <w:tcPr>
            <w:tcW w:w="1439" w:type="dxa"/>
            <w:tcBorders>
              <w:top w:val="nil"/>
              <w:left w:val="nil"/>
              <w:bottom w:val="single" w:sz="4" w:space="0" w:color="auto"/>
              <w:right w:val="nil"/>
            </w:tcBorders>
            <w:shd w:val="clear" w:color="auto" w:fill="auto"/>
            <w:vAlign w:val="center"/>
            <w:hideMark/>
          </w:tcPr>
          <w:p w14:paraId="4F1FD2A0" w14:textId="77777777" w:rsidR="00395272" w:rsidRPr="00395272" w:rsidRDefault="00395272" w:rsidP="00395272">
            <w:pPr>
              <w:spacing w:before="0" w:after="0"/>
              <w:jc w:val="center"/>
              <w:rPr>
                <w:b/>
                <w:bCs/>
              </w:rPr>
            </w:pPr>
            <w:r w:rsidRPr="00395272">
              <w:rPr>
                <w:b/>
                <w:bCs/>
              </w:rPr>
              <w:t>(174 420)</w:t>
            </w:r>
          </w:p>
        </w:tc>
        <w:tc>
          <w:tcPr>
            <w:tcW w:w="1437" w:type="dxa"/>
            <w:tcBorders>
              <w:top w:val="nil"/>
              <w:left w:val="nil"/>
              <w:bottom w:val="single" w:sz="4" w:space="0" w:color="auto"/>
              <w:right w:val="nil"/>
            </w:tcBorders>
            <w:shd w:val="clear" w:color="auto" w:fill="auto"/>
            <w:vAlign w:val="center"/>
            <w:hideMark/>
          </w:tcPr>
          <w:p w14:paraId="12E034F8" w14:textId="77777777" w:rsidR="00395272" w:rsidRPr="00395272" w:rsidRDefault="00395272" w:rsidP="00395272">
            <w:pPr>
              <w:spacing w:before="0" w:after="0"/>
              <w:jc w:val="center"/>
              <w:rPr>
                <w:b/>
                <w:bCs/>
              </w:rPr>
            </w:pPr>
            <w:r w:rsidRPr="00395272">
              <w:rPr>
                <w:b/>
                <w:bCs/>
              </w:rPr>
              <w:t>22 792</w:t>
            </w:r>
          </w:p>
        </w:tc>
        <w:tc>
          <w:tcPr>
            <w:tcW w:w="1283" w:type="dxa"/>
            <w:tcBorders>
              <w:top w:val="nil"/>
              <w:left w:val="nil"/>
              <w:bottom w:val="single" w:sz="4" w:space="0" w:color="auto"/>
              <w:right w:val="nil"/>
            </w:tcBorders>
            <w:shd w:val="clear" w:color="auto" w:fill="auto"/>
            <w:vAlign w:val="center"/>
            <w:hideMark/>
          </w:tcPr>
          <w:p w14:paraId="3E5CD6B3" w14:textId="77777777" w:rsidR="00395272" w:rsidRPr="00395272" w:rsidRDefault="00395272" w:rsidP="00395272">
            <w:pPr>
              <w:spacing w:before="0" w:after="0"/>
              <w:jc w:val="center"/>
              <w:rPr>
                <w:b/>
                <w:bCs/>
              </w:rPr>
            </w:pPr>
            <w:r w:rsidRPr="00395272">
              <w:rPr>
                <w:b/>
                <w:bCs/>
              </w:rPr>
              <w:t>4 269 079</w:t>
            </w:r>
          </w:p>
        </w:tc>
      </w:tr>
      <w:tr w:rsidR="00395272" w:rsidRPr="00395272" w14:paraId="39CAD43C" w14:textId="77777777" w:rsidTr="00DD7841">
        <w:trPr>
          <w:trHeight w:val="780"/>
        </w:trPr>
        <w:tc>
          <w:tcPr>
            <w:tcW w:w="2015" w:type="dxa"/>
            <w:tcBorders>
              <w:top w:val="nil"/>
              <w:left w:val="nil"/>
              <w:bottom w:val="nil"/>
              <w:right w:val="nil"/>
            </w:tcBorders>
            <w:shd w:val="clear" w:color="auto" w:fill="auto"/>
            <w:vAlign w:val="center"/>
            <w:hideMark/>
          </w:tcPr>
          <w:p w14:paraId="070FF7AD" w14:textId="77777777" w:rsidR="00395272" w:rsidRPr="00395272" w:rsidRDefault="00395272" w:rsidP="00395272">
            <w:pPr>
              <w:spacing w:before="0" w:after="0"/>
            </w:pPr>
            <w:r w:rsidRPr="00395272">
              <w:t xml:space="preserve">Peļņas vai zaudējumu pārnešana </w:t>
            </w:r>
          </w:p>
        </w:tc>
        <w:tc>
          <w:tcPr>
            <w:tcW w:w="1450" w:type="dxa"/>
            <w:tcBorders>
              <w:top w:val="nil"/>
              <w:left w:val="nil"/>
              <w:bottom w:val="nil"/>
              <w:right w:val="nil"/>
            </w:tcBorders>
            <w:shd w:val="clear" w:color="auto" w:fill="auto"/>
            <w:vAlign w:val="center"/>
            <w:hideMark/>
          </w:tcPr>
          <w:p w14:paraId="0A9D6CA3" w14:textId="77777777" w:rsidR="00395272" w:rsidRPr="00395272" w:rsidRDefault="00395272" w:rsidP="00395272">
            <w:pPr>
              <w:spacing w:before="0" w:after="0"/>
              <w:jc w:val="center"/>
            </w:pPr>
            <w:r w:rsidRPr="00395272">
              <w:t>-</w:t>
            </w:r>
          </w:p>
        </w:tc>
        <w:tc>
          <w:tcPr>
            <w:tcW w:w="1416" w:type="dxa"/>
            <w:tcBorders>
              <w:top w:val="nil"/>
              <w:left w:val="nil"/>
              <w:bottom w:val="nil"/>
              <w:right w:val="nil"/>
            </w:tcBorders>
            <w:shd w:val="clear" w:color="auto" w:fill="auto"/>
            <w:vAlign w:val="center"/>
            <w:hideMark/>
          </w:tcPr>
          <w:p w14:paraId="545D52F3" w14:textId="77777777" w:rsidR="00395272" w:rsidRPr="00395272" w:rsidRDefault="00395272" w:rsidP="00395272">
            <w:pPr>
              <w:spacing w:before="0" w:after="0"/>
              <w:jc w:val="center"/>
            </w:pPr>
            <w:r w:rsidRPr="00395272">
              <w:t>-</w:t>
            </w:r>
          </w:p>
        </w:tc>
        <w:tc>
          <w:tcPr>
            <w:tcW w:w="1439" w:type="dxa"/>
            <w:tcBorders>
              <w:top w:val="nil"/>
              <w:left w:val="nil"/>
              <w:bottom w:val="nil"/>
              <w:right w:val="nil"/>
            </w:tcBorders>
            <w:shd w:val="clear" w:color="auto" w:fill="auto"/>
            <w:vAlign w:val="center"/>
            <w:hideMark/>
          </w:tcPr>
          <w:p w14:paraId="1B4414CA" w14:textId="77777777" w:rsidR="00395272" w:rsidRPr="00395272" w:rsidRDefault="00395272" w:rsidP="00395272">
            <w:pPr>
              <w:spacing w:before="0" w:after="0"/>
              <w:jc w:val="center"/>
            </w:pPr>
            <w:r w:rsidRPr="00395272">
              <w:t>22 792</w:t>
            </w:r>
          </w:p>
        </w:tc>
        <w:tc>
          <w:tcPr>
            <w:tcW w:w="1437" w:type="dxa"/>
            <w:tcBorders>
              <w:top w:val="nil"/>
              <w:left w:val="nil"/>
              <w:bottom w:val="nil"/>
              <w:right w:val="nil"/>
            </w:tcBorders>
            <w:shd w:val="clear" w:color="auto" w:fill="auto"/>
            <w:vAlign w:val="center"/>
            <w:hideMark/>
          </w:tcPr>
          <w:p w14:paraId="1DDE3B10" w14:textId="77777777" w:rsidR="00395272" w:rsidRPr="00395272" w:rsidRDefault="00395272" w:rsidP="00395272">
            <w:pPr>
              <w:spacing w:before="0" w:after="0"/>
              <w:jc w:val="center"/>
            </w:pPr>
            <w:r w:rsidRPr="00395272">
              <w:t>(22 792)</w:t>
            </w:r>
          </w:p>
        </w:tc>
        <w:tc>
          <w:tcPr>
            <w:tcW w:w="1283" w:type="dxa"/>
            <w:tcBorders>
              <w:top w:val="nil"/>
              <w:left w:val="nil"/>
              <w:bottom w:val="nil"/>
              <w:right w:val="nil"/>
            </w:tcBorders>
            <w:shd w:val="clear" w:color="auto" w:fill="auto"/>
            <w:vAlign w:val="center"/>
            <w:hideMark/>
          </w:tcPr>
          <w:p w14:paraId="718C98B2" w14:textId="77777777" w:rsidR="00395272" w:rsidRPr="00395272" w:rsidRDefault="00395272" w:rsidP="00395272">
            <w:pPr>
              <w:spacing w:before="0" w:after="0"/>
              <w:jc w:val="center"/>
              <w:rPr>
                <w:b/>
                <w:bCs/>
              </w:rPr>
            </w:pPr>
            <w:r w:rsidRPr="00395272">
              <w:rPr>
                <w:b/>
                <w:bCs/>
              </w:rPr>
              <w:t>-</w:t>
            </w:r>
          </w:p>
        </w:tc>
      </w:tr>
      <w:tr w:rsidR="00395272" w:rsidRPr="00395272" w14:paraId="17FE910C" w14:textId="77777777" w:rsidTr="00DD7841">
        <w:trPr>
          <w:trHeight w:val="654"/>
        </w:trPr>
        <w:tc>
          <w:tcPr>
            <w:tcW w:w="2015" w:type="dxa"/>
            <w:tcBorders>
              <w:top w:val="nil"/>
              <w:left w:val="nil"/>
              <w:bottom w:val="single" w:sz="4" w:space="0" w:color="auto"/>
              <w:right w:val="nil"/>
            </w:tcBorders>
            <w:shd w:val="clear" w:color="auto" w:fill="auto"/>
            <w:vAlign w:val="center"/>
            <w:hideMark/>
          </w:tcPr>
          <w:p w14:paraId="353CC71B" w14:textId="77777777" w:rsidR="00395272" w:rsidRPr="00395272" w:rsidRDefault="00395272" w:rsidP="00395272">
            <w:pPr>
              <w:spacing w:before="0" w:after="0"/>
            </w:pPr>
            <w:r w:rsidRPr="00395272">
              <w:t xml:space="preserve">Pārskata perioda peļņa </w:t>
            </w:r>
          </w:p>
        </w:tc>
        <w:tc>
          <w:tcPr>
            <w:tcW w:w="1450" w:type="dxa"/>
            <w:tcBorders>
              <w:top w:val="nil"/>
              <w:left w:val="nil"/>
              <w:bottom w:val="single" w:sz="4" w:space="0" w:color="auto"/>
              <w:right w:val="nil"/>
            </w:tcBorders>
            <w:shd w:val="clear" w:color="auto" w:fill="auto"/>
            <w:vAlign w:val="center"/>
            <w:hideMark/>
          </w:tcPr>
          <w:p w14:paraId="77AF3152" w14:textId="77777777" w:rsidR="00395272" w:rsidRPr="00395272" w:rsidRDefault="00395272" w:rsidP="00395272">
            <w:pPr>
              <w:spacing w:before="0" w:after="0"/>
              <w:jc w:val="center"/>
            </w:pPr>
            <w:r w:rsidRPr="00395272">
              <w:t>-</w:t>
            </w:r>
          </w:p>
        </w:tc>
        <w:tc>
          <w:tcPr>
            <w:tcW w:w="1416" w:type="dxa"/>
            <w:tcBorders>
              <w:top w:val="nil"/>
              <w:left w:val="nil"/>
              <w:bottom w:val="single" w:sz="4" w:space="0" w:color="auto"/>
              <w:right w:val="nil"/>
            </w:tcBorders>
            <w:shd w:val="clear" w:color="auto" w:fill="auto"/>
            <w:vAlign w:val="center"/>
            <w:hideMark/>
          </w:tcPr>
          <w:p w14:paraId="170400D1" w14:textId="77777777" w:rsidR="00395272" w:rsidRPr="00395272" w:rsidRDefault="00395272" w:rsidP="00395272">
            <w:pPr>
              <w:spacing w:before="0" w:after="0"/>
              <w:jc w:val="center"/>
            </w:pPr>
            <w:r w:rsidRPr="00395272">
              <w:t>-</w:t>
            </w:r>
          </w:p>
        </w:tc>
        <w:tc>
          <w:tcPr>
            <w:tcW w:w="1439" w:type="dxa"/>
            <w:tcBorders>
              <w:top w:val="nil"/>
              <w:left w:val="nil"/>
              <w:bottom w:val="single" w:sz="4" w:space="0" w:color="auto"/>
              <w:right w:val="nil"/>
            </w:tcBorders>
            <w:shd w:val="clear" w:color="auto" w:fill="auto"/>
            <w:vAlign w:val="center"/>
            <w:hideMark/>
          </w:tcPr>
          <w:p w14:paraId="0FA0064E" w14:textId="77777777" w:rsidR="00395272" w:rsidRPr="00395272" w:rsidRDefault="00395272" w:rsidP="00395272">
            <w:pPr>
              <w:spacing w:before="0" w:after="0"/>
              <w:jc w:val="center"/>
            </w:pPr>
            <w:r w:rsidRPr="00395272">
              <w:t>-</w:t>
            </w:r>
          </w:p>
        </w:tc>
        <w:tc>
          <w:tcPr>
            <w:tcW w:w="1437" w:type="dxa"/>
            <w:tcBorders>
              <w:top w:val="nil"/>
              <w:left w:val="nil"/>
              <w:bottom w:val="single" w:sz="4" w:space="0" w:color="auto"/>
              <w:right w:val="nil"/>
            </w:tcBorders>
            <w:shd w:val="clear" w:color="auto" w:fill="auto"/>
            <w:vAlign w:val="center"/>
            <w:hideMark/>
          </w:tcPr>
          <w:p w14:paraId="091E908B" w14:textId="77777777" w:rsidR="00395272" w:rsidRPr="00395272" w:rsidRDefault="00395272" w:rsidP="00395272">
            <w:pPr>
              <w:spacing w:before="0" w:after="0"/>
              <w:jc w:val="center"/>
            </w:pPr>
            <w:r w:rsidRPr="00395272">
              <w:t>(316 017)</w:t>
            </w:r>
          </w:p>
        </w:tc>
        <w:tc>
          <w:tcPr>
            <w:tcW w:w="1283" w:type="dxa"/>
            <w:tcBorders>
              <w:top w:val="nil"/>
              <w:left w:val="nil"/>
              <w:bottom w:val="single" w:sz="4" w:space="0" w:color="auto"/>
              <w:right w:val="nil"/>
            </w:tcBorders>
            <w:shd w:val="clear" w:color="auto" w:fill="auto"/>
            <w:vAlign w:val="center"/>
            <w:hideMark/>
          </w:tcPr>
          <w:p w14:paraId="749BCC6E" w14:textId="77777777" w:rsidR="00395272" w:rsidRPr="00395272" w:rsidRDefault="00395272" w:rsidP="00395272">
            <w:pPr>
              <w:spacing w:before="0" w:after="0"/>
              <w:jc w:val="center"/>
              <w:rPr>
                <w:b/>
                <w:bCs/>
              </w:rPr>
            </w:pPr>
            <w:r w:rsidRPr="00395272">
              <w:rPr>
                <w:b/>
                <w:bCs/>
              </w:rPr>
              <w:t>(316 017)</w:t>
            </w:r>
          </w:p>
        </w:tc>
      </w:tr>
      <w:tr w:rsidR="00395272" w:rsidRPr="00395272" w14:paraId="56F67328" w14:textId="77777777" w:rsidTr="00DD7841">
        <w:trPr>
          <w:trHeight w:val="768"/>
        </w:trPr>
        <w:tc>
          <w:tcPr>
            <w:tcW w:w="2015" w:type="dxa"/>
            <w:tcBorders>
              <w:top w:val="nil"/>
              <w:left w:val="nil"/>
              <w:bottom w:val="single" w:sz="8" w:space="0" w:color="auto"/>
              <w:right w:val="nil"/>
            </w:tcBorders>
            <w:shd w:val="clear" w:color="auto" w:fill="auto"/>
            <w:vAlign w:val="center"/>
            <w:hideMark/>
          </w:tcPr>
          <w:p w14:paraId="1C0F4138" w14:textId="77777777" w:rsidR="00395272" w:rsidRPr="00395272" w:rsidRDefault="00395272" w:rsidP="00395272">
            <w:pPr>
              <w:spacing w:before="0" w:after="0"/>
              <w:rPr>
                <w:b/>
                <w:bCs/>
              </w:rPr>
            </w:pPr>
            <w:r w:rsidRPr="00395272">
              <w:rPr>
                <w:b/>
                <w:bCs/>
              </w:rPr>
              <w:t>Atlikums uz 31.12.2022.</w:t>
            </w:r>
          </w:p>
        </w:tc>
        <w:tc>
          <w:tcPr>
            <w:tcW w:w="1450" w:type="dxa"/>
            <w:tcBorders>
              <w:top w:val="nil"/>
              <w:left w:val="nil"/>
              <w:bottom w:val="single" w:sz="8" w:space="0" w:color="auto"/>
              <w:right w:val="nil"/>
            </w:tcBorders>
            <w:shd w:val="clear" w:color="auto" w:fill="auto"/>
            <w:vAlign w:val="center"/>
            <w:hideMark/>
          </w:tcPr>
          <w:p w14:paraId="1045BC3E" w14:textId="77777777" w:rsidR="00395272" w:rsidRPr="00395272" w:rsidRDefault="00395272" w:rsidP="00395272">
            <w:pPr>
              <w:spacing w:before="0" w:after="0"/>
              <w:jc w:val="center"/>
              <w:rPr>
                <w:b/>
                <w:bCs/>
              </w:rPr>
            </w:pPr>
            <w:r w:rsidRPr="00395272">
              <w:rPr>
                <w:b/>
                <w:bCs/>
              </w:rPr>
              <w:t>4 258 067</w:t>
            </w:r>
          </w:p>
        </w:tc>
        <w:tc>
          <w:tcPr>
            <w:tcW w:w="1416" w:type="dxa"/>
            <w:tcBorders>
              <w:top w:val="nil"/>
              <w:left w:val="nil"/>
              <w:bottom w:val="single" w:sz="8" w:space="0" w:color="auto"/>
              <w:right w:val="nil"/>
            </w:tcBorders>
            <w:shd w:val="clear" w:color="auto" w:fill="auto"/>
            <w:vAlign w:val="center"/>
            <w:hideMark/>
          </w:tcPr>
          <w:p w14:paraId="5E534128" w14:textId="77777777" w:rsidR="00395272" w:rsidRPr="00395272" w:rsidRDefault="00395272" w:rsidP="00395272">
            <w:pPr>
              <w:spacing w:before="0" w:after="0"/>
              <w:jc w:val="center"/>
              <w:rPr>
                <w:b/>
                <w:bCs/>
              </w:rPr>
            </w:pPr>
            <w:r w:rsidRPr="00395272">
              <w:rPr>
                <w:b/>
                <w:bCs/>
              </w:rPr>
              <w:t>162 640</w:t>
            </w:r>
          </w:p>
        </w:tc>
        <w:tc>
          <w:tcPr>
            <w:tcW w:w="1439" w:type="dxa"/>
            <w:tcBorders>
              <w:top w:val="nil"/>
              <w:left w:val="nil"/>
              <w:bottom w:val="single" w:sz="8" w:space="0" w:color="auto"/>
              <w:right w:val="nil"/>
            </w:tcBorders>
            <w:shd w:val="clear" w:color="auto" w:fill="auto"/>
            <w:vAlign w:val="center"/>
            <w:hideMark/>
          </w:tcPr>
          <w:p w14:paraId="3AF782EF" w14:textId="77777777" w:rsidR="00395272" w:rsidRPr="00395272" w:rsidRDefault="00395272" w:rsidP="00395272">
            <w:pPr>
              <w:spacing w:before="0" w:after="0"/>
              <w:jc w:val="center"/>
              <w:rPr>
                <w:b/>
                <w:bCs/>
              </w:rPr>
            </w:pPr>
            <w:r w:rsidRPr="00395272">
              <w:rPr>
                <w:b/>
                <w:bCs/>
              </w:rPr>
              <w:t>(151 628)</w:t>
            </w:r>
          </w:p>
        </w:tc>
        <w:tc>
          <w:tcPr>
            <w:tcW w:w="1437" w:type="dxa"/>
            <w:tcBorders>
              <w:top w:val="nil"/>
              <w:left w:val="nil"/>
              <w:bottom w:val="single" w:sz="8" w:space="0" w:color="auto"/>
              <w:right w:val="nil"/>
            </w:tcBorders>
            <w:shd w:val="clear" w:color="auto" w:fill="auto"/>
            <w:vAlign w:val="center"/>
            <w:hideMark/>
          </w:tcPr>
          <w:p w14:paraId="4466D7C7" w14:textId="77777777" w:rsidR="00395272" w:rsidRPr="00395272" w:rsidRDefault="00395272" w:rsidP="00395272">
            <w:pPr>
              <w:spacing w:before="0" w:after="0"/>
              <w:jc w:val="center"/>
              <w:rPr>
                <w:b/>
                <w:bCs/>
              </w:rPr>
            </w:pPr>
            <w:r w:rsidRPr="00395272">
              <w:rPr>
                <w:b/>
                <w:bCs/>
              </w:rPr>
              <w:t>(316 017)</w:t>
            </w:r>
          </w:p>
        </w:tc>
        <w:tc>
          <w:tcPr>
            <w:tcW w:w="1283" w:type="dxa"/>
            <w:tcBorders>
              <w:top w:val="nil"/>
              <w:left w:val="nil"/>
              <w:bottom w:val="single" w:sz="8" w:space="0" w:color="auto"/>
              <w:right w:val="nil"/>
            </w:tcBorders>
            <w:shd w:val="clear" w:color="auto" w:fill="auto"/>
            <w:vAlign w:val="center"/>
            <w:hideMark/>
          </w:tcPr>
          <w:p w14:paraId="3870B5AD" w14:textId="77777777" w:rsidR="00395272" w:rsidRPr="00395272" w:rsidRDefault="00395272" w:rsidP="00395272">
            <w:pPr>
              <w:spacing w:before="0" w:after="0"/>
              <w:jc w:val="center"/>
              <w:rPr>
                <w:b/>
                <w:bCs/>
              </w:rPr>
            </w:pPr>
            <w:r w:rsidRPr="00395272">
              <w:rPr>
                <w:b/>
                <w:bCs/>
              </w:rPr>
              <w:t>3 953 062</w:t>
            </w:r>
          </w:p>
        </w:tc>
      </w:tr>
      <w:tr w:rsidR="00DD7841" w:rsidRPr="00395272" w14:paraId="60CCE3A8" w14:textId="77777777" w:rsidTr="00DD7841">
        <w:trPr>
          <w:trHeight w:val="780"/>
        </w:trPr>
        <w:tc>
          <w:tcPr>
            <w:tcW w:w="2015" w:type="dxa"/>
            <w:tcBorders>
              <w:top w:val="nil"/>
              <w:left w:val="nil"/>
              <w:bottom w:val="nil"/>
              <w:right w:val="nil"/>
            </w:tcBorders>
            <w:shd w:val="clear" w:color="auto" w:fill="auto"/>
            <w:vAlign w:val="center"/>
            <w:hideMark/>
          </w:tcPr>
          <w:p w14:paraId="6805D3BA" w14:textId="77777777" w:rsidR="00DD7841" w:rsidRPr="00395272" w:rsidRDefault="00DD7841" w:rsidP="00B061D6">
            <w:pPr>
              <w:spacing w:before="0" w:after="0"/>
            </w:pPr>
            <w:r w:rsidRPr="00395272">
              <w:t xml:space="preserve">Peļņas vai zaudējumu pārnešana </w:t>
            </w:r>
          </w:p>
        </w:tc>
        <w:tc>
          <w:tcPr>
            <w:tcW w:w="1450" w:type="dxa"/>
            <w:tcBorders>
              <w:top w:val="nil"/>
              <w:left w:val="nil"/>
              <w:bottom w:val="nil"/>
              <w:right w:val="nil"/>
            </w:tcBorders>
            <w:shd w:val="clear" w:color="auto" w:fill="auto"/>
            <w:vAlign w:val="center"/>
            <w:hideMark/>
          </w:tcPr>
          <w:p w14:paraId="429885B9" w14:textId="77777777" w:rsidR="00DD7841" w:rsidRPr="00395272" w:rsidRDefault="00DD7841" w:rsidP="00B061D6">
            <w:pPr>
              <w:spacing w:before="0" w:after="0"/>
              <w:jc w:val="center"/>
            </w:pPr>
            <w:r w:rsidRPr="00395272">
              <w:t>-</w:t>
            </w:r>
          </w:p>
        </w:tc>
        <w:tc>
          <w:tcPr>
            <w:tcW w:w="1416" w:type="dxa"/>
            <w:tcBorders>
              <w:top w:val="nil"/>
              <w:left w:val="nil"/>
              <w:bottom w:val="nil"/>
              <w:right w:val="nil"/>
            </w:tcBorders>
            <w:shd w:val="clear" w:color="auto" w:fill="auto"/>
            <w:vAlign w:val="center"/>
            <w:hideMark/>
          </w:tcPr>
          <w:p w14:paraId="704EED69" w14:textId="77777777" w:rsidR="00DD7841" w:rsidRPr="00395272" w:rsidRDefault="00DD7841" w:rsidP="00B061D6">
            <w:pPr>
              <w:spacing w:before="0" w:after="0"/>
              <w:jc w:val="center"/>
            </w:pPr>
            <w:r w:rsidRPr="00395272">
              <w:t>-</w:t>
            </w:r>
          </w:p>
        </w:tc>
        <w:tc>
          <w:tcPr>
            <w:tcW w:w="1439" w:type="dxa"/>
            <w:tcBorders>
              <w:top w:val="nil"/>
              <w:left w:val="nil"/>
              <w:bottom w:val="nil"/>
              <w:right w:val="nil"/>
            </w:tcBorders>
            <w:shd w:val="clear" w:color="auto" w:fill="auto"/>
            <w:vAlign w:val="center"/>
            <w:hideMark/>
          </w:tcPr>
          <w:p w14:paraId="1EF6C1DE" w14:textId="42D01EBE" w:rsidR="00DD7841" w:rsidRPr="00395272" w:rsidRDefault="00DD7841" w:rsidP="00B061D6">
            <w:pPr>
              <w:spacing w:before="0" w:after="0"/>
              <w:jc w:val="center"/>
            </w:pPr>
            <w:r w:rsidRPr="00395272">
              <w:t>(</w:t>
            </w:r>
            <w:r>
              <w:t>316 017</w:t>
            </w:r>
            <w:r w:rsidRPr="00395272">
              <w:t>)</w:t>
            </w:r>
          </w:p>
        </w:tc>
        <w:tc>
          <w:tcPr>
            <w:tcW w:w="1437" w:type="dxa"/>
            <w:tcBorders>
              <w:top w:val="nil"/>
              <w:left w:val="nil"/>
              <w:bottom w:val="nil"/>
              <w:right w:val="nil"/>
            </w:tcBorders>
            <w:shd w:val="clear" w:color="auto" w:fill="auto"/>
            <w:vAlign w:val="center"/>
            <w:hideMark/>
          </w:tcPr>
          <w:p w14:paraId="7B782AB3" w14:textId="6A3B61EC" w:rsidR="00DD7841" w:rsidRPr="00395272" w:rsidRDefault="00DD7841" w:rsidP="00B061D6">
            <w:pPr>
              <w:spacing w:before="0" w:after="0"/>
              <w:jc w:val="center"/>
            </w:pPr>
            <w:r>
              <w:t>316 017</w:t>
            </w:r>
          </w:p>
        </w:tc>
        <w:tc>
          <w:tcPr>
            <w:tcW w:w="1283" w:type="dxa"/>
            <w:tcBorders>
              <w:top w:val="nil"/>
              <w:left w:val="nil"/>
              <w:bottom w:val="nil"/>
              <w:right w:val="nil"/>
            </w:tcBorders>
            <w:shd w:val="clear" w:color="auto" w:fill="auto"/>
            <w:vAlign w:val="center"/>
            <w:hideMark/>
          </w:tcPr>
          <w:p w14:paraId="4C0B190D" w14:textId="77777777" w:rsidR="00DD7841" w:rsidRPr="00395272" w:rsidRDefault="00DD7841" w:rsidP="00B061D6">
            <w:pPr>
              <w:spacing w:before="0" w:after="0"/>
              <w:jc w:val="center"/>
              <w:rPr>
                <w:b/>
                <w:bCs/>
              </w:rPr>
            </w:pPr>
            <w:r w:rsidRPr="00395272">
              <w:rPr>
                <w:b/>
                <w:bCs/>
              </w:rPr>
              <w:t>-</w:t>
            </w:r>
          </w:p>
        </w:tc>
      </w:tr>
      <w:tr w:rsidR="00395272" w:rsidRPr="00395272" w14:paraId="414189EA" w14:textId="77777777" w:rsidTr="00DD7841">
        <w:trPr>
          <w:trHeight w:val="594"/>
        </w:trPr>
        <w:tc>
          <w:tcPr>
            <w:tcW w:w="2015" w:type="dxa"/>
            <w:tcBorders>
              <w:top w:val="nil"/>
              <w:left w:val="nil"/>
              <w:bottom w:val="nil"/>
              <w:right w:val="nil"/>
            </w:tcBorders>
            <w:shd w:val="clear" w:color="auto" w:fill="auto"/>
            <w:vAlign w:val="center"/>
            <w:hideMark/>
          </w:tcPr>
          <w:p w14:paraId="47ACA00B" w14:textId="77777777" w:rsidR="00395272" w:rsidRPr="00395272" w:rsidRDefault="00395272" w:rsidP="00395272">
            <w:pPr>
              <w:spacing w:before="0" w:after="0"/>
            </w:pPr>
            <w:r w:rsidRPr="00395272">
              <w:t xml:space="preserve">Pārskata perioda peļņa </w:t>
            </w:r>
          </w:p>
        </w:tc>
        <w:tc>
          <w:tcPr>
            <w:tcW w:w="1450" w:type="dxa"/>
            <w:tcBorders>
              <w:top w:val="nil"/>
              <w:left w:val="nil"/>
              <w:bottom w:val="nil"/>
              <w:right w:val="nil"/>
            </w:tcBorders>
            <w:shd w:val="clear" w:color="auto" w:fill="auto"/>
            <w:vAlign w:val="center"/>
            <w:hideMark/>
          </w:tcPr>
          <w:p w14:paraId="4484B005" w14:textId="77777777" w:rsidR="00395272" w:rsidRPr="00395272" w:rsidRDefault="00395272" w:rsidP="00395272">
            <w:pPr>
              <w:spacing w:before="0" w:after="0"/>
              <w:jc w:val="center"/>
            </w:pPr>
            <w:r w:rsidRPr="00395272">
              <w:t>-</w:t>
            </w:r>
          </w:p>
        </w:tc>
        <w:tc>
          <w:tcPr>
            <w:tcW w:w="1416" w:type="dxa"/>
            <w:tcBorders>
              <w:top w:val="nil"/>
              <w:left w:val="nil"/>
              <w:bottom w:val="nil"/>
              <w:right w:val="nil"/>
            </w:tcBorders>
            <w:shd w:val="clear" w:color="auto" w:fill="auto"/>
            <w:vAlign w:val="center"/>
            <w:hideMark/>
          </w:tcPr>
          <w:p w14:paraId="31618A7B" w14:textId="77777777" w:rsidR="00395272" w:rsidRPr="00395272" w:rsidRDefault="00395272" w:rsidP="00395272">
            <w:pPr>
              <w:spacing w:before="0" w:after="0"/>
              <w:jc w:val="center"/>
            </w:pPr>
            <w:r w:rsidRPr="00395272">
              <w:t>-</w:t>
            </w:r>
          </w:p>
        </w:tc>
        <w:tc>
          <w:tcPr>
            <w:tcW w:w="1439" w:type="dxa"/>
            <w:tcBorders>
              <w:top w:val="nil"/>
              <w:left w:val="nil"/>
              <w:bottom w:val="nil"/>
              <w:right w:val="nil"/>
            </w:tcBorders>
            <w:shd w:val="clear" w:color="auto" w:fill="auto"/>
            <w:vAlign w:val="center"/>
            <w:hideMark/>
          </w:tcPr>
          <w:p w14:paraId="060A6249" w14:textId="48C12B9F" w:rsidR="00395272" w:rsidRPr="00395272" w:rsidRDefault="00DD7841" w:rsidP="00395272">
            <w:pPr>
              <w:spacing w:before="0" w:after="0"/>
              <w:jc w:val="center"/>
            </w:pPr>
            <w:r>
              <w:t xml:space="preserve"> -</w:t>
            </w:r>
          </w:p>
        </w:tc>
        <w:tc>
          <w:tcPr>
            <w:tcW w:w="1437" w:type="dxa"/>
            <w:tcBorders>
              <w:top w:val="nil"/>
              <w:left w:val="nil"/>
              <w:bottom w:val="nil"/>
              <w:right w:val="nil"/>
            </w:tcBorders>
            <w:shd w:val="clear" w:color="auto" w:fill="auto"/>
            <w:vAlign w:val="center"/>
            <w:hideMark/>
          </w:tcPr>
          <w:p w14:paraId="57693694" w14:textId="782F41B8" w:rsidR="00395272" w:rsidRPr="00395272" w:rsidRDefault="00395272" w:rsidP="00395272">
            <w:pPr>
              <w:spacing w:before="0" w:after="0"/>
              <w:jc w:val="center"/>
            </w:pPr>
            <w:r w:rsidRPr="00395272">
              <w:t>(166 6</w:t>
            </w:r>
            <w:r w:rsidR="00D4585C">
              <w:t>65</w:t>
            </w:r>
            <w:r w:rsidRPr="00395272">
              <w:t>)</w:t>
            </w:r>
          </w:p>
        </w:tc>
        <w:tc>
          <w:tcPr>
            <w:tcW w:w="1283" w:type="dxa"/>
            <w:tcBorders>
              <w:top w:val="nil"/>
              <w:left w:val="nil"/>
              <w:bottom w:val="nil"/>
              <w:right w:val="nil"/>
            </w:tcBorders>
            <w:shd w:val="clear" w:color="auto" w:fill="auto"/>
            <w:vAlign w:val="center"/>
            <w:hideMark/>
          </w:tcPr>
          <w:p w14:paraId="7A5F9E1C" w14:textId="111B6F34" w:rsidR="00395272" w:rsidRPr="00395272" w:rsidRDefault="00395272" w:rsidP="00395272">
            <w:pPr>
              <w:spacing w:before="0" w:after="0"/>
              <w:jc w:val="center"/>
              <w:rPr>
                <w:b/>
                <w:bCs/>
              </w:rPr>
            </w:pPr>
            <w:r w:rsidRPr="00395272">
              <w:rPr>
                <w:b/>
                <w:bCs/>
              </w:rPr>
              <w:t>(</w:t>
            </w:r>
            <w:r w:rsidR="00DD7841">
              <w:rPr>
                <w:b/>
                <w:bCs/>
              </w:rPr>
              <w:t>166 6</w:t>
            </w:r>
            <w:r w:rsidR="00D4585C">
              <w:rPr>
                <w:b/>
                <w:bCs/>
              </w:rPr>
              <w:t>65</w:t>
            </w:r>
            <w:r w:rsidRPr="00395272">
              <w:rPr>
                <w:b/>
                <w:bCs/>
              </w:rPr>
              <w:t>)</w:t>
            </w:r>
          </w:p>
        </w:tc>
      </w:tr>
      <w:tr w:rsidR="00395272" w:rsidRPr="00395272" w14:paraId="64FBBFA2" w14:textId="77777777" w:rsidTr="00DD7841">
        <w:trPr>
          <w:trHeight w:val="828"/>
        </w:trPr>
        <w:tc>
          <w:tcPr>
            <w:tcW w:w="2015" w:type="dxa"/>
            <w:tcBorders>
              <w:top w:val="nil"/>
              <w:left w:val="nil"/>
              <w:bottom w:val="single" w:sz="4" w:space="0" w:color="auto"/>
              <w:right w:val="nil"/>
            </w:tcBorders>
            <w:shd w:val="clear" w:color="auto" w:fill="auto"/>
            <w:vAlign w:val="center"/>
            <w:hideMark/>
          </w:tcPr>
          <w:p w14:paraId="0A54A5A9" w14:textId="77777777" w:rsidR="00395272" w:rsidRPr="00395272" w:rsidRDefault="00395272" w:rsidP="00395272">
            <w:pPr>
              <w:spacing w:before="0" w:after="0"/>
            </w:pPr>
            <w:r w:rsidRPr="00395272">
              <w:t>Pārskata gada pieaugums / (samazinājums)</w:t>
            </w:r>
          </w:p>
        </w:tc>
        <w:tc>
          <w:tcPr>
            <w:tcW w:w="1450" w:type="dxa"/>
            <w:tcBorders>
              <w:top w:val="nil"/>
              <w:left w:val="nil"/>
              <w:bottom w:val="single" w:sz="4" w:space="0" w:color="auto"/>
              <w:right w:val="nil"/>
            </w:tcBorders>
            <w:shd w:val="clear" w:color="auto" w:fill="auto"/>
            <w:vAlign w:val="center"/>
            <w:hideMark/>
          </w:tcPr>
          <w:p w14:paraId="6C63FB17" w14:textId="77777777" w:rsidR="00395272" w:rsidRPr="00395272" w:rsidRDefault="00395272" w:rsidP="00395272">
            <w:pPr>
              <w:spacing w:before="0" w:after="0"/>
              <w:jc w:val="center"/>
            </w:pPr>
            <w:r w:rsidRPr="00395272">
              <w:t>531 126</w:t>
            </w:r>
          </w:p>
        </w:tc>
        <w:tc>
          <w:tcPr>
            <w:tcW w:w="1416" w:type="dxa"/>
            <w:tcBorders>
              <w:top w:val="nil"/>
              <w:left w:val="nil"/>
              <w:bottom w:val="single" w:sz="4" w:space="0" w:color="auto"/>
              <w:right w:val="nil"/>
            </w:tcBorders>
            <w:shd w:val="clear" w:color="auto" w:fill="auto"/>
            <w:vAlign w:val="center"/>
            <w:hideMark/>
          </w:tcPr>
          <w:p w14:paraId="52A4921F" w14:textId="77777777" w:rsidR="00395272" w:rsidRPr="00395272" w:rsidRDefault="00395272" w:rsidP="00395272">
            <w:pPr>
              <w:spacing w:before="0" w:after="0"/>
              <w:jc w:val="center"/>
            </w:pPr>
            <w:r w:rsidRPr="00395272">
              <w:t>-</w:t>
            </w:r>
          </w:p>
        </w:tc>
        <w:tc>
          <w:tcPr>
            <w:tcW w:w="1439" w:type="dxa"/>
            <w:tcBorders>
              <w:top w:val="nil"/>
              <w:left w:val="nil"/>
              <w:bottom w:val="single" w:sz="4" w:space="0" w:color="auto"/>
              <w:right w:val="nil"/>
            </w:tcBorders>
            <w:shd w:val="clear" w:color="auto" w:fill="auto"/>
            <w:vAlign w:val="center"/>
            <w:hideMark/>
          </w:tcPr>
          <w:p w14:paraId="0E869757" w14:textId="77777777" w:rsidR="00395272" w:rsidRPr="00395272" w:rsidRDefault="00395272" w:rsidP="00395272">
            <w:pPr>
              <w:spacing w:before="0" w:after="0"/>
              <w:jc w:val="center"/>
            </w:pPr>
            <w:r w:rsidRPr="00395272">
              <w:t>-</w:t>
            </w:r>
          </w:p>
        </w:tc>
        <w:tc>
          <w:tcPr>
            <w:tcW w:w="1437" w:type="dxa"/>
            <w:tcBorders>
              <w:top w:val="nil"/>
              <w:left w:val="nil"/>
              <w:bottom w:val="single" w:sz="4" w:space="0" w:color="auto"/>
              <w:right w:val="nil"/>
            </w:tcBorders>
            <w:shd w:val="clear" w:color="auto" w:fill="auto"/>
            <w:vAlign w:val="center"/>
            <w:hideMark/>
          </w:tcPr>
          <w:p w14:paraId="5C68A38B" w14:textId="77777777" w:rsidR="00395272" w:rsidRPr="00395272" w:rsidRDefault="00395272" w:rsidP="00395272">
            <w:pPr>
              <w:spacing w:before="0" w:after="0"/>
              <w:jc w:val="center"/>
            </w:pPr>
            <w:r w:rsidRPr="00395272">
              <w:t>-</w:t>
            </w:r>
          </w:p>
        </w:tc>
        <w:tc>
          <w:tcPr>
            <w:tcW w:w="1283" w:type="dxa"/>
            <w:tcBorders>
              <w:top w:val="nil"/>
              <w:left w:val="nil"/>
              <w:bottom w:val="single" w:sz="4" w:space="0" w:color="auto"/>
              <w:right w:val="nil"/>
            </w:tcBorders>
            <w:shd w:val="clear" w:color="auto" w:fill="auto"/>
            <w:vAlign w:val="center"/>
            <w:hideMark/>
          </w:tcPr>
          <w:p w14:paraId="3556FB84" w14:textId="77777777" w:rsidR="00395272" w:rsidRPr="00395272" w:rsidRDefault="00395272" w:rsidP="00395272">
            <w:pPr>
              <w:spacing w:before="0" w:after="0"/>
              <w:jc w:val="center"/>
              <w:rPr>
                <w:b/>
                <w:bCs/>
              </w:rPr>
            </w:pPr>
            <w:r w:rsidRPr="00395272">
              <w:rPr>
                <w:b/>
                <w:bCs/>
              </w:rPr>
              <w:t>531 126</w:t>
            </w:r>
          </w:p>
        </w:tc>
      </w:tr>
      <w:tr w:rsidR="00395272" w:rsidRPr="00395272" w14:paraId="1B84239E" w14:textId="77777777" w:rsidTr="00DD7841">
        <w:trPr>
          <w:trHeight w:val="564"/>
        </w:trPr>
        <w:tc>
          <w:tcPr>
            <w:tcW w:w="2015" w:type="dxa"/>
            <w:tcBorders>
              <w:top w:val="nil"/>
              <w:left w:val="nil"/>
              <w:bottom w:val="double" w:sz="6" w:space="0" w:color="auto"/>
              <w:right w:val="nil"/>
            </w:tcBorders>
            <w:shd w:val="clear" w:color="auto" w:fill="auto"/>
            <w:vAlign w:val="center"/>
            <w:hideMark/>
          </w:tcPr>
          <w:p w14:paraId="28F38B09" w14:textId="77777777" w:rsidR="00395272" w:rsidRPr="00395272" w:rsidRDefault="00395272" w:rsidP="00395272">
            <w:pPr>
              <w:spacing w:before="0" w:after="0"/>
              <w:rPr>
                <w:b/>
                <w:bCs/>
              </w:rPr>
            </w:pPr>
            <w:r w:rsidRPr="00395272">
              <w:rPr>
                <w:b/>
                <w:bCs/>
              </w:rPr>
              <w:t>Atlikums uz 31.12.2023.</w:t>
            </w:r>
          </w:p>
        </w:tc>
        <w:tc>
          <w:tcPr>
            <w:tcW w:w="1450" w:type="dxa"/>
            <w:tcBorders>
              <w:top w:val="nil"/>
              <w:left w:val="nil"/>
              <w:bottom w:val="double" w:sz="6" w:space="0" w:color="auto"/>
              <w:right w:val="nil"/>
            </w:tcBorders>
            <w:shd w:val="clear" w:color="auto" w:fill="auto"/>
            <w:vAlign w:val="center"/>
            <w:hideMark/>
          </w:tcPr>
          <w:p w14:paraId="2229A24D" w14:textId="77777777" w:rsidR="00395272" w:rsidRPr="00395272" w:rsidRDefault="00395272" w:rsidP="00395272">
            <w:pPr>
              <w:spacing w:before="0" w:after="0"/>
              <w:jc w:val="center"/>
              <w:rPr>
                <w:b/>
                <w:bCs/>
              </w:rPr>
            </w:pPr>
            <w:r w:rsidRPr="00395272">
              <w:rPr>
                <w:b/>
                <w:bCs/>
              </w:rPr>
              <w:t>4 789 193</w:t>
            </w:r>
          </w:p>
        </w:tc>
        <w:tc>
          <w:tcPr>
            <w:tcW w:w="1416" w:type="dxa"/>
            <w:tcBorders>
              <w:top w:val="nil"/>
              <w:left w:val="nil"/>
              <w:bottom w:val="double" w:sz="6" w:space="0" w:color="auto"/>
              <w:right w:val="nil"/>
            </w:tcBorders>
            <w:shd w:val="clear" w:color="auto" w:fill="auto"/>
            <w:vAlign w:val="center"/>
            <w:hideMark/>
          </w:tcPr>
          <w:p w14:paraId="32442922" w14:textId="77777777" w:rsidR="00395272" w:rsidRPr="00395272" w:rsidRDefault="00395272" w:rsidP="00395272">
            <w:pPr>
              <w:spacing w:before="0" w:after="0"/>
              <w:jc w:val="center"/>
              <w:rPr>
                <w:b/>
                <w:bCs/>
              </w:rPr>
            </w:pPr>
            <w:r w:rsidRPr="00395272">
              <w:rPr>
                <w:b/>
                <w:bCs/>
              </w:rPr>
              <w:t>162 640</w:t>
            </w:r>
          </w:p>
        </w:tc>
        <w:tc>
          <w:tcPr>
            <w:tcW w:w="1439" w:type="dxa"/>
            <w:tcBorders>
              <w:top w:val="nil"/>
              <w:left w:val="nil"/>
              <w:bottom w:val="double" w:sz="6" w:space="0" w:color="auto"/>
              <w:right w:val="nil"/>
            </w:tcBorders>
            <w:shd w:val="clear" w:color="auto" w:fill="auto"/>
            <w:vAlign w:val="center"/>
            <w:hideMark/>
          </w:tcPr>
          <w:p w14:paraId="7BEAC9ED" w14:textId="14C26433" w:rsidR="00395272" w:rsidRPr="00395272" w:rsidRDefault="00395272" w:rsidP="00395272">
            <w:pPr>
              <w:spacing w:before="0" w:after="0"/>
              <w:jc w:val="center"/>
              <w:rPr>
                <w:b/>
                <w:bCs/>
              </w:rPr>
            </w:pPr>
            <w:r w:rsidRPr="00395272">
              <w:rPr>
                <w:b/>
                <w:bCs/>
              </w:rPr>
              <w:t>(</w:t>
            </w:r>
            <w:r w:rsidR="00E04B89">
              <w:rPr>
                <w:b/>
                <w:bCs/>
              </w:rPr>
              <w:t>467 645</w:t>
            </w:r>
            <w:r w:rsidRPr="00395272">
              <w:rPr>
                <w:b/>
                <w:bCs/>
              </w:rPr>
              <w:t>)</w:t>
            </w:r>
          </w:p>
        </w:tc>
        <w:tc>
          <w:tcPr>
            <w:tcW w:w="1437" w:type="dxa"/>
            <w:tcBorders>
              <w:top w:val="nil"/>
              <w:left w:val="nil"/>
              <w:bottom w:val="double" w:sz="6" w:space="0" w:color="auto"/>
              <w:right w:val="nil"/>
            </w:tcBorders>
            <w:shd w:val="clear" w:color="auto" w:fill="auto"/>
            <w:vAlign w:val="center"/>
            <w:hideMark/>
          </w:tcPr>
          <w:p w14:paraId="79517B5C" w14:textId="5EA73B27" w:rsidR="00395272" w:rsidRPr="00395272" w:rsidRDefault="00395272" w:rsidP="00395272">
            <w:pPr>
              <w:spacing w:before="0" w:after="0"/>
              <w:jc w:val="center"/>
              <w:rPr>
                <w:b/>
                <w:bCs/>
              </w:rPr>
            </w:pPr>
            <w:r w:rsidRPr="00395272">
              <w:rPr>
                <w:b/>
                <w:bCs/>
              </w:rPr>
              <w:t>(166 6</w:t>
            </w:r>
            <w:r w:rsidR="00D4585C">
              <w:rPr>
                <w:b/>
                <w:bCs/>
              </w:rPr>
              <w:t>65</w:t>
            </w:r>
            <w:r w:rsidRPr="00395272">
              <w:rPr>
                <w:b/>
                <w:bCs/>
              </w:rPr>
              <w:t>)</w:t>
            </w:r>
          </w:p>
        </w:tc>
        <w:tc>
          <w:tcPr>
            <w:tcW w:w="1283" w:type="dxa"/>
            <w:tcBorders>
              <w:top w:val="nil"/>
              <w:left w:val="nil"/>
              <w:bottom w:val="double" w:sz="6" w:space="0" w:color="auto"/>
              <w:right w:val="nil"/>
            </w:tcBorders>
            <w:shd w:val="clear" w:color="auto" w:fill="auto"/>
            <w:vAlign w:val="center"/>
            <w:hideMark/>
          </w:tcPr>
          <w:p w14:paraId="45F678C6" w14:textId="3D2867D0" w:rsidR="00395272" w:rsidRPr="00395272" w:rsidRDefault="00E04B89" w:rsidP="00395272">
            <w:pPr>
              <w:spacing w:before="0" w:after="0"/>
              <w:jc w:val="center"/>
              <w:rPr>
                <w:b/>
                <w:bCs/>
              </w:rPr>
            </w:pPr>
            <w:r>
              <w:rPr>
                <w:b/>
                <w:bCs/>
              </w:rPr>
              <w:t>4 317 5</w:t>
            </w:r>
            <w:r w:rsidR="00D4585C">
              <w:rPr>
                <w:b/>
                <w:bCs/>
              </w:rPr>
              <w:t>23</w:t>
            </w:r>
          </w:p>
        </w:tc>
      </w:tr>
    </w:tbl>
    <w:p w14:paraId="2E905889" w14:textId="77777777" w:rsidR="00395272" w:rsidRPr="00395272" w:rsidRDefault="00395272" w:rsidP="00395272">
      <w:pPr>
        <w:spacing w:before="0"/>
        <w:jc w:val="both"/>
        <w:rPr>
          <w:b/>
          <w:i/>
          <w:sz w:val="24"/>
          <w:szCs w:val="24"/>
        </w:rPr>
      </w:pPr>
    </w:p>
    <w:p w14:paraId="09700834" w14:textId="7D6636D4" w:rsidR="009A4217" w:rsidRDefault="009A4217" w:rsidP="000F12F4">
      <w:pPr>
        <w:jc w:val="both"/>
        <w:rPr>
          <w:sz w:val="24"/>
          <w:szCs w:val="24"/>
        </w:rPr>
      </w:pPr>
      <w:r w:rsidRPr="00B02CEC">
        <w:rPr>
          <w:sz w:val="24"/>
          <w:szCs w:val="24"/>
        </w:rPr>
        <w:t xml:space="preserve">Sabiedrības pamatkapitāls ir veidojies no </w:t>
      </w:r>
      <w:r w:rsidR="009B2662" w:rsidRPr="00B02CEC">
        <w:rPr>
          <w:sz w:val="24"/>
          <w:szCs w:val="24"/>
        </w:rPr>
        <w:t xml:space="preserve">viena dalībnieka - </w:t>
      </w:r>
      <w:r w:rsidRPr="00B02CEC">
        <w:rPr>
          <w:sz w:val="24"/>
          <w:szCs w:val="24"/>
        </w:rPr>
        <w:t xml:space="preserve"> </w:t>
      </w:r>
      <w:r w:rsidR="009B2662" w:rsidRPr="00B02CEC">
        <w:rPr>
          <w:rFonts w:eastAsia="Arial Unicode MS"/>
          <w:sz w:val="24"/>
          <w:szCs w:val="24"/>
        </w:rPr>
        <w:t xml:space="preserve">Ādažu novada </w:t>
      </w:r>
      <w:r w:rsidR="00395272">
        <w:rPr>
          <w:rFonts w:eastAsia="Arial Unicode MS"/>
          <w:sz w:val="24"/>
          <w:szCs w:val="24"/>
        </w:rPr>
        <w:t xml:space="preserve">pašvaldības </w:t>
      </w:r>
      <w:r w:rsidR="00D32DD3" w:rsidRPr="00B02CEC">
        <w:rPr>
          <w:rFonts w:eastAsia="Arial Unicode MS"/>
          <w:sz w:val="24"/>
          <w:szCs w:val="24"/>
        </w:rPr>
        <w:t xml:space="preserve"> </w:t>
      </w:r>
      <w:r w:rsidRPr="00B02CEC">
        <w:rPr>
          <w:sz w:val="24"/>
          <w:szCs w:val="24"/>
        </w:rPr>
        <w:t xml:space="preserve"> ieguldījumiem.</w:t>
      </w:r>
      <w:r w:rsidR="00F06B29" w:rsidRPr="00B02CEC">
        <w:rPr>
          <w:sz w:val="24"/>
          <w:szCs w:val="24"/>
        </w:rPr>
        <w:t xml:space="preserve"> </w:t>
      </w:r>
      <w:r w:rsidR="001F1795" w:rsidRPr="00B02CEC">
        <w:rPr>
          <w:sz w:val="24"/>
          <w:szCs w:val="24"/>
        </w:rPr>
        <w:t xml:space="preserve">Pārskata gadā Ādažu novada domes ieguldījums sabiedrības pamatkapitālā </w:t>
      </w:r>
      <w:r w:rsidR="00395272">
        <w:rPr>
          <w:sz w:val="24"/>
          <w:szCs w:val="24"/>
        </w:rPr>
        <w:t xml:space="preserve">uz 31.12. 2023. </w:t>
      </w:r>
      <w:r w:rsidR="001F1795" w:rsidRPr="00B02CEC">
        <w:rPr>
          <w:sz w:val="24"/>
          <w:szCs w:val="24"/>
        </w:rPr>
        <w:t>sastāda</w:t>
      </w:r>
      <w:r w:rsidR="00395272">
        <w:rPr>
          <w:sz w:val="24"/>
          <w:szCs w:val="24"/>
        </w:rPr>
        <w:t xml:space="preserve"> 4 789 193</w:t>
      </w:r>
      <w:r w:rsidR="001F1795" w:rsidRPr="00B02CEC">
        <w:rPr>
          <w:sz w:val="24"/>
          <w:szCs w:val="24"/>
        </w:rPr>
        <w:t xml:space="preserve"> </w:t>
      </w:r>
      <w:r w:rsidR="002A0CD6" w:rsidRPr="00B02CEC">
        <w:rPr>
          <w:sz w:val="24"/>
          <w:szCs w:val="24"/>
        </w:rPr>
        <w:t xml:space="preserve">,- </w:t>
      </w:r>
      <w:r w:rsidR="001F1795" w:rsidRPr="00B02CEC">
        <w:rPr>
          <w:sz w:val="24"/>
          <w:szCs w:val="24"/>
        </w:rPr>
        <w:t xml:space="preserve"> EUR</w:t>
      </w:r>
      <w:r w:rsidR="00CC45BC" w:rsidRPr="00B02CEC">
        <w:rPr>
          <w:sz w:val="24"/>
          <w:szCs w:val="24"/>
        </w:rPr>
        <w:t>.</w:t>
      </w:r>
      <w:r w:rsidR="0045339F" w:rsidRPr="00B02CEC">
        <w:rPr>
          <w:sz w:val="24"/>
          <w:szCs w:val="24"/>
        </w:rPr>
        <w:t xml:space="preserve"> </w:t>
      </w:r>
      <w:r w:rsidR="00395272">
        <w:rPr>
          <w:sz w:val="24"/>
          <w:szCs w:val="24"/>
        </w:rPr>
        <w:t>28.12.2023. Ādažu novada pašvaldība iemaksāja 150 000,- EUR pamatkapitāla palielienāšanai projekta “Ū</w:t>
      </w:r>
      <w:r w:rsidR="00395272" w:rsidRPr="00395272">
        <w:rPr>
          <w:sz w:val="24"/>
          <w:szCs w:val="24"/>
        </w:rPr>
        <w:t>densapgādes un kanalizācijas sistēmas izbūv</w:t>
      </w:r>
      <w:r w:rsidR="00395272">
        <w:rPr>
          <w:sz w:val="24"/>
          <w:szCs w:val="24"/>
        </w:rPr>
        <w:t>e</w:t>
      </w:r>
      <w:r w:rsidR="00395272" w:rsidRPr="00395272">
        <w:rPr>
          <w:sz w:val="24"/>
          <w:szCs w:val="24"/>
        </w:rPr>
        <w:t xml:space="preserve"> Lielstapriņu ielā, Stopiņos un Rīgas gatvē, Ādažu novadā</w:t>
      </w:r>
      <w:r w:rsidR="00395272">
        <w:rPr>
          <w:sz w:val="24"/>
          <w:szCs w:val="24"/>
        </w:rPr>
        <w:t xml:space="preserve">”. PK palielināšana reģistrēta LR Uzņēmumu Reģistrā 2024. gadā. </w:t>
      </w:r>
    </w:p>
    <w:tbl>
      <w:tblPr>
        <w:tblW w:w="9072" w:type="dxa"/>
        <w:tblLook w:val="04A0" w:firstRow="1" w:lastRow="0" w:firstColumn="1" w:lastColumn="0" w:noHBand="0" w:noVBand="1"/>
      </w:tblPr>
      <w:tblGrid>
        <w:gridCol w:w="3028"/>
        <w:gridCol w:w="1710"/>
        <w:gridCol w:w="2208"/>
        <w:gridCol w:w="2126"/>
      </w:tblGrid>
      <w:tr w:rsidR="00395272" w:rsidRPr="00395272" w14:paraId="37497B91" w14:textId="77777777" w:rsidTr="006F73B9">
        <w:trPr>
          <w:trHeight w:val="948"/>
        </w:trPr>
        <w:tc>
          <w:tcPr>
            <w:tcW w:w="3028" w:type="dxa"/>
            <w:tcBorders>
              <w:top w:val="nil"/>
              <w:left w:val="nil"/>
              <w:bottom w:val="single" w:sz="8" w:space="0" w:color="auto"/>
              <w:right w:val="nil"/>
            </w:tcBorders>
            <w:shd w:val="clear" w:color="auto" w:fill="auto"/>
            <w:vAlign w:val="center"/>
            <w:hideMark/>
          </w:tcPr>
          <w:p w14:paraId="2A0F91DC" w14:textId="77777777" w:rsidR="00395272" w:rsidRPr="00395272" w:rsidRDefault="00395272" w:rsidP="00395272">
            <w:pPr>
              <w:spacing w:before="0" w:after="0"/>
              <w:jc w:val="center"/>
              <w:rPr>
                <w:b/>
                <w:bCs/>
                <w:sz w:val="24"/>
                <w:szCs w:val="24"/>
              </w:rPr>
            </w:pPr>
            <w:r w:rsidRPr="00395272">
              <w:rPr>
                <w:b/>
                <w:bCs/>
                <w:sz w:val="24"/>
                <w:szCs w:val="24"/>
              </w:rPr>
              <w:t>Īpašnieki</w:t>
            </w:r>
          </w:p>
        </w:tc>
        <w:tc>
          <w:tcPr>
            <w:tcW w:w="1710" w:type="dxa"/>
            <w:tcBorders>
              <w:top w:val="nil"/>
              <w:left w:val="nil"/>
              <w:bottom w:val="single" w:sz="8" w:space="0" w:color="auto"/>
              <w:right w:val="nil"/>
            </w:tcBorders>
            <w:shd w:val="clear" w:color="auto" w:fill="auto"/>
            <w:vAlign w:val="center"/>
            <w:hideMark/>
          </w:tcPr>
          <w:p w14:paraId="325B607E" w14:textId="77777777" w:rsidR="00395272" w:rsidRPr="00395272" w:rsidRDefault="00395272" w:rsidP="00395272">
            <w:pPr>
              <w:spacing w:before="0" w:after="0"/>
              <w:jc w:val="center"/>
              <w:rPr>
                <w:b/>
                <w:bCs/>
                <w:sz w:val="24"/>
                <w:szCs w:val="24"/>
              </w:rPr>
            </w:pPr>
            <w:r w:rsidRPr="00395272">
              <w:rPr>
                <w:b/>
                <w:bCs/>
                <w:sz w:val="24"/>
                <w:szCs w:val="24"/>
              </w:rPr>
              <w:t>Procenti no pamatkapitāla</w:t>
            </w:r>
          </w:p>
        </w:tc>
        <w:tc>
          <w:tcPr>
            <w:tcW w:w="2208" w:type="dxa"/>
            <w:tcBorders>
              <w:top w:val="nil"/>
              <w:left w:val="nil"/>
              <w:bottom w:val="single" w:sz="8" w:space="0" w:color="auto"/>
              <w:right w:val="nil"/>
            </w:tcBorders>
            <w:shd w:val="clear" w:color="auto" w:fill="auto"/>
            <w:vAlign w:val="center"/>
            <w:hideMark/>
          </w:tcPr>
          <w:p w14:paraId="769184C2" w14:textId="77777777" w:rsidR="00395272" w:rsidRPr="00395272" w:rsidRDefault="00395272" w:rsidP="00395272">
            <w:pPr>
              <w:spacing w:before="0" w:after="0"/>
              <w:jc w:val="center"/>
              <w:rPr>
                <w:b/>
                <w:bCs/>
                <w:sz w:val="24"/>
                <w:szCs w:val="24"/>
              </w:rPr>
            </w:pPr>
            <w:r w:rsidRPr="00395272">
              <w:rPr>
                <w:b/>
                <w:bCs/>
                <w:sz w:val="24"/>
                <w:szCs w:val="24"/>
              </w:rPr>
              <w:t>Daļu skaits</w:t>
            </w:r>
          </w:p>
        </w:tc>
        <w:tc>
          <w:tcPr>
            <w:tcW w:w="2126" w:type="dxa"/>
            <w:tcBorders>
              <w:top w:val="nil"/>
              <w:left w:val="nil"/>
              <w:bottom w:val="single" w:sz="8" w:space="0" w:color="auto"/>
              <w:right w:val="nil"/>
            </w:tcBorders>
            <w:shd w:val="clear" w:color="auto" w:fill="auto"/>
            <w:vAlign w:val="center"/>
            <w:hideMark/>
          </w:tcPr>
          <w:p w14:paraId="479EEF27" w14:textId="77777777" w:rsidR="00395272" w:rsidRPr="00395272" w:rsidRDefault="00395272" w:rsidP="00395272">
            <w:pPr>
              <w:spacing w:before="0" w:after="0"/>
              <w:jc w:val="center"/>
              <w:rPr>
                <w:b/>
                <w:bCs/>
                <w:sz w:val="24"/>
                <w:szCs w:val="24"/>
              </w:rPr>
            </w:pPr>
            <w:r w:rsidRPr="00395272">
              <w:rPr>
                <w:b/>
                <w:bCs/>
                <w:sz w:val="24"/>
                <w:szCs w:val="24"/>
              </w:rPr>
              <w:t>Summa EUR</w:t>
            </w:r>
          </w:p>
        </w:tc>
      </w:tr>
      <w:tr w:rsidR="00395272" w:rsidRPr="00395272" w14:paraId="5120A1B8" w14:textId="77777777" w:rsidTr="006F73B9">
        <w:trPr>
          <w:trHeight w:val="324"/>
        </w:trPr>
        <w:tc>
          <w:tcPr>
            <w:tcW w:w="3028" w:type="dxa"/>
            <w:tcBorders>
              <w:top w:val="nil"/>
              <w:left w:val="nil"/>
              <w:bottom w:val="double" w:sz="6" w:space="0" w:color="auto"/>
              <w:right w:val="nil"/>
            </w:tcBorders>
            <w:shd w:val="clear" w:color="auto" w:fill="auto"/>
            <w:vAlign w:val="center"/>
            <w:hideMark/>
          </w:tcPr>
          <w:p w14:paraId="19163FB2" w14:textId="77777777" w:rsidR="00395272" w:rsidRPr="00395272" w:rsidRDefault="00395272" w:rsidP="00395272">
            <w:pPr>
              <w:spacing w:before="0" w:after="0"/>
              <w:jc w:val="both"/>
              <w:rPr>
                <w:sz w:val="24"/>
                <w:szCs w:val="24"/>
              </w:rPr>
            </w:pPr>
            <w:r w:rsidRPr="00395272">
              <w:rPr>
                <w:rFonts w:eastAsia="Arial Unicode MS"/>
                <w:sz w:val="24"/>
                <w:szCs w:val="24"/>
              </w:rPr>
              <w:t>Ādažu novada pašvaldība</w:t>
            </w:r>
          </w:p>
        </w:tc>
        <w:tc>
          <w:tcPr>
            <w:tcW w:w="1710" w:type="dxa"/>
            <w:tcBorders>
              <w:top w:val="nil"/>
              <w:left w:val="nil"/>
              <w:bottom w:val="double" w:sz="6" w:space="0" w:color="auto"/>
              <w:right w:val="nil"/>
            </w:tcBorders>
            <w:shd w:val="clear" w:color="auto" w:fill="auto"/>
            <w:noWrap/>
            <w:vAlign w:val="center"/>
            <w:hideMark/>
          </w:tcPr>
          <w:p w14:paraId="05965739" w14:textId="77777777" w:rsidR="00395272" w:rsidRPr="00395272" w:rsidRDefault="00395272" w:rsidP="00395272">
            <w:pPr>
              <w:spacing w:before="0" w:after="0"/>
              <w:jc w:val="center"/>
              <w:rPr>
                <w:sz w:val="24"/>
                <w:szCs w:val="24"/>
              </w:rPr>
            </w:pPr>
            <w:r w:rsidRPr="00395272">
              <w:rPr>
                <w:rFonts w:eastAsia="Arial Unicode MS"/>
                <w:sz w:val="24"/>
                <w:szCs w:val="24"/>
              </w:rPr>
              <w:t>100</w:t>
            </w:r>
          </w:p>
        </w:tc>
        <w:tc>
          <w:tcPr>
            <w:tcW w:w="2208" w:type="dxa"/>
            <w:tcBorders>
              <w:top w:val="nil"/>
              <w:left w:val="nil"/>
              <w:bottom w:val="double" w:sz="6" w:space="0" w:color="auto"/>
              <w:right w:val="nil"/>
            </w:tcBorders>
            <w:shd w:val="clear" w:color="auto" w:fill="auto"/>
            <w:noWrap/>
            <w:vAlign w:val="center"/>
            <w:hideMark/>
          </w:tcPr>
          <w:p w14:paraId="739CEB16" w14:textId="3DC20536" w:rsidR="00395272" w:rsidRPr="00395272" w:rsidRDefault="006F73B9" w:rsidP="00395272">
            <w:pPr>
              <w:spacing w:before="0" w:after="0"/>
              <w:jc w:val="center"/>
              <w:rPr>
                <w:b/>
                <w:bCs/>
                <w:sz w:val="24"/>
                <w:szCs w:val="24"/>
              </w:rPr>
            </w:pPr>
            <w:r w:rsidRPr="00395272">
              <w:rPr>
                <w:b/>
                <w:bCs/>
                <w:sz w:val="24"/>
                <w:szCs w:val="24"/>
              </w:rPr>
              <w:t>4 789 193</w:t>
            </w:r>
          </w:p>
        </w:tc>
        <w:tc>
          <w:tcPr>
            <w:tcW w:w="2126" w:type="dxa"/>
            <w:tcBorders>
              <w:top w:val="nil"/>
              <w:left w:val="nil"/>
              <w:bottom w:val="double" w:sz="6" w:space="0" w:color="auto"/>
              <w:right w:val="nil"/>
            </w:tcBorders>
            <w:shd w:val="clear" w:color="auto" w:fill="auto"/>
            <w:noWrap/>
            <w:vAlign w:val="center"/>
            <w:hideMark/>
          </w:tcPr>
          <w:p w14:paraId="65F3B2D6" w14:textId="036CF558" w:rsidR="00395272" w:rsidRPr="00395272" w:rsidRDefault="006F73B9" w:rsidP="00395272">
            <w:pPr>
              <w:spacing w:before="0" w:after="0"/>
              <w:jc w:val="center"/>
              <w:rPr>
                <w:b/>
                <w:bCs/>
                <w:sz w:val="24"/>
                <w:szCs w:val="24"/>
              </w:rPr>
            </w:pPr>
            <w:r w:rsidRPr="00395272">
              <w:rPr>
                <w:b/>
                <w:bCs/>
                <w:sz w:val="24"/>
                <w:szCs w:val="24"/>
              </w:rPr>
              <w:t>4 789 193</w:t>
            </w:r>
          </w:p>
        </w:tc>
      </w:tr>
    </w:tbl>
    <w:p w14:paraId="64655CB6" w14:textId="77777777" w:rsidR="00395272" w:rsidRPr="00B02CEC" w:rsidRDefault="00395272" w:rsidP="000F12F4">
      <w:pPr>
        <w:jc w:val="both"/>
        <w:rPr>
          <w:sz w:val="24"/>
          <w:szCs w:val="24"/>
        </w:rPr>
      </w:pPr>
    </w:p>
    <w:p w14:paraId="15D72078" w14:textId="2C7014FC" w:rsidR="009A4217" w:rsidRPr="00B02CEC" w:rsidRDefault="009A4217" w:rsidP="00973D27">
      <w:pPr>
        <w:pStyle w:val="Sarakstarindkopa"/>
        <w:numPr>
          <w:ilvl w:val="0"/>
          <w:numId w:val="5"/>
        </w:numPr>
        <w:ind w:left="142" w:firstLine="0"/>
        <w:jc w:val="both"/>
        <w:rPr>
          <w:b/>
          <w:i/>
          <w:sz w:val="24"/>
          <w:szCs w:val="24"/>
        </w:rPr>
      </w:pPr>
      <w:r w:rsidRPr="00B02CEC">
        <w:rPr>
          <w:b/>
          <w:i/>
          <w:sz w:val="24"/>
          <w:szCs w:val="24"/>
        </w:rPr>
        <w:t xml:space="preserve">Ilgtermiņa ieguldījumu pārvērtēšanas rezerve </w:t>
      </w:r>
    </w:p>
    <w:tbl>
      <w:tblPr>
        <w:tblW w:w="9214" w:type="dxa"/>
        <w:tblInd w:w="-5" w:type="dxa"/>
        <w:tblLayout w:type="fixed"/>
        <w:tblLook w:val="0000" w:firstRow="0" w:lastRow="0" w:firstColumn="0" w:lastColumn="0" w:noHBand="0" w:noVBand="0"/>
      </w:tblPr>
      <w:tblGrid>
        <w:gridCol w:w="5954"/>
        <w:gridCol w:w="3260"/>
      </w:tblGrid>
      <w:tr w:rsidR="0055741E" w:rsidRPr="00B02CEC" w14:paraId="5806B0C0" w14:textId="77777777" w:rsidTr="00170F94">
        <w:tc>
          <w:tcPr>
            <w:tcW w:w="5954" w:type="dxa"/>
          </w:tcPr>
          <w:p w14:paraId="79054A7F" w14:textId="77777777" w:rsidR="009A4217" w:rsidRPr="00B02CEC" w:rsidRDefault="009A4217" w:rsidP="000F12F4">
            <w:pPr>
              <w:spacing w:before="0" w:after="0"/>
              <w:ind w:left="142"/>
              <w:jc w:val="both"/>
              <w:rPr>
                <w:b/>
                <w:sz w:val="24"/>
                <w:szCs w:val="24"/>
              </w:rPr>
            </w:pPr>
          </w:p>
        </w:tc>
        <w:tc>
          <w:tcPr>
            <w:tcW w:w="3260" w:type="dxa"/>
            <w:tcBorders>
              <w:bottom w:val="single" w:sz="4" w:space="0" w:color="auto"/>
            </w:tcBorders>
          </w:tcPr>
          <w:p w14:paraId="5B07DF19" w14:textId="77777777" w:rsidR="009A4217" w:rsidRPr="00B02CEC" w:rsidRDefault="009A4217" w:rsidP="000F12F4">
            <w:pPr>
              <w:spacing w:before="0" w:after="0"/>
              <w:ind w:left="142"/>
              <w:jc w:val="center"/>
              <w:rPr>
                <w:b/>
                <w:bCs/>
                <w:sz w:val="24"/>
                <w:szCs w:val="24"/>
              </w:rPr>
            </w:pPr>
            <w:r w:rsidRPr="00B02CEC">
              <w:rPr>
                <w:b/>
                <w:bCs/>
                <w:sz w:val="24"/>
                <w:szCs w:val="24"/>
              </w:rPr>
              <w:t>EUR</w:t>
            </w:r>
          </w:p>
        </w:tc>
      </w:tr>
      <w:tr w:rsidR="0055741E" w:rsidRPr="00B02CEC" w14:paraId="6081BF94" w14:textId="77777777" w:rsidTr="00170F94">
        <w:tc>
          <w:tcPr>
            <w:tcW w:w="5954" w:type="dxa"/>
          </w:tcPr>
          <w:p w14:paraId="13B79A75" w14:textId="74D68269" w:rsidR="009A4217" w:rsidRPr="00B02CEC" w:rsidRDefault="009A4217" w:rsidP="000F12F4">
            <w:pPr>
              <w:spacing w:before="0" w:after="0"/>
              <w:ind w:left="142"/>
              <w:jc w:val="both"/>
              <w:rPr>
                <w:b/>
                <w:sz w:val="24"/>
                <w:szCs w:val="24"/>
              </w:rPr>
            </w:pPr>
            <w:r w:rsidRPr="00B02CEC">
              <w:rPr>
                <w:b/>
                <w:sz w:val="24"/>
                <w:szCs w:val="24"/>
              </w:rPr>
              <w:t>Uz 31.12.20</w:t>
            </w:r>
            <w:r w:rsidR="0055741E" w:rsidRPr="00B02CEC">
              <w:rPr>
                <w:b/>
                <w:sz w:val="24"/>
                <w:szCs w:val="24"/>
              </w:rPr>
              <w:t>2</w:t>
            </w:r>
            <w:r w:rsidR="00170F94">
              <w:rPr>
                <w:b/>
                <w:sz w:val="24"/>
                <w:szCs w:val="24"/>
              </w:rPr>
              <w:t>2</w:t>
            </w:r>
            <w:r w:rsidRPr="00B02CEC">
              <w:rPr>
                <w:b/>
                <w:sz w:val="24"/>
                <w:szCs w:val="24"/>
              </w:rPr>
              <w:t>.</w:t>
            </w:r>
          </w:p>
        </w:tc>
        <w:tc>
          <w:tcPr>
            <w:tcW w:w="3260" w:type="dxa"/>
            <w:tcBorders>
              <w:top w:val="single" w:sz="4" w:space="0" w:color="auto"/>
            </w:tcBorders>
            <w:shd w:val="clear" w:color="auto" w:fill="auto"/>
            <w:vAlign w:val="center"/>
          </w:tcPr>
          <w:p w14:paraId="05AD32C7" w14:textId="77777777" w:rsidR="009A4217" w:rsidRPr="00B02CEC" w:rsidRDefault="000D3B96" w:rsidP="000F12F4">
            <w:pPr>
              <w:spacing w:before="0" w:after="0"/>
              <w:ind w:left="142"/>
              <w:jc w:val="center"/>
              <w:rPr>
                <w:b/>
                <w:bCs/>
                <w:sz w:val="24"/>
                <w:szCs w:val="24"/>
              </w:rPr>
            </w:pPr>
            <w:r w:rsidRPr="00B02CEC">
              <w:rPr>
                <w:b/>
                <w:bCs/>
                <w:sz w:val="24"/>
                <w:szCs w:val="24"/>
              </w:rPr>
              <w:t>162</w:t>
            </w:r>
            <w:r w:rsidR="003A32EB" w:rsidRPr="00B02CEC">
              <w:rPr>
                <w:b/>
                <w:bCs/>
                <w:sz w:val="24"/>
                <w:szCs w:val="24"/>
              </w:rPr>
              <w:t xml:space="preserve"> </w:t>
            </w:r>
            <w:r w:rsidRPr="00B02CEC">
              <w:rPr>
                <w:b/>
                <w:bCs/>
                <w:sz w:val="24"/>
                <w:szCs w:val="24"/>
              </w:rPr>
              <w:t>640</w:t>
            </w:r>
          </w:p>
        </w:tc>
      </w:tr>
      <w:tr w:rsidR="0055741E" w:rsidRPr="00B02CEC" w14:paraId="5D4CAD3B" w14:textId="77777777" w:rsidTr="00170F94">
        <w:tc>
          <w:tcPr>
            <w:tcW w:w="5954" w:type="dxa"/>
            <w:tcBorders>
              <w:bottom w:val="double" w:sz="4" w:space="0" w:color="auto"/>
            </w:tcBorders>
          </w:tcPr>
          <w:p w14:paraId="6C9F6EF3" w14:textId="4FE43125" w:rsidR="009A4217" w:rsidRPr="00B02CEC" w:rsidRDefault="009A4217" w:rsidP="000F12F4">
            <w:pPr>
              <w:spacing w:before="0" w:after="0"/>
              <w:ind w:left="142"/>
              <w:jc w:val="both"/>
              <w:rPr>
                <w:b/>
                <w:sz w:val="24"/>
                <w:szCs w:val="24"/>
              </w:rPr>
            </w:pPr>
            <w:r w:rsidRPr="00B02CEC">
              <w:rPr>
                <w:b/>
                <w:sz w:val="24"/>
                <w:szCs w:val="24"/>
              </w:rPr>
              <w:t>Uz 31.12.20</w:t>
            </w:r>
            <w:r w:rsidR="007B16A0" w:rsidRPr="00B02CEC">
              <w:rPr>
                <w:b/>
                <w:sz w:val="24"/>
                <w:szCs w:val="24"/>
              </w:rPr>
              <w:t>2</w:t>
            </w:r>
            <w:r w:rsidR="00170F94">
              <w:rPr>
                <w:b/>
                <w:sz w:val="24"/>
                <w:szCs w:val="24"/>
              </w:rPr>
              <w:t>3</w:t>
            </w:r>
            <w:r w:rsidRPr="00B02CEC">
              <w:rPr>
                <w:b/>
                <w:sz w:val="24"/>
                <w:szCs w:val="24"/>
              </w:rPr>
              <w:t>.</w:t>
            </w:r>
          </w:p>
        </w:tc>
        <w:tc>
          <w:tcPr>
            <w:tcW w:w="3260" w:type="dxa"/>
            <w:tcBorders>
              <w:bottom w:val="double" w:sz="4" w:space="0" w:color="auto"/>
            </w:tcBorders>
            <w:shd w:val="clear" w:color="auto" w:fill="auto"/>
            <w:vAlign w:val="center"/>
          </w:tcPr>
          <w:p w14:paraId="3B70467B" w14:textId="77777777" w:rsidR="009A4217" w:rsidRPr="00B02CEC" w:rsidRDefault="000D3B96" w:rsidP="000F12F4">
            <w:pPr>
              <w:spacing w:before="0" w:after="0"/>
              <w:ind w:left="142"/>
              <w:jc w:val="center"/>
              <w:rPr>
                <w:b/>
                <w:bCs/>
                <w:sz w:val="24"/>
                <w:szCs w:val="24"/>
              </w:rPr>
            </w:pPr>
            <w:r w:rsidRPr="00B02CEC">
              <w:rPr>
                <w:b/>
                <w:bCs/>
                <w:sz w:val="24"/>
                <w:szCs w:val="24"/>
              </w:rPr>
              <w:t>162</w:t>
            </w:r>
            <w:r w:rsidR="003A32EB" w:rsidRPr="00B02CEC">
              <w:rPr>
                <w:b/>
                <w:bCs/>
                <w:sz w:val="24"/>
                <w:szCs w:val="24"/>
              </w:rPr>
              <w:t xml:space="preserve"> </w:t>
            </w:r>
            <w:r w:rsidRPr="00B02CEC">
              <w:rPr>
                <w:b/>
                <w:bCs/>
                <w:sz w:val="24"/>
                <w:szCs w:val="24"/>
              </w:rPr>
              <w:t>640</w:t>
            </w:r>
          </w:p>
        </w:tc>
      </w:tr>
    </w:tbl>
    <w:p w14:paraId="66375D80" w14:textId="77777777" w:rsidR="00170F94" w:rsidRDefault="00170F94" w:rsidP="000F12F4">
      <w:pPr>
        <w:jc w:val="both"/>
        <w:rPr>
          <w:i/>
          <w:sz w:val="24"/>
          <w:szCs w:val="24"/>
          <w:u w:val="single"/>
        </w:rPr>
      </w:pPr>
    </w:p>
    <w:p w14:paraId="173CEA58" w14:textId="40465BAA" w:rsidR="009A4217" w:rsidRPr="00B02CEC" w:rsidRDefault="009A4217" w:rsidP="000F12F4">
      <w:pPr>
        <w:jc w:val="both"/>
        <w:rPr>
          <w:i/>
          <w:sz w:val="24"/>
          <w:szCs w:val="24"/>
          <w:u w:val="single"/>
        </w:rPr>
      </w:pPr>
      <w:r w:rsidRPr="00B02CEC">
        <w:rPr>
          <w:i/>
          <w:sz w:val="24"/>
          <w:szCs w:val="24"/>
          <w:u w:val="single"/>
        </w:rPr>
        <w:t>Tai skaitā:</w:t>
      </w:r>
    </w:p>
    <w:tbl>
      <w:tblPr>
        <w:tblW w:w="5379" w:type="pct"/>
        <w:tblInd w:w="-426" w:type="dxa"/>
        <w:tblLayout w:type="fixed"/>
        <w:tblLook w:val="0000" w:firstRow="0" w:lastRow="0" w:firstColumn="0" w:lastColumn="0" w:noHBand="0" w:noVBand="0"/>
      </w:tblPr>
      <w:tblGrid>
        <w:gridCol w:w="4113"/>
        <w:gridCol w:w="1558"/>
        <w:gridCol w:w="1560"/>
        <w:gridCol w:w="1417"/>
        <w:gridCol w:w="141"/>
        <w:gridCol w:w="1276"/>
      </w:tblGrid>
      <w:tr w:rsidR="00832729" w:rsidRPr="00B02CEC" w14:paraId="66741424" w14:textId="77777777" w:rsidTr="00832729">
        <w:tc>
          <w:tcPr>
            <w:tcW w:w="2043" w:type="pct"/>
            <w:tcBorders>
              <w:bottom w:val="double" w:sz="4" w:space="0" w:color="auto"/>
            </w:tcBorders>
            <w:shd w:val="clear" w:color="auto" w:fill="auto"/>
            <w:vAlign w:val="center"/>
          </w:tcPr>
          <w:p w14:paraId="16F6EEAA" w14:textId="0C12CC9C" w:rsidR="005614CF" w:rsidRPr="00832729" w:rsidRDefault="005614CF" w:rsidP="000F12F4">
            <w:pPr>
              <w:spacing w:before="0" w:after="0"/>
              <w:ind w:left="142"/>
              <w:jc w:val="center"/>
              <w:rPr>
                <w:b/>
                <w:bCs/>
                <w:sz w:val="20"/>
                <w:szCs w:val="20"/>
              </w:rPr>
            </w:pPr>
            <w:r w:rsidRPr="00832729">
              <w:rPr>
                <w:b/>
                <w:bCs/>
                <w:sz w:val="20"/>
                <w:szCs w:val="20"/>
              </w:rPr>
              <w:lastRenderedPageBreak/>
              <w:t>Pamatlīdzeklis (Nr.)</w:t>
            </w:r>
            <w:r w:rsidRPr="00832729">
              <w:rPr>
                <w:b/>
                <w:bCs/>
                <w:sz w:val="20"/>
                <w:szCs w:val="20"/>
              </w:rPr>
              <w:br/>
              <w:t>Pamatlīdzekļu postenis</w:t>
            </w:r>
          </w:p>
        </w:tc>
        <w:tc>
          <w:tcPr>
            <w:tcW w:w="774" w:type="pct"/>
            <w:tcBorders>
              <w:bottom w:val="double" w:sz="4" w:space="0" w:color="auto"/>
            </w:tcBorders>
            <w:shd w:val="clear" w:color="auto" w:fill="auto"/>
            <w:vAlign w:val="center"/>
          </w:tcPr>
          <w:p w14:paraId="1A2EA82E" w14:textId="2EE99AAF" w:rsidR="005614CF" w:rsidRPr="00832729" w:rsidRDefault="005614CF" w:rsidP="00931C8D">
            <w:pPr>
              <w:spacing w:before="0" w:after="0"/>
              <w:ind w:left="-108"/>
              <w:jc w:val="center"/>
              <w:rPr>
                <w:b/>
                <w:bCs/>
                <w:sz w:val="20"/>
                <w:szCs w:val="20"/>
              </w:rPr>
            </w:pPr>
            <w:r w:rsidRPr="00832729">
              <w:rPr>
                <w:b/>
                <w:bCs/>
                <w:sz w:val="20"/>
                <w:szCs w:val="20"/>
              </w:rPr>
              <w:t xml:space="preserve">Posteņa </w:t>
            </w:r>
            <w:r w:rsidR="00AB1535" w:rsidRPr="00832729">
              <w:rPr>
                <w:b/>
                <w:bCs/>
                <w:sz w:val="20"/>
                <w:szCs w:val="20"/>
              </w:rPr>
              <w:t>“</w:t>
            </w:r>
            <w:r w:rsidRPr="00832729">
              <w:rPr>
                <w:b/>
                <w:bCs/>
                <w:sz w:val="20"/>
                <w:szCs w:val="20"/>
              </w:rPr>
              <w:t>Ilgtermiņa ieguldījumu pārvērtēšanas rezerve</w:t>
            </w:r>
            <w:r w:rsidR="00AB1535" w:rsidRPr="00832729">
              <w:rPr>
                <w:b/>
                <w:bCs/>
                <w:sz w:val="20"/>
                <w:szCs w:val="20"/>
              </w:rPr>
              <w:t>”</w:t>
            </w:r>
            <w:r w:rsidRPr="00832729">
              <w:rPr>
                <w:b/>
                <w:bCs/>
                <w:sz w:val="20"/>
                <w:szCs w:val="20"/>
              </w:rPr>
              <w:t xml:space="preserve"> vērtība pārskata perioda sākumā</w:t>
            </w:r>
          </w:p>
        </w:tc>
        <w:tc>
          <w:tcPr>
            <w:tcW w:w="775" w:type="pct"/>
            <w:tcBorders>
              <w:bottom w:val="double" w:sz="4" w:space="0" w:color="auto"/>
            </w:tcBorders>
            <w:shd w:val="clear" w:color="auto" w:fill="auto"/>
            <w:vAlign w:val="center"/>
          </w:tcPr>
          <w:p w14:paraId="0AF6BDF0" w14:textId="3D1184AE" w:rsidR="005614CF" w:rsidRPr="00832729" w:rsidRDefault="005614CF" w:rsidP="00931C8D">
            <w:pPr>
              <w:spacing w:before="0" w:after="0"/>
              <w:ind w:left="-108"/>
              <w:jc w:val="center"/>
              <w:rPr>
                <w:b/>
                <w:bCs/>
                <w:sz w:val="20"/>
                <w:szCs w:val="20"/>
              </w:rPr>
            </w:pPr>
            <w:r w:rsidRPr="00832729">
              <w:rPr>
                <w:b/>
                <w:bCs/>
                <w:sz w:val="20"/>
                <w:szCs w:val="20"/>
              </w:rPr>
              <w:t xml:space="preserve">Posteņa </w:t>
            </w:r>
            <w:r w:rsidR="00AB1535" w:rsidRPr="00832729">
              <w:rPr>
                <w:b/>
                <w:bCs/>
                <w:sz w:val="20"/>
                <w:szCs w:val="20"/>
              </w:rPr>
              <w:t>“</w:t>
            </w:r>
            <w:r w:rsidRPr="00832729">
              <w:rPr>
                <w:b/>
                <w:bCs/>
                <w:sz w:val="20"/>
                <w:szCs w:val="20"/>
              </w:rPr>
              <w:t>Ilgtermiņa ieguldījumu pārvērtēšanas rezerve</w:t>
            </w:r>
            <w:r w:rsidR="00AB1535" w:rsidRPr="00832729">
              <w:rPr>
                <w:b/>
                <w:bCs/>
                <w:sz w:val="20"/>
                <w:szCs w:val="20"/>
              </w:rPr>
              <w:t>”</w:t>
            </w:r>
            <w:r w:rsidRPr="00832729">
              <w:rPr>
                <w:b/>
                <w:bCs/>
                <w:sz w:val="20"/>
                <w:szCs w:val="20"/>
              </w:rPr>
              <w:t xml:space="preserve"> vērtība pārskata perioda beigās</w:t>
            </w:r>
          </w:p>
        </w:tc>
        <w:tc>
          <w:tcPr>
            <w:tcW w:w="704" w:type="pct"/>
            <w:tcBorders>
              <w:bottom w:val="double" w:sz="4" w:space="0" w:color="auto"/>
            </w:tcBorders>
            <w:shd w:val="clear" w:color="auto" w:fill="auto"/>
            <w:vAlign w:val="center"/>
          </w:tcPr>
          <w:p w14:paraId="1F0C3D0A" w14:textId="79A78C46" w:rsidR="005614CF" w:rsidRPr="00832729" w:rsidRDefault="005614CF" w:rsidP="00931C8D">
            <w:pPr>
              <w:spacing w:before="0" w:after="0"/>
              <w:ind w:left="-108"/>
              <w:jc w:val="center"/>
              <w:rPr>
                <w:b/>
                <w:bCs/>
                <w:sz w:val="20"/>
                <w:szCs w:val="20"/>
              </w:rPr>
            </w:pPr>
            <w:r w:rsidRPr="00832729">
              <w:rPr>
                <w:b/>
                <w:bCs/>
                <w:sz w:val="20"/>
                <w:szCs w:val="20"/>
              </w:rPr>
              <w:t>P</w:t>
            </w:r>
            <w:r w:rsidR="00C65073" w:rsidRPr="00832729">
              <w:rPr>
                <w:b/>
                <w:bCs/>
                <w:sz w:val="20"/>
                <w:szCs w:val="20"/>
              </w:rPr>
              <w:t>ārvērtēto p</w:t>
            </w:r>
            <w:r w:rsidRPr="00832729">
              <w:rPr>
                <w:b/>
                <w:bCs/>
                <w:sz w:val="20"/>
                <w:szCs w:val="20"/>
              </w:rPr>
              <w:t xml:space="preserve">amatlīdzekļu </w:t>
            </w:r>
            <w:r w:rsidR="00AE4FF4" w:rsidRPr="00832729">
              <w:rPr>
                <w:b/>
                <w:bCs/>
                <w:sz w:val="20"/>
                <w:szCs w:val="20"/>
              </w:rPr>
              <w:t xml:space="preserve">bilances vērtība </w:t>
            </w:r>
            <w:r w:rsidR="00C65073" w:rsidRPr="00832729">
              <w:rPr>
                <w:b/>
                <w:bCs/>
                <w:sz w:val="20"/>
                <w:szCs w:val="20"/>
              </w:rPr>
              <w:t>31.12</w:t>
            </w:r>
            <w:r w:rsidRPr="00832729">
              <w:rPr>
                <w:b/>
                <w:bCs/>
                <w:sz w:val="20"/>
                <w:szCs w:val="20"/>
              </w:rPr>
              <w:t>.20</w:t>
            </w:r>
            <w:r w:rsidR="00F32DAC" w:rsidRPr="00832729">
              <w:rPr>
                <w:b/>
                <w:bCs/>
                <w:sz w:val="20"/>
                <w:szCs w:val="20"/>
              </w:rPr>
              <w:t>22</w:t>
            </w:r>
          </w:p>
        </w:tc>
        <w:tc>
          <w:tcPr>
            <w:tcW w:w="704" w:type="pct"/>
            <w:gridSpan w:val="2"/>
            <w:tcBorders>
              <w:bottom w:val="double" w:sz="4" w:space="0" w:color="auto"/>
            </w:tcBorders>
            <w:shd w:val="clear" w:color="auto" w:fill="auto"/>
            <w:vAlign w:val="center"/>
          </w:tcPr>
          <w:p w14:paraId="788A232B" w14:textId="189A9F65" w:rsidR="005614CF" w:rsidRPr="00832729" w:rsidRDefault="005614CF" w:rsidP="00931C8D">
            <w:pPr>
              <w:spacing w:before="0" w:after="0"/>
              <w:ind w:left="-108"/>
              <w:jc w:val="center"/>
              <w:rPr>
                <w:b/>
                <w:bCs/>
                <w:sz w:val="20"/>
                <w:szCs w:val="20"/>
              </w:rPr>
            </w:pPr>
            <w:r w:rsidRPr="00832729">
              <w:rPr>
                <w:b/>
                <w:bCs/>
                <w:sz w:val="20"/>
                <w:szCs w:val="20"/>
              </w:rPr>
              <w:t>P</w:t>
            </w:r>
            <w:r w:rsidR="00C65073" w:rsidRPr="00832729">
              <w:rPr>
                <w:b/>
                <w:bCs/>
                <w:sz w:val="20"/>
                <w:szCs w:val="20"/>
              </w:rPr>
              <w:t>ārvērtēto p</w:t>
            </w:r>
            <w:r w:rsidRPr="00832729">
              <w:rPr>
                <w:b/>
                <w:bCs/>
                <w:sz w:val="20"/>
                <w:szCs w:val="20"/>
              </w:rPr>
              <w:t xml:space="preserve">amatlīdzekļu </w:t>
            </w:r>
            <w:r w:rsidR="00AE4FF4" w:rsidRPr="00832729">
              <w:rPr>
                <w:b/>
                <w:bCs/>
                <w:sz w:val="20"/>
                <w:szCs w:val="20"/>
              </w:rPr>
              <w:t xml:space="preserve">bilances </w:t>
            </w:r>
            <w:r w:rsidRPr="00832729">
              <w:rPr>
                <w:b/>
                <w:bCs/>
                <w:sz w:val="20"/>
                <w:szCs w:val="20"/>
              </w:rPr>
              <w:t>vērtība 31.12.20</w:t>
            </w:r>
            <w:r w:rsidR="008E2523" w:rsidRPr="00832729">
              <w:rPr>
                <w:b/>
                <w:bCs/>
                <w:sz w:val="20"/>
                <w:szCs w:val="20"/>
              </w:rPr>
              <w:t>2</w:t>
            </w:r>
            <w:r w:rsidR="00F32DAC" w:rsidRPr="00832729">
              <w:rPr>
                <w:b/>
                <w:bCs/>
                <w:sz w:val="20"/>
                <w:szCs w:val="20"/>
              </w:rPr>
              <w:t>1</w:t>
            </w:r>
          </w:p>
        </w:tc>
      </w:tr>
      <w:tr w:rsidR="00832729" w:rsidRPr="00B02CEC" w14:paraId="5EE6DC43" w14:textId="77777777" w:rsidTr="00832729">
        <w:trPr>
          <w:trHeight w:val="500"/>
        </w:trPr>
        <w:tc>
          <w:tcPr>
            <w:tcW w:w="2043" w:type="pct"/>
            <w:tcBorders>
              <w:top w:val="double" w:sz="4" w:space="0" w:color="auto"/>
            </w:tcBorders>
            <w:shd w:val="clear" w:color="auto" w:fill="auto"/>
            <w:vAlign w:val="center"/>
          </w:tcPr>
          <w:p w14:paraId="0E359C19" w14:textId="77777777" w:rsidR="009D7314" w:rsidRPr="00B02CEC" w:rsidRDefault="009D7314" w:rsidP="000F12F4">
            <w:pPr>
              <w:spacing w:before="0" w:after="0"/>
              <w:rPr>
                <w:sz w:val="24"/>
                <w:szCs w:val="24"/>
              </w:rPr>
            </w:pPr>
            <w:r w:rsidRPr="00B02CEC">
              <w:rPr>
                <w:sz w:val="24"/>
                <w:szCs w:val="24"/>
              </w:rPr>
              <w:t>Kanalizācijas pašteces kolektors 350m (246)</w:t>
            </w:r>
          </w:p>
        </w:tc>
        <w:tc>
          <w:tcPr>
            <w:tcW w:w="774" w:type="pct"/>
            <w:tcBorders>
              <w:top w:val="double" w:sz="4" w:space="0" w:color="auto"/>
            </w:tcBorders>
            <w:shd w:val="clear" w:color="auto" w:fill="auto"/>
            <w:vAlign w:val="center"/>
          </w:tcPr>
          <w:p w14:paraId="39B21797" w14:textId="61D38C7D" w:rsidR="009D7314" w:rsidRPr="00B02CEC" w:rsidRDefault="009D7314" w:rsidP="00931C8D">
            <w:pPr>
              <w:spacing w:before="0" w:after="0"/>
              <w:ind w:left="-108"/>
              <w:jc w:val="center"/>
              <w:rPr>
                <w:sz w:val="24"/>
                <w:szCs w:val="24"/>
              </w:rPr>
            </w:pPr>
            <w:r w:rsidRPr="00B02CEC">
              <w:rPr>
                <w:color w:val="000000"/>
                <w:sz w:val="24"/>
                <w:szCs w:val="24"/>
              </w:rPr>
              <w:t>42 000</w:t>
            </w:r>
          </w:p>
        </w:tc>
        <w:tc>
          <w:tcPr>
            <w:tcW w:w="775" w:type="pct"/>
            <w:tcBorders>
              <w:top w:val="double" w:sz="4" w:space="0" w:color="auto"/>
            </w:tcBorders>
            <w:shd w:val="clear" w:color="auto" w:fill="auto"/>
            <w:vAlign w:val="center"/>
          </w:tcPr>
          <w:p w14:paraId="003FD1A7" w14:textId="1ABD2C69" w:rsidR="009D7314" w:rsidRPr="00B02CEC" w:rsidRDefault="009D7314" w:rsidP="00931C8D">
            <w:pPr>
              <w:spacing w:before="0" w:after="0"/>
              <w:ind w:left="-108"/>
              <w:jc w:val="center"/>
              <w:rPr>
                <w:sz w:val="24"/>
                <w:szCs w:val="24"/>
              </w:rPr>
            </w:pPr>
            <w:r w:rsidRPr="00B02CEC">
              <w:rPr>
                <w:color w:val="000000"/>
                <w:sz w:val="24"/>
                <w:szCs w:val="24"/>
              </w:rPr>
              <w:t>42 000</w:t>
            </w:r>
          </w:p>
        </w:tc>
        <w:tc>
          <w:tcPr>
            <w:tcW w:w="774" w:type="pct"/>
            <w:gridSpan w:val="2"/>
            <w:tcBorders>
              <w:top w:val="double" w:sz="4" w:space="0" w:color="auto"/>
            </w:tcBorders>
            <w:shd w:val="clear" w:color="auto" w:fill="auto"/>
            <w:vAlign w:val="center"/>
          </w:tcPr>
          <w:p w14:paraId="4FAB6989" w14:textId="0E1C0A39" w:rsidR="009D7314" w:rsidRPr="00922A4C" w:rsidRDefault="00F32DAC" w:rsidP="00931C8D">
            <w:pPr>
              <w:spacing w:before="0" w:after="0"/>
              <w:ind w:left="-108"/>
              <w:jc w:val="center"/>
              <w:rPr>
                <w:sz w:val="24"/>
                <w:szCs w:val="24"/>
              </w:rPr>
            </w:pPr>
            <w:r w:rsidRPr="00922A4C">
              <w:rPr>
                <w:color w:val="000000"/>
                <w:sz w:val="24"/>
                <w:szCs w:val="24"/>
              </w:rPr>
              <w:t>12 219</w:t>
            </w:r>
          </w:p>
        </w:tc>
        <w:tc>
          <w:tcPr>
            <w:tcW w:w="633" w:type="pct"/>
            <w:tcBorders>
              <w:top w:val="double" w:sz="4" w:space="0" w:color="auto"/>
            </w:tcBorders>
            <w:shd w:val="clear" w:color="auto" w:fill="auto"/>
            <w:vAlign w:val="center"/>
          </w:tcPr>
          <w:p w14:paraId="7DFC9B83" w14:textId="5027C94F" w:rsidR="009D7314" w:rsidRPr="00922A4C" w:rsidRDefault="00F32DAC" w:rsidP="00931C8D">
            <w:pPr>
              <w:spacing w:before="0" w:after="0"/>
              <w:ind w:left="-108"/>
              <w:jc w:val="center"/>
              <w:rPr>
                <w:sz w:val="24"/>
                <w:szCs w:val="24"/>
              </w:rPr>
            </w:pPr>
            <w:r w:rsidRPr="00922A4C">
              <w:rPr>
                <w:color w:val="000000"/>
                <w:sz w:val="24"/>
                <w:szCs w:val="24"/>
              </w:rPr>
              <w:t>16 494</w:t>
            </w:r>
          </w:p>
        </w:tc>
      </w:tr>
      <w:tr w:rsidR="00832729" w:rsidRPr="00B02CEC" w14:paraId="6593D83F" w14:textId="77777777" w:rsidTr="00832729">
        <w:tc>
          <w:tcPr>
            <w:tcW w:w="2043" w:type="pct"/>
            <w:shd w:val="clear" w:color="auto" w:fill="auto"/>
            <w:vAlign w:val="center"/>
          </w:tcPr>
          <w:p w14:paraId="599CD0ED" w14:textId="77777777" w:rsidR="009D7314" w:rsidRPr="00B02CEC" w:rsidRDefault="009D7314" w:rsidP="000F12F4">
            <w:pPr>
              <w:spacing w:before="0" w:after="0"/>
              <w:rPr>
                <w:sz w:val="24"/>
                <w:szCs w:val="24"/>
              </w:rPr>
            </w:pPr>
            <w:r w:rsidRPr="00B02CEC">
              <w:rPr>
                <w:sz w:val="24"/>
                <w:szCs w:val="24"/>
              </w:rPr>
              <w:t>Kanalizācijas spiedvads 678m (247)</w:t>
            </w:r>
          </w:p>
        </w:tc>
        <w:tc>
          <w:tcPr>
            <w:tcW w:w="774" w:type="pct"/>
            <w:shd w:val="clear" w:color="auto" w:fill="auto"/>
            <w:vAlign w:val="center"/>
          </w:tcPr>
          <w:p w14:paraId="70080516" w14:textId="01690BFA" w:rsidR="009D7314" w:rsidRPr="00B02CEC" w:rsidRDefault="009D7314" w:rsidP="00931C8D">
            <w:pPr>
              <w:spacing w:before="0" w:after="0"/>
              <w:ind w:left="-108"/>
              <w:jc w:val="center"/>
              <w:rPr>
                <w:sz w:val="24"/>
                <w:szCs w:val="24"/>
              </w:rPr>
            </w:pPr>
            <w:r w:rsidRPr="00B02CEC">
              <w:rPr>
                <w:color w:val="000000"/>
                <w:sz w:val="24"/>
                <w:szCs w:val="24"/>
              </w:rPr>
              <w:t>40 680</w:t>
            </w:r>
          </w:p>
        </w:tc>
        <w:tc>
          <w:tcPr>
            <w:tcW w:w="775" w:type="pct"/>
            <w:shd w:val="clear" w:color="auto" w:fill="auto"/>
            <w:vAlign w:val="center"/>
          </w:tcPr>
          <w:p w14:paraId="7EB819E5" w14:textId="4B2C0589" w:rsidR="009D7314" w:rsidRPr="00B02CEC" w:rsidRDefault="009D7314" w:rsidP="00931C8D">
            <w:pPr>
              <w:spacing w:before="0" w:after="0"/>
              <w:ind w:left="-108"/>
              <w:jc w:val="center"/>
              <w:rPr>
                <w:sz w:val="24"/>
                <w:szCs w:val="24"/>
              </w:rPr>
            </w:pPr>
            <w:r w:rsidRPr="00B02CEC">
              <w:rPr>
                <w:color w:val="000000"/>
                <w:sz w:val="24"/>
                <w:szCs w:val="24"/>
              </w:rPr>
              <w:t>40 680</w:t>
            </w:r>
          </w:p>
        </w:tc>
        <w:tc>
          <w:tcPr>
            <w:tcW w:w="774" w:type="pct"/>
            <w:gridSpan w:val="2"/>
            <w:shd w:val="clear" w:color="auto" w:fill="auto"/>
            <w:vAlign w:val="center"/>
          </w:tcPr>
          <w:p w14:paraId="10280FE4" w14:textId="1216B189" w:rsidR="009D7314" w:rsidRPr="00922A4C" w:rsidRDefault="00F32DAC" w:rsidP="00931C8D">
            <w:pPr>
              <w:spacing w:before="0" w:after="0"/>
              <w:ind w:left="-108"/>
              <w:jc w:val="center"/>
              <w:rPr>
                <w:sz w:val="24"/>
                <w:szCs w:val="24"/>
              </w:rPr>
            </w:pPr>
            <w:r w:rsidRPr="00922A4C">
              <w:rPr>
                <w:color w:val="000000"/>
                <w:sz w:val="24"/>
                <w:szCs w:val="24"/>
              </w:rPr>
              <w:t>11 526</w:t>
            </w:r>
          </w:p>
        </w:tc>
        <w:tc>
          <w:tcPr>
            <w:tcW w:w="633" w:type="pct"/>
            <w:shd w:val="clear" w:color="auto" w:fill="auto"/>
            <w:vAlign w:val="center"/>
          </w:tcPr>
          <w:p w14:paraId="6BF65E7D" w14:textId="074DC497" w:rsidR="009D7314" w:rsidRPr="00922A4C" w:rsidRDefault="00F32DAC" w:rsidP="00931C8D">
            <w:pPr>
              <w:spacing w:before="0" w:after="0"/>
              <w:ind w:left="-108"/>
              <w:jc w:val="center"/>
              <w:rPr>
                <w:sz w:val="24"/>
                <w:szCs w:val="24"/>
              </w:rPr>
            </w:pPr>
            <w:r w:rsidRPr="00922A4C">
              <w:rPr>
                <w:color w:val="000000"/>
                <w:sz w:val="24"/>
                <w:szCs w:val="24"/>
              </w:rPr>
              <w:t>15 594</w:t>
            </w:r>
          </w:p>
        </w:tc>
      </w:tr>
      <w:tr w:rsidR="00832729" w:rsidRPr="00B02CEC" w14:paraId="7E81B5B9" w14:textId="77777777" w:rsidTr="00832729">
        <w:tc>
          <w:tcPr>
            <w:tcW w:w="2043" w:type="pct"/>
            <w:shd w:val="clear" w:color="auto" w:fill="auto"/>
            <w:vAlign w:val="center"/>
          </w:tcPr>
          <w:p w14:paraId="73DBC605" w14:textId="77777777" w:rsidR="009D7314" w:rsidRPr="00B02CEC" w:rsidRDefault="009D7314" w:rsidP="000F12F4">
            <w:pPr>
              <w:spacing w:before="0" w:after="0"/>
              <w:rPr>
                <w:sz w:val="24"/>
                <w:szCs w:val="24"/>
              </w:rPr>
            </w:pPr>
            <w:r w:rsidRPr="00B02CEC">
              <w:rPr>
                <w:sz w:val="24"/>
                <w:szCs w:val="24"/>
              </w:rPr>
              <w:t>Kanalizācijas sūkņu stacija (248)</w:t>
            </w:r>
          </w:p>
        </w:tc>
        <w:tc>
          <w:tcPr>
            <w:tcW w:w="774" w:type="pct"/>
            <w:shd w:val="clear" w:color="auto" w:fill="auto"/>
            <w:vAlign w:val="center"/>
          </w:tcPr>
          <w:p w14:paraId="5148A58D" w14:textId="02D5DD80" w:rsidR="009D7314" w:rsidRPr="00B02CEC" w:rsidRDefault="009D7314" w:rsidP="00931C8D">
            <w:pPr>
              <w:spacing w:before="0" w:after="0"/>
              <w:ind w:left="-108"/>
              <w:jc w:val="center"/>
              <w:rPr>
                <w:sz w:val="24"/>
                <w:szCs w:val="24"/>
              </w:rPr>
            </w:pPr>
            <w:r w:rsidRPr="00B02CEC">
              <w:rPr>
                <w:color w:val="000000"/>
                <w:sz w:val="24"/>
                <w:szCs w:val="24"/>
              </w:rPr>
              <w:t>8 000</w:t>
            </w:r>
          </w:p>
        </w:tc>
        <w:tc>
          <w:tcPr>
            <w:tcW w:w="775" w:type="pct"/>
            <w:shd w:val="clear" w:color="auto" w:fill="auto"/>
            <w:vAlign w:val="center"/>
          </w:tcPr>
          <w:p w14:paraId="6B03F640" w14:textId="32436A5E" w:rsidR="009D7314" w:rsidRPr="00B02CEC" w:rsidRDefault="009D7314" w:rsidP="00931C8D">
            <w:pPr>
              <w:spacing w:before="0" w:after="0"/>
              <w:ind w:left="-108"/>
              <w:jc w:val="center"/>
              <w:rPr>
                <w:sz w:val="24"/>
                <w:szCs w:val="24"/>
              </w:rPr>
            </w:pPr>
            <w:r w:rsidRPr="00B02CEC">
              <w:rPr>
                <w:color w:val="000000"/>
                <w:sz w:val="24"/>
                <w:szCs w:val="24"/>
              </w:rPr>
              <w:t>8 000</w:t>
            </w:r>
          </w:p>
        </w:tc>
        <w:tc>
          <w:tcPr>
            <w:tcW w:w="774" w:type="pct"/>
            <w:gridSpan w:val="2"/>
            <w:shd w:val="clear" w:color="auto" w:fill="auto"/>
            <w:vAlign w:val="center"/>
          </w:tcPr>
          <w:p w14:paraId="4688F6B7" w14:textId="58FB721D" w:rsidR="009D7314" w:rsidRPr="00922A4C" w:rsidRDefault="00F32DAC" w:rsidP="00931C8D">
            <w:pPr>
              <w:spacing w:before="0" w:after="0"/>
              <w:ind w:left="-108"/>
              <w:jc w:val="center"/>
              <w:rPr>
                <w:sz w:val="24"/>
                <w:szCs w:val="24"/>
              </w:rPr>
            </w:pPr>
            <w:r w:rsidRPr="00922A4C">
              <w:rPr>
                <w:color w:val="000000"/>
                <w:sz w:val="24"/>
                <w:szCs w:val="24"/>
              </w:rPr>
              <w:t>2 899</w:t>
            </w:r>
          </w:p>
        </w:tc>
        <w:tc>
          <w:tcPr>
            <w:tcW w:w="633" w:type="pct"/>
            <w:shd w:val="clear" w:color="auto" w:fill="auto"/>
            <w:vAlign w:val="center"/>
          </w:tcPr>
          <w:p w14:paraId="0F6DB33C" w14:textId="0EE1B51D" w:rsidR="009D7314" w:rsidRPr="00922A4C" w:rsidRDefault="00F32DAC" w:rsidP="00931C8D">
            <w:pPr>
              <w:spacing w:before="0" w:after="0"/>
              <w:ind w:left="-108"/>
              <w:jc w:val="center"/>
              <w:rPr>
                <w:sz w:val="24"/>
                <w:szCs w:val="24"/>
              </w:rPr>
            </w:pPr>
            <w:r w:rsidRPr="00922A4C">
              <w:rPr>
                <w:color w:val="000000"/>
                <w:sz w:val="24"/>
                <w:szCs w:val="24"/>
              </w:rPr>
              <w:t>3 817</w:t>
            </w:r>
          </w:p>
        </w:tc>
      </w:tr>
      <w:tr w:rsidR="00832729" w:rsidRPr="00B02CEC" w14:paraId="235CEDC4" w14:textId="77777777" w:rsidTr="00832729">
        <w:tc>
          <w:tcPr>
            <w:tcW w:w="2043" w:type="pct"/>
            <w:shd w:val="clear" w:color="auto" w:fill="auto"/>
            <w:vAlign w:val="center"/>
          </w:tcPr>
          <w:p w14:paraId="51256B7F" w14:textId="77777777" w:rsidR="009D7314" w:rsidRPr="00B02CEC" w:rsidRDefault="009D7314" w:rsidP="000F12F4">
            <w:pPr>
              <w:spacing w:before="0" w:after="0"/>
              <w:rPr>
                <w:sz w:val="24"/>
                <w:szCs w:val="24"/>
              </w:rPr>
            </w:pPr>
            <w:r w:rsidRPr="00B02CEC">
              <w:rPr>
                <w:sz w:val="24"/>
                <w:szCs w:val="24"/>
              </w:rPr>
              <w:t>Ūdensvads 1028 m un 2 hidranti (249)</w:t>
            </w:r>
          </w:p>
        </w:tc>
        <w:tc>
          <w:tcPr>
            <w:tcW w:w="774" w:type="pct"/>
            <w:shd w:val="clear" w:color="auto" w:fill="auto"/>
            <w:vAlign w:val="center"/>
          </w:tcPr>
          <w:p w14:paraId="2399D98E" w14:textId="1EF982DC" w:rsidR="009D7314" w:rsidRPr="00B02CEC" w:rsidRDefault="009D7314" w:rsidP="00931C8D">
            <w:pPr>
              <w:spacing w:before="0" w:after="0"/>
              <w:ind w:left="-108"/>
              <w:jc w:val="center"/>
              <w:rPr>
                <w:sz w:val="24"/>
                <w:szCs w:val="24"/>
              </w:rPr>
            </w:pPr>
            <w:r w:rsidRPr="00B02CEC">
              <w:rPr>
                <w:color w:val="000000"/>
                <w:sz w:val="24"/>
                <w:szCs w:val="24"/>
              </w:rPr>
              <w:t>71 960</w:t>
            </w:r>
          </w:p>
        </w:tc>
        <w:tc>
          <w:tcPr>
            <w:tcW w:w="775" w:type="pct"/>
            <w:shd w:val="clear" w:color="auto" w:fill="auto"/>
            <w:vAlign w:val="center"/>
          </w:tcPr>
          <w:p w14:paraId="603BDE12" w14:textId="46D99885" w:rsidR="009D7314" w:rsidRPr="00B02CEC" w:rsidRDefault="009D7314" w:rsidP="00931C8D">
            <w:pPr>
              <w:spacing w:before="0" w:after="0"/>
              <w:ind w:left="-108"/>
              <w:jc w:val="center"/>
              <w:rPr>
                <w:sz w:val="24"/>
                <w:szCs w:val="24"/>
              </w:rPr>
            </w:pPr>
            <w:r w:rsidRPr="00B02CEC">
              <w:rPr>
                <w:color w:val="000000"/>
                <w:sz w:val="24"/>
                <w:szCs w:val="24"/>
              </w:rPr>
              <w:t>71 960</w:t>
            </w:r>
          </w:p>
        </w:tc>
        <w:tc>
          <w:tcPr>
            <w:tcW w:w="774" w:type="pct"/>
            <w:gridSpan w:val="2"/>
            <w:shd w:val="clear" w:color="auto" w:fill="auto"/>
            <w:vAlign w:val="center"/>
          </w:tcPr>
          <w:p w14:paraId="26C612FE" w14:textId="243D13F0" w:rsidR="009D7314" w:rsidRPr="00922A4C" w:rsidRDefault="00F32DAC" w:rsidP="00931C8D">
            <w:pPr>
              <w:spacing w:before="0" w:after="0"/>
              <w:ind w:left="-108"/>
              <w:jc w:val="center"/>
              <w:rPr>
                <w:sz w:val="24"/>
                <w:szCs w:val="24"/>
              </w:rPr>
            </w:pPr>
            <w:r w:rsidRPr="00922A4C">
              <w:rPr>
                <w:color w:val="000000"/>
                <w:sz w:val="24"/>
                <w:szCs w:val="24"/>
              </w:rPr>
              <w:t>20 721</w:t>
            </w:r>
          </w:p>
        </w:tc>
        <w:tc>
          <w:tcPr>
            <w:tcW w:w="633" w:type="pct"/>
            <w:shd w:val="clear" w:color="auto" w:fill="auto"/>
            <w:vAlign w:val="center"/>
          </w:tcPr>
          <w:p w14:paraId="17D361D5" w14:textId="70948F9A" w:rsidR="009D7314" w:rsidRPr="00922A4C" w:rsidRDefault="00F32DAC" w:rsidP="00931C8D">
            <w:pPr>
              <w:spacing w:before="0" w:after="0"/>
              <w:ind w:left="-108"/>
              <w:jc w:val="center"/>
              <w:rPr>
                <w:sz w:val="24"/>
                <w:szCs w:val="24"/>
              </w:rPr>
            </w:pPr>
            <w:r w:rsidRPr="00922A4C">
              <w:rPr>
                <w:color w:val="000000"/>
                <w:sz w:val="24"/>
                <w:szCs w:val="24"/>
              </w:rPr>
              <w:t>28 000</w:t>
            </w:r>
          </w:p>
        </w:tc>
      </w:tr>
      <w:tr w:rsidR="00832729" w:rsidRPr="00B02CEC" w14:paraId="7FDB4C02" w14:textId="77777777" w:rsidTr="00832729">
        <w:trPr>
          <w:trHeight w:val="176"/>
        </w:trPr>
        <w:tc>
          <w:tcPr>
            <w:tcW w:w="2043" w:type="pct"/>
            <w:tcBorders>
              <w:bottom w:val="double" w:sz="4" w:space="0" w:color="auto"/>
            </w:tcBorders>
            <w:shd w:val="clear" w:color="auto" w:fill="auto"/>
            <w:vAlign w:val="center"/>
          </w:tcPr>
          <w:p w14:paraId="3F1A3352" w14:textId="070F0D89" w:rsidR="009D7314" w:rsidRPr="00B02CEC" w:rsidRDefault="009D7314" w:rsidP="000F12F4">
            <w:pPr>
              <w:spacing w:before="0" w:after="0"/>
              <w:rPr>
                <w:b/>
                <w:sz w:val="24"/>
                <w:szCs w:val="24"/>
              </w:rPr>
            </w:pPr>
            <w:r w:rsidRPr="00B02CEC">
              <w:rPr>
                <w:b/>
                <w:sz w:val="24"/>
                <w:szCs w:val="24"/>
              </w:rPr>
              <w:t xml:space="preserve">Nekustamie īpašumi kopā: </w:t>
            </w:r>
          </w:p>
        </w:tc>
        <w:tc>
          <w:tcPr>
            <w:tcW w:w="774" w:type="pct"/>
            <w:tcBorders>
              <w:bottom w:val="double" w:sz="4" w:space="0" w:color="auto"/>
            </w:tcBorders>
            <w:shd w:val="clear" w:color="auto" w:fill="auto"/>
            <w:vAlign w:val="center"/>
          </w:tcPr>
          <w:p w14:paraId="6B2FB6B0" w14:textId="224FCDCD" w:rsidR="009D7314" w:rsidRPr="00B02CEC" w:rsidRDefault="009D7314" w:rsidP="00931C8D">
            <w:pPr>
              <w:spacing w:before="0" w:after="0"/>
              <w:ind w:left="-108"/>
              <w:jc w:val="center"/>
              <w:rPr>
                <w:b/>
                <w:sz w:val="24"/>
                <w:szCs w:val="24"/>
              </w:rPr>
            </w:pPr>
            <w:r w:rsidRPr="00B02CEC">
              <w:rPr>
                <w:b/>
                <w:bCs/>
                <w:color w:val="000000"/>
                <w:sz w:val="24"/>
                <w:szCs w:val="24"/>
              </w:rPr>
              <w:t>162 640</w:t>
            </w:r>
          </w:p>
        </w:tc>
        <w:tc>
          <w:tcPr>
            <w:tcW w:w="775" w:type="pct"/>
            <w:tcBorders>
              <w:bottom w:val="double" w:sz="4" w:space="0" w:color="auto"/>
            </w:tcBorders>
            <w:shd w:val="clear" w:color="auto" w:fill="auto"/>
            <w:vAlign w:val="center"/>
          </w:tcPr>
          <w:p w14:paraId="20807F57" w14:textId="3B63DE3B" w:rsidR="009D7314" w:rsidRPr="00B02CEC" w:rsidRDefault="009D7314" w:rsidP="00931C8D">
            <w:pPr>
              <w:spacing w:before="0" w:after="0"/>
              <w:ind w:left="-108"/>
              <w:jc w:val="center"/>
              <w:rPr>
                <w:b/>
                <w:sz w:val="24"/>
                <w:szCs w:val="24"/>
              </w:rPr>
            </w:pPr>
            <w:r w:rsidRPr="00B02CEC">
              <w:rPr>
                <w:b/>
                <w:bCs/>
                <w:color w:val="000000"/>
                <w:sz w:val="24"/>
                <w:szCs w:val="24"/>
              </w:rPr>
              <w:t>162 640</w:t>
            </w:r>
          </w:p>
        </w:tc>
        <w:tc>
          <w:tcPr>
            <w:tcW w:w="774" w:type="pct"/>
            <w:gridSpan w:val="2"/>
            <w:tcBorders>
              <w:bottom w:val="double" w:sz="4" w:space="0" w:color="auto"/>
            </w:tcBorders>
            <w:shd w:val="clear" w:color="auto" w:fill="auto"/>
            <w:vAlign w:val="center"/>
          </w:tcPr>
          <w:p w14:paraId="6D1DA942" w14:textId="7512F564" w:rsidR="009D7314" w:rsidRPr="00922A4C" w:rsidRDefault="00F32DAC" w:rsidP="00931C8D">
            <w:pPr>
              <w:spacing w:before="0" w:after="0"/>
              <w:ind w:left="-108"/>
              <w:jc w:val="center"/>
              <w:rPr>
                <w:b/>
                <w:sz w:val="24"/>
                <w:szCs w:val="24"/>
              </w:rPr>
            </w:pPr>
            <w:r w:rsidRPr="00922A4C">
              <w:rPr>
                <w:b/>
                <w:bCs/>
                <w:color w:val="000000"/>
                <w:sz w:val="24"/>
                <w:szCs w:val="24"/>
              </w:rPr>
              <w:t>47 365</w:t>
            </w:r>
          </w:p>
        </w:tc>
        <w:tc>
          <w:tcPr>
            <w:tcW w:w="633" w:type="pct"/>
            <w:tcBorders>
              <w:bottom w:val="double" w:sz="4" w:space="0" w:color="auto"/>
            </w:tcBorders>
            <w:shd w:val="clear" w:color="auto" w:fill="auto"/>
            <w:vAlign w:val="center"/>
          </w:tcPr>
          <w:p w14:paraId="25F33F97" w14:textId="33D85F61" w:rsidR="009D7314" w:rsidRPr="00922A4C" w:rsidRDefault="00F32DAC" w:rsidP="00931C8D">
            <w:pPr>
              <w:spacing w:before="0" w:after="0"/>
              <w:ind w:left="-108"/>
              <w:jc w:val="center"/>
              <w:rPr>
                <w:b/>
                <w:sz w:val="24"/>
                <w:szCs w:val="24"/>
              </w:rPr>
            </w:pPr>
            <w:r w:rsidRPr="00922A4C">
              <w:rPr>
                <w:b/>
                <w:bCs/>
                <w:color w:val="000000"/>
                <w:sz w:val="24"/>
                <w:szCs w:val="24"/>
              </w:rPr>
              <w:t>63 904</w:t>
            </w:r>
          </w:p>
        </w:tc>
      </w:tr>
    </w:tbl>
    <w:p w14:paraId="619E3BEA" w14:textId="3D8ECB70" w:rsidR="00F41743" w:rsidRPr="00B02CEC" w:rsidRDefault="008B5E27" w:rsidP="000F12F4">
      <w:pPr>
        <w:spacing w:before="0" w:after="160" w:line="259" w:lineRule="auto"/>
        <w:jc w:val="both"/>
        <w:rPr>
          <w:bCs/>
          <w:iCs/>
          <w:sz w:val="24"/>
          <w:szCs w:val="24"/>
        </w:rPr>
      </w:pPr>
      <w:r w:rsidRPr="00B02CEC">
        <w:rPr>
          <w:bCs/>
          <w:iCs/>
          <w:sz w:val="24"/>
          <w:szCs w:val="24"/>
        </w:rPr>
        <w:t xml:space="preserve"> Pārvērtēšana tika veikta 2015. </w:t>
      </w:r>
      <w:r w:rsidR="00F41743" w:rsidRPr="00B02CEC">
        <w:rPr>
          <w:bCs/>
          <w:iCs/>
          <w:sz w:val="24"/>
          <w:szCs w:val="24"/>
        </w:rPr>
        <w:t>gada oktobrī</w:t>
      </w:r>
      <w:r w:rsidR="00F93D83" w:rsidRPr="00B02CEC">
        <w:rPr>
          <w:bCs/>
          <w:iCs/>
          <w:sz w:val="24"/>
          <w:szCs w:val="24"/>
        </w:rPr>
        <w:t xml:space="preserve">. </w:t>
      </w:r>
      <w:r w:rsidR="00704A1A" w:rsidRPr="00B02CEC">
        <w:rPr>
          <w:bCs/>
          <w:iCs/>
          <w:sz w:val="24"/>
          <w:szCs w:val="24"/>
        </w:rPr>
        <w:t>Pamatlīdzekļi 202</w:t>
      </w:r>
      <w:r w:rsidR="00170F94">
        <w:rPr>
          <w:bCs/>
          <w:iCs/>
          <w:sz w:val="24"/>
          <w:szCs w:val="24"/>
        </w:rPr>
        <w:t>3</w:t>
      </w:r>
      <w:r w:rsidR="00704A1A" w:rsidRPr="00B02CEC">
        <w:rPr>
          <w:bCs/>
          <w:iCs/>
          <w:sz w:val="24"/>
          <w:szCs w:val="24"/>
        </w:rPr>
        <w:t xml:space="preserve">. gadā netika pārvērtēti. </w:t>
      </w:r>
    </w:p>
    <w:p w14:paraId="51AF05AC" w14:textId="77777777" w:rsidR="00170F94" w:rsidRDefault="00170F94" w:rsidP="000F12F4">
      <w:pPr>
        <w:ind w:left="284"/>
        <w:jc w:val="center"/>
        <w:rPr>
          <w:b/>
          <w:sz w:val="24"/>
          <w:szCs w:val="24"/>
        </w:rPr>
      </w:pPr>
    </w:p>
    <w:p w14:paraId="1D2DD18D" w14:textId="64EF76D7" w:rsidR="00BF1B99" w:rsidRPr="00B02CEC" w:rsidRDefault="00BF1B99" w:rsidP="000F12F4">
      <w:pPr>
        <w:ind w:left="284"/>
        <w:jc w:val="center"/>
        <w:rPr>
          <w:b/>
          <w:sz w:val="24"/>
          <w:szCs w:val="24"/>
        </w:rPr>
      </w:pPr>
      <w:r w:rsidRPr="00B02CEC">
        <w:rPr>
          <w:b/>
          <w:sz w:val="24"/>
          <w:szCs w:val="24"/>
        </w:rPr>
        <w:t>Ilgtermiņa kreditor</w:t>
      </w:r>
      <w:r w:rsidR="00186A0A" w:rsidRPr="00B02CEC">
        <w:rPr>
          <w:b/>
          <w:sz w:val="24"/>
          <w:szCs w:val="24"/>
        </w:rPr>
        <w:t>u parādi</w:t>
      </w:r>
    </w:p>
    <w:p w14:paraId="1F83F811" w14:textId="77777777" w:rsidR="001A6A9E" w:rsidRPr="00B02CEC" w:rsidRDefault="001A6A9E" w:rsidP="00973D27">
      <w:pPr>
        <w:pStyle w:val="Sarakstarindkopa"/>
        <w:numPr>
          <w:ilvl w:val="0"/>
          <w:numId w:val="5"/>
        </w:numPr>
        <w:ind w:left="142" w:firstLine="0"/>
        <w:jc w:val="both"/>
        <w:rPr>
          <w:sz w:val="24"/>
          <w:szCs w:val="24"/>
        </w:rPr>
      </w:pPr>
      <w:r w:rsidRPr="00B02CEC">
        <w:rPr>
          <w:b/>
          <w:i/>
          <w:sz w:val="24"/>
          <w:szCs w:val="24"/>
        </w:rPr>
        <w:t>Aizņēmums no kredītiestādes</w:t>
      </w:r>
    </w:p>
    <w:p w14:paraId="5F214851" w14:textId="5D826CCB" w:rsidR="00BE7937" w:rsidRDefault="00221E8E" w:rsidP="00832729">
      <w:pPr>
        <w:pStyle w:val="Pamattekstaatkpe2"/>
        <w:widowControl w:val="0"/>
        <w:numPr>
          <w:ilvl w:val="0"/>
          <w:numId w:val="14"/>
        </w:numPr>
        <w:autoSpaceDE w:val="0"/>
        <w:autoSpaceDN w:val="0"/>
        <w:adjustRightInd w:val="0"/>
        <w:spacing w:before="0" w:line="240" w:lineRule="auto"/>
        <w:ind w:left="0" w:right="-284" w:hanging="284"/>
        <w:jc w:val="both"/>
        <w:rPr>
          <w:sz w:val="24"/>
          <w:szCs w:val="24"/>
        </w:rPr>
      </w:pPr>
      <w:r w:rsidRPr="00B02CEC">
        <w:rPr>
          <w:sz w:val="24"/>
          <w:szCs w:val="24"/>
        </w:rPr>
        <w:t>Aizņēmuma</w:t>
      </w:r>
      <w:r w:rsidR="00C82474" w:rsidRPr="00B02CEC">
        <w:rPr>
          <w:sz w:val="24"/>
          <w:szCs w:val="24"/>
        </w:rPr>
        <w:t xml:space="preserve"> no Valsts kas</w:t>
      </w:r>
      <w:r w:rsidRPr="00B02CEC">
        <w:rPr>
          <w:sz w:val="24"/>
          <w:szCs w:val="24"/>
        </w:rPr>
        <w:t>es</w:t>
      </w:r>
      <w:r w:rsidR="004A6237" w:rsidRPr="00B02CEC">
        <w:rPr>
          <w:sz w:val="24"/>
          <w:szCs w:val="24"/>
        </w:rPr>
        <w:t>.</w:t>
      </w:r>
      <w:r w:rsidRPr="00B02CEC">
        <w:rPr>
          <w:sz w:val="24"/>
          <w:szCs w:val="24"/>
        </w:rPr>
        <w:t xml:space="preserve"> </w:t>
      </w:r>
      <w:r w:rsidR="004A6237" w:rsidRPr="00B02CEC">
        <w:rPr>
          <w:sz w:val="24"/>
          <w:szCs w:val="24"/>
        </w:rPr>
        <w:t xml:space="preserve">Līgums </w:t>
      </w:r>
      <w:r w:rsidRPr="00B02CEC">
        <w:rPr>
          <w:sz w:val="24"/>
          <w:szCs w:val="24"/>
        </w:rPr>
        <w:t>Nr.A1/1/17/208 no 27.04.2017.</w:t>
      </w:r>
      <w:r w:rsidR="005E4B0E" w:rsidRPr="00B02CEC">
        <w:rPr>
          <w:sz w:val="24"/>
          <w:szCs w:val="24"/>
        </w:rPr>
        <w:t>, atmaksas termiņš</w:t>
      </w:r>
      <w:r w:rsidR="00FD0224">
        <w:rPr>
          <w:sz w:val="24"/>
          <w:szCs w:val="24"/>
        </w:rPr>
        <w:t xml:space="preserve"> </w:t>
      </w:r>
      <w:r w:rsidR="00FD0224" w:rsidRPr="00B02CEC">
        <w:rPr>
          <w:sz w:val="24"/>
          <w:szCs w:val="24"/>
        </w:rPr>
        <w:t>20.12.2031.</w:t>
      </w:r>
      <w:r w:rsidR="008935A4">
        <w:rPr>
          <w:sz w:val="24"/>
          <w:szCs w:val="24"/>
        </w:rPr>
        <w:t xml:space="preserve"> </w:t>
      </w:r>
      <w:r w:rsidRPr="00B02CEC">
        <w:rPr>
          <w:sz w:val="24"/>
          <w:szCs w:val="24"/>
        </w:rPr>
        <w:t>Nodrošinājums – Ādažu ND galvojuma līgums Nr.G/17/209 – atbildība par</w:t>
      </w:r>
      <w:r w:rsidR="006B0497" w:rsidRPr="00B02CEC">
        <w:rPr>
          <w:sz w:val="24"/>
          <w:szCs w:val="24"/>
        </w:rPr>
        <w:t>ā</w:t>
      </w:r>
      <w:r w:rsidR="008C74B2" w:rsidRPr="00B02CEC">
        <w:rPr>
          <w:sz w:val="24"/>
          <w:szCs w:val="24"/>
        </w:rPr>
        <w:t>d</w:t>
      </w:r>
      <w:r w:rsidRPr="00B02CEC">
        <w:rPr>
          <w:sz w:val="24"/>
          <w:szCs w:val="24"/>
        </w:rPr>
        <w:t>saistību izpildi.</w:t>
      </w:r>
      <w:r w:rsidR="00F06B29" w:rsidRPr="00B02CEC">
        <w:rPr>
          <w:sz w:val="24"/>
          <w:szCs w:val="24"/>
        </w:rPr>
        <w:t xml:space="preserve"> </w:t>
      </w:r>
    </w:p>
    <w:tbl>
      <w:tblPr>
        <w:tblW w:w="10066" w:type="dxa"/>
        <w:tblInd w:w="-426" w:type="dxa"/>
        <w:tblLook w:val="04A0" w:firstRow="1" w:lastRow="0" w:firstColumn="1" w:lastColumn="0" w:noHBand="0" w:noVBand="1"/>
      </w:tblPr>
      <w:tblGrid>
        <w:gridCol w:w="3826"/>
        <w:gridCol w:w="1294"/>
        <w:gridCol w:w="1212"/>
        <w:gridCol w:w="1261"/>
        <w:gridCol w:w="1212"/>
        <w:gridCol w:w="1261"/>
      </w:tblGrid>
      <w:tr w:rsidR="00170F94" w:rsidRPr="00170F94" w14:paraId="33C1236A" w14:textId="77777777" w:rsidTr="00832729">
        <w:trPr>
          <w:trHeight w:val="840"/>
        </w:trPr>
        <w:tc>
          <w:tcPr>
            <w:tcW w:w="3826" w:type="dxa"/>
            <w:tcBorders>
              <w:top w:val="nil"/>
              <w:left w:val="nil"/>
              <w:bottom w:val="nil"/>
              <w:right w:val="nil"/>
            </w:tcBorders>
            <w:shd w:val="clear" w:color="auto" w:fill="auto"/>
            <w:vAlign w:val="center"/>
            <w:hideMark/>
          </w:tcPr>
          <w:p w14:paraId="00D035C5" w14:textId="77777777" w:rsidR="00170F94" w:rsidRPr="00170F94" w:rsidRDefault="00170F94" w:rsidP="00832729">
            <w:pPr>
              <w:spacing w:before="0" w:after="0"/>
              <w:outlineLvl w:val="0"/>
              <w:rPr>
                <w:b/>
                <w:bCs/>
              </w:rPr>
            </w:pPr>
            <w:r w:rsidRPr="00170F94">
              <w:rPr>
                <w:b/>
                <w:bCs/>
              </w:rPr>
              <w:t xml:space="preserve">Aizņēmumi no Valsts Kases Līgums Nr. A1/1/17/208 no 27.04.2017. </w:t>
            </w:r>
          </w:p>
        </w:tc>
        <w:tc>
          <w:tcPr>
            <w:tcW w:w="1294" w:type="dxa"/>
            <w:tcBorders>
              <w:top w:val="nil"/>
              <w:left w:val="nil"/>
              <w:bottom w:val="nil"/>
              <w:right w:val="nil"/>
            </w:tcBorders>
            <w:shd w:val="clear" w:color="auto" w:fill="auto"/>
            <w:hideMark/>
          </w:tcPr>
          <w:p w14:paraId="4EAB6776" w14:textId="77777777" w:rsidR="00170F94" w:rsidRPr="00170F94" w:rsidRDefault="00170F94" w:rsidP="00170F94">
            <w:pPr>
              <w:spacing w:before="0" w:after="0"/>
              <w:jc w:val="center"/>
              <w:outlineLvl w:val="0"/>
              <w:rPr>
                <w:b/>
                <w:bCs/>
              </w:rPr>
            </w:pPr>
            <w:r w:rsidRPr="00170F94">
              <w:rPr>
                <w:b/>
                <w:bCs/>
              </w:rPr>
              <w:t>31.12.2023.</w:t>
            </w:r>
          </w:p>
        </w:tc>
        <w:tc>
          <w:tcPr>
            <w:tcW w:w="1212" w:type="dxa"/>
            <w:tcBorders>
              <w:top w:val="nil"/>
              <w:left w:val="nil"/>
              <w:bottom w:val="nil"/>
              <w:right w:val="nil"/>
            </w:tcBorders>
            <w:shd w:val="clear" w:color="auto" w:fill="auto"/>
            <w:hideMark/>
          </w:tcPr>
          <w:p w14:paraId="20ACE9BF" w14:textId="77777777" w:rsidR="00170F94" w:rsidRPr="00170F94" w:rsidRDefault="00170F94" w:rsidP="00170F94">
            <w:pPr>
              <w:spacing w:before="0" w:after="0"/>
              <w:jc w:val="center"/>
              <w:outlineLvl w:val="0"/>
              <w:rPr>
                <w:b/>
                <w:bCs/>
              </w:rPr>
            </w:pPr>
            <w:r w:rsidRPr="00170F94">
              <w:rPr>
                <w:b/>
                <w:bCs/>
              </w:rPr>
              <w:t xml:space="preserve">Izmaiņas pārskata periodā </w:t>
            </w:r>
          </w:p>
        </w:tc>
        <w:tc>
          <w:tcPr>
            <w:tcW w:w="1261" w:type="dxa"/>
            <w:tcBorders>
              <w:top w:val="nil"/>
              <w:left w:val="nil"/>
              <w:bottom w:val="nil"/>
              <w:right w:val="nil"/>
            </w:tcBorders>
            <w:shd w:val="clear" w:color="auto" w:fill="auto"/>
            <w:hideMark/>
          </w:tcPr>
          <w:p w14:paraId="248FF518" w14:textId="77777777" w:rsidR="00170F94" w:rsidRPr="00170F94" w:rsidRDefault="00170F94" w:rsidP="00170F94">
            <w:pPr>
              <w:spacing w:before="0" w:after="0"/>
              <w:jc w:val="center"/>
              <w:outlineLvl w:val="0"/>
              <w:rPr>
                <w:b/>
                <w:bCs/>
              </w:rPr>
            </w:pPr>
            <w:r w:rsidRPr="00170F94">
              <w:rPr>
                <w:b/>
                <w:bCs/>
              </w:rPr>
              <w:t>31.12.2022.</w:t>
            </w:r>
          </w:p>
        </w:tc>
        <w:tc>
          <w:tcPr>
            <w:tcW w:w="1212" w:type="dxa"/>
            <w:tcBorders>
              <w:top w:val="nil"/>
              <w:left w:val="nil"/>
              <w:bottom w:val="nil"/>
              <w:right w:val="nil"/>
            </w:tcBorders>
            <w:shd w:val="clear" w:color="auto" w:fill="auto"/>
            <w:hideMark/>
          </w:tcPr>
          <w:p w14:paraId="41BA4FBE" w14:textId="77777777" w:rsidR="00170F94" w:rsidRPr="00170F94" w:rsidRDefault="00170F94" w:rsidP="00170F94">
            <w:pPr>
              <w:spacing w:before="0" w:after="0"/>
              <w:jc w:val="center"/>
              <w:outlineLvl w:val="0"/>
              <w:rPr>
                <w:b/>
                <w:bCs/>
              </w:rPr>
            </w:pPr>
            <w:r w:rsidRPr="00170F94">
              <w:rPr>
                <w:b/>
                <w:bCs/>
              </w:rPr>
              <w:t xml:space="preserve">Izmaiņas pārskata periodā </w:t>
            </w:r>
          </w:p>
        </w:tc>
        <w:tc>
          <w:tcPr>
            <w:tcW w:w="1261" w:type="dxa"/>
            <w:tcBorders>
              <w:top w:val="nil"/>
              <w:left w:val="nil"/>
              <w:bottom w:val="nil"/>
              <w:right w:val="nil"/>
            </w:tcBorders>
            <w:shd w:val="clear" w:color="auto" w:fill="auto"/>
            <w:hideMark/>
          </w:tcPr>
          <w:p w14:paraId="23920471" w14:textId="77777777" w:rsidR="00170F94" w:rsidRPr="00170F94" w:rsidRDefault="00170F94" w:rsidP="00170F94">
            <w:pPr>
              <w:spacing w:before="0" w:after="0"/>
              <w:jc w:val="center"/>
              <w:outlineLvl w:val="0"/>
              <w:rPr>
                <w:b/>
                <w:bCs/>
              </w:rPr>
            </w:pPr>
            <w:r w:rsidRPr="00170F94">
              <w:rPr>
                <w:b/>
                <w:bCs/>
              </w:rPr>
              <w:t>31.12.2021.</w:t>
            </w:r>
          </w:p>
        </w:tc>
      </w:tr>
      <w:tr w:rsidR="00D84154" w:rsidRPr="00170F94" w14:paraId="7FC2DE40" w14:textId="77777777" w:rsidTr="00832729">
        <w:trPr>
          <w:trHeight w:val="276"/>
        </w:trPr>
        <w:tc>
          <w:tcPr>
            <w:tcW w:w="3826" w:type="dxa"/>
            <w:tcBorders>
              <w:top w:val="nil"/>
              <w:left w:val="nil"/>
              <w:bottom w:val="single" w:sz="4" w:space="0" w:color="auto"/>
              <w:right w:val="nil"/>
            </w:tcBorders>
            <w:shd w:val="clear" w:color="auto" w:fill="auto"/>
            <w:noWrap/>
            <w:vAlign w:val="bottom"/>
            <w:hideMark/>
          </w:tcPr>
          <w:p w14:paraId="13787479" w14:textId="77777777" w:rsidR="00D84154" w:rsidRPr="00170F94" w:rsidRDefault="00D84154" w:rsidP="00D84154">
            <w:pPr>
              <w:spacing w:before="0" w:after="0"/>
              <w:outlineLvl w:val="0"/>
              <w:rPr>
                <w:rFonts w:ascii="Arial" w:hAnsi="Arial" w:cs="Arial"/>
                <w:sz w:val="20"/>
                <w:szCs w:val="20"/>
              </w:rPr>
            </w:pPr>
            <w:r w:rsidRPr="00170F94">
              <w:rPr>
                <w:rFonts w:ascii="Arial" w:hAnsi="Arial" w:cs="Arial"/>
                <w:sz w:val="20"/>
                <w:szCs w:val="20"/>
              </w:rPr>
              <w:t> </w:t>
            </w:r>
          </w:p>
        </w:tc>
        <w:tc>
          <w:tcPr>
            <w:tcW w:w="1294" w:type="dxa"/>
            <w:tcBorders>
              <w:top w:val="nil"/>
              <w:left w:val="nil"/>
              <w:bottom w:val="single" w:sz="4" w:space="0" w:color="auto"/>
              <w:right w:val="nil"/>
            </w:tcBorders>
            <w:shd w:val="clear" w:color="auto" w:fill="auto"/>
            <w:hideMark/>
          </w:tcPr>
          <w:p w14:paraId="0F190D11" w14:textId="5503CF59" w:rsidR="00D84154" w:rsidRPr="00170F94" w:rsidRDefault="00D84154" w:rsidP="00D84154">
            <w:pPr>
              <w:spacing w:before="0" w:after="0"/>
              <w:jc w:val="center"/>
              <w:outlineLvl w:val="0"/>
              <w:rPr>
                <w:b/>
                <w:bCs/>
              </w:rPr>
            </w:pPr>
            <w:r w:rsidRPr="005C6A3A">
              <w:rPr>
                <w:b/>
                <w:bCs/>
              </w:rPr>
              <w:t>EUR</w:t>
            </w:r>
          </w:p>
        </w:tc>
        <w:tc>
          <w:tcPr>
            <w:tcW w:w="1212" w:type="dxa"/>
            <w:tcBorders>
              <w:top w:val="nil"/>
              <w:left w:val="nil"/>
              <w:bottom w:val="single" w:sz="4" w:space="0" w:color="auto"/>
              <w:right w:val="nil"/>
            </w:tcBorders>
            <w:shd w:val="clear" w:color="auto" w:fill="auto"/>
            <w:hideMark/>
          </w:tcPr>
          <w:p w14:paraId="4F17071D" w14:textId="589B543D" w:rsidR="00D84154" w:rsidRPr="00170F94" w:rsidRDefault="00D84154" w:rsidP="00D84154">
            <w:pPr>
              <w:spacing w:before="0" w:after="0"/>
              <w:jc w:val="center"/>
              <w:outlineLvl w:val="0"/>
              <w:rPr>
                <w:b/>
                <w:bCs/>
              </w:rPr>
            </w:pPr>
            <w:r w:rsidRPr="005C6A3A">
              <w:rPr>
                <w:b/>
                <w:bCs/>
              </w:rPr>
              <w:t>EUR</w:t>
            </w:r>
          </w:p>
        </w:tc>
        <w:tc>
          <w:tcPr>
            <w:tcW w:w="1261" w:type="dxa"/>
            <w:tcBorders>
              <w:top w:val="nil"/>
              <w:left w:val="nil"/>
              <w:bottom w:val="single" w:sz="4" w:space="0" w:color="auto"/>
              <w:right w:val="nil"/>
            </w:tcBorders>
            <w:shd w:val="clear" w:color="auto" w:fill="auto"/>
            <w:hideMark/>
          </w:tcPr>
          <w:p w14:paraId="4178B761" w14:textId="24999EED" w:rsidR="00D84154" w:rsidRPr="00170F94" w:rsidRDefault="00D84154" w:rsidP="00D84154">
            <w:pPr>
              <w:spacing w:before="0" w:after="0"/>
              <w:jc w:val="center"/>
              <w:outlineLvl w:val="0"/>
              <w:rPr>
                <w:b/>
                <w:bCs/>
              </w:rPr>
            </w:pPr>
            <w:r w:rsidRPr="005C6A3A">
              <w:rPr>
                <w:b/>
                <w:bCs/>
              </w:rPr>
              <w:t>EUR</w:t>
            </w:r>
          </w:p>
        </w:tc>
        <w:tc>
          <w:tcPr>
            <w:tcW w:w="1212" w:type="dxa"/>
            <w:tcBorders>
              <w:top w:val="nil"/>
              <w:left w:val="nil"/>
              <w:bottom w:val="single" w:sz="4" w:space="0" w:color="auto"/>
              <w:right w:val="nil"/>
            </w:tcBorders>
            <w:shd w:val="clear" w:color="auto" w:fill="auto"/>
            <w:hideMark/>
          </w:tcPr>
          <w:p w14:paraId="4F1FE7E4" w14:textId="30CB2BC2" w:rsidR="00D84154" w:rsidRPr="00170F94" w:rsidRDefault="00D84154" w:rsidP="00D84154">
            <w:pPr>
              <w:spacing w:before="0" w:after="0"/>
              <w:jc w:val="center"/>
              <w:outlineLvl w:val="0"/>
              <w:rPr>
                <w:b/>
                <w:bCs/>
              </w:rPr>
            </w:pPr>
            <w:r w:rsidRPr="005C6A3A">
              <w:rPr>
                <w:b/>
                <w:bCs/>
              </w:rPr>
              <w:t>EUR</w:t>
            </w:r>
          </w:p>
        </w:tc>
        <w:tc>
          <w:tcPr>
            <w:tcW w:w="1261" w:type="dxa"/>
            <w:tcBorders>
              <w:top w:val="nil"/>
              <w:left w:val="nil"/>
              <w:bottom w:val="single" w:sz="4" w:space="0" w:color="auto"/>
              <w:right w:val="nil"/>
            </w:tcBorders>
            <w:shd w:val="clear" w:color="auto" w:fill="auto"/>
            <w:hideMark/>
          </w:tcPr>
          <w:p w14:paraId="16100600" w14:textId="14E1BCA3" w:rsidR="00D84154" w:rsidRPr="00170F94" w:rsidRDefault="00D84154" w:rsidP="00D84154">
            <w:pPr>
              <w:spacing w:before="0" w:after="0"/>
              <w:jc w:val="center"/>
              <w:outlineLvl w:val="0"/>
              <w:rPr>
                <w:b/>
                <w:bCs/>
              </w:rPr>
            </w:pPr>
            <w:r w:rsidRPr="005C6A3A">
              <w:rPr>
                <w:b/>
                <w:bCs/>
              </w:rPr>
              <w:t>EUR</w:t>
            </w:r>
          </w:p>
        </w:tc>
      </w:tr>
      <w:tr w:rsidR="00170F94" w:rsidRPr="00170F94" w14:paraId="72E660FE" w14:textId="77777777" w:rsidTr="00832729">
        <w:trPr>
          <w:trHeight w:val="384"/>
        </w:trPr>
        <w:tc>
          <w:tcPr>
            <w:tcW w:w="3826" w:type="dxa"/>
            <w:tcBorders>
              <w:top w:val="nil"/>
              <w:left w:val="nil"/>
              <w:bottom w:val="single" w:sz="4" w:space="0" w:color="auto"/>
              <w:right w:val="nil"/>
            </w:tcBorders>
            <w:shd w:val="clear" w:color="auto" w:fill="auto"/>
            <w:hideMark/>
          </w:tcPr>
          <w:p w14:paraId="71D53C8D" w14:textId="77777777" w:rsidR="00170F94" w:rsidRPr="00170F94" w:rsidRDefault="00170F94" w:rsidP="00170F94">
            <w:pPr>
              <w:spacing w:before="0" w:after="0"/>
              <w:jc w:val="both"/>
              <w:outlineLvl w:val="0"/>
            </w:pPr>
            <w:r w:rsidRPr="00170F94">
              <w:t xml:space="preserve">Saņemtais aizņēmums </w:t>
            </w:r>
          </w:p>
        </w:tc>
        <w:tc>
          <w:tcPr>
            <w:tcW w:w="1294" w:type="dxa"/>
            <w:tcBorders>
              <w:top w:val="nil"/>
              <w:left w:val="nil"/>
              <w:bottom w:val="single" w:sz="4" w:space="0" w:color="auto"/>
              <w:right w:val="nil"/>
            </w:tcBorders>
            <w:shd w:val="clear" w:color="auto" w:fill="auto"/>
            <w:hideMark/>
          </w:tcPr>
          <w:p w14:paraId="1C80DE71" w14:textId="77777777" w:rsidR="00170F94" w:rsidRPr="00170F94" w:rsidRDefault="00170F94" w:rsidP="00170F94">
            <w:pPr>
              <w:spacing w:before="0" w:after="0"/>
              <w:jc w:val="right"/>
              <w:outlineLvl w:val="0"/>
              <w:rPr>
                <w:b/>
                <w:bCs/>
              </w:rPr>
            </w:pPr>
            <w:r w:rsidRPr="00170F94">
              <w:rPr>
                <w:b/>
                <w:bCs/>
              </w:rPr>
              <w:t>129 553</w:t>
            </w:r>
          </w:p>
        </w:tc>
        <w:tc>
          <w:tcPr>
            <w:tcW w:w="1212" w:type="dxa"/>
            <w:tcBorders>
              <w:top w:val="nil"/>
              <w:left w:val="nil"/>
              <w:bottom w:val="single" w:sz="4" w:space="0" w:color="auto"/>
              <w:right w:val="nil"/>
            </w:tcBorders>
            <w:shd w:val="clear" w:color="auto" w:fill="auto"/>
            <w:hideMark/>
          </w:tcPr>
          <w:p w14:paraId="16E25A36" w14:textId="77777777" w:rsidR="00170F94" w:rsidRPr="00170F94" w:rsidRDefault="00170F94" w:rsidP="00170F94">
            <w:pPr>
              <w:spacing w:before="0" w:after="0"/>
              <w:jc w:val="right"/>
              <w:outlineLvl w:val="0"/>
            </w:pPr>
            <w:r w:rsidRPr="00170F94">
              <w:t>-</w:t>
            </w:r>
          </w:p>
        </w:tc>
        <w:tc>
          <w:tcPr>
            <w:tcW w:w="1261" w:type="dxa"/>
            <w:tcBorders>
              <w:top w:val="nil"/>
              <w:left w:val="nil"/>
              <w:bottom w:val="single" w:sz="4" w:space="0" w:color="auto"/>
              <w:right w:val="nil"/>
            </w:tcBorders>
            <w:shd w:val="clear" w:color="auto" w:fill="auto"/>
            <w:hideMark/>
          </w:tcPr>
          <w:p w14:paraId="04AB9633" w14:textId="77777777" w:rsidR="00170F94" w:rsidRPr="00170F94" w:rsidRDefault="00170F94" w:rsidP="00170F94">
            <w:pPr>
              <w:spacing w:before="0" w:after="0"/>
              <w:jc w:val="right"/>
              <w:outlineLvl w:val="0"/>
              <w:rPr>
                <w:b/>
                <w:bCs/>
              </w:rPr>
            </w:pPr>
            <w:r w:rsidRPr="00170F94">
              <w:rPr>
                <w:b/>
                <w:bCs/>
              </w:rPr>
              <w:t>129 553</w:t>
            </w:r>
          </w:p>
        </w:tc>
        <w:tc>
          <w:tcPr>
            <w:tcW w:w="1212" w:type="dxa"/>
            <w:tcBorders>
              <w:top w:val="nil"/>
              <w:left w:val="nil"/>
              <w:bottom w:val="single" w:sz="4" w:space="0" w:color="auto"/>
              <w:right w:val="nil"/>
            </w:tcBorders>
            <w:shd w:val="clear" w:color="auto" w:fill="auto"/>
            <w:hideMark/>
          </w:tcPr>
          <w:p w14:paraId="45ADC811" w14:textId="77777777" w:rsidR="00170F94" w:rsidRPr="00170F94" w:rsidRDefault="00170F94" w:rsidP="00170F94">
            <w:pPr>
              <w:spacing w:before="0" w:after="0"/>
              <w:jc w:val="right"/>
              <w:outlineLvl w:val="0"/>
            </w:pPr>
            <w:r w:rsidRPr="00170F94">
              <w:t>-</w:t>
            </w:r>
          </w:p>
        </w:tc>
        <w:tc>
          <w:tcPr>
            <w:tcW w:w="1261" w:type="dxa"/>
            <w:tcBorders>
              <w:top w:val="nil"/>
              <w:left w:val="nil"/>
              <w:bottom w:val="single" w:sz="4" w:space="0" w:color="auto"/>
              <w:right w:val="nil"/>
            </w:tcBorders>
            <w:shd w:val="clear" w:color="auto" w:fill="auto"/>
            <w:hideMark/>
          </w:tcPr>
          <w:p w14:paraId="36E10E17" w14:textId="77777777" w:rsidR="00170F94" w:rsidRPr="00170F94" w:rsidRDefault="00170F94" w:rsidP="00170F94">
            <w:pPr>
              <w:spacing w:before="0" w:after="0"/>
              <w:jc w:val="right"/>
              <w:outlineLvl w:val="0"/>
              <w:rPr>
                <w:b/>
                <w:bCs/>
              </w:rPr>
            </w:pPr>
            <w:r w:rsidRPr="00170F94">
              <w:rPr>
                <w:b/>
                <w:bCs/>
              </w:rPr>
              <w:t>129 553</w:t>
            </w:r>
          </w:p>
        </w:tc>
      </w:tr>
      <w:tr w:rsidR="00170F94" w:rsidRPr="00170F94" w14:paraId="608E00F4" w14:textId="77777777" w:rsidTr="00832729">
        <w:trPr>
          <w:trHeight w:val="276"/>
        </w:trPr>
        <w:tc>
          <w:tcPr>
            <w:tcW w:w="3826" w:type="dxa"/>
            <w:tcBorders>
              <w:top w:val="nil"/>
              <w:left w:val="nil"/>
              <w:bottom w:val="nil"/>
              <w:right w:val="nil"/>
            </w:tcBorders>
            <w:shd w:val="clear" w:color="auto" w:fill="auto"/>
            <w:hideMark/>
          </w:tcPr>
          <w:p w14:paraId="0B23EBE9" w14:textId="77777777" w:rsidR="00170F94" w:rsidRPr="00170F94" w:rsidRDefault="00170F94" w:rsidP="00170F94">
            <w:pPr>
              <w:spacing w:before="0" w:after="0"/>
              <w:jc w:val="both"/>
              <w:outlineLvl w:val="0"/>
            </w:pPr>
            <w:r w:rsidRPr="00170F94">
              <w:t xml:space="preserve">Apmaksātā daļa uz perioda beigām </w:t>
            </w:r>
          </w:p>
        </w:tc>
        <w:tc>
          <w:tcPr>
            <w:tcW w:w="1294" w:type="dxa"/>
            <w:tcBorders>
              <w:top w:val="nil"/>
              <w:left w:val="nil"/>
              <w:bottom w:val="nil"/>
              <w:right w:val="nil"/>
            </w:tcBorders>
            <w:shd w:val="clear" w:color="auto" w:fill="auto"/>
            <w:hideMark/>
          </w:tcPr>
          <w:p w14:paraId="7C1DF207" w14:textId="77777777" w:rsidR="00170F94" w:rsidRPr="00170F94" w:rsidRDefault="00170F94" w:rsidP="00170F94">
            <w:pPr>
              <w:spacing w:before="0" w:after="0"/>
              <w:jc w:val="right"/>
              <w:outlineLvl w:val="0"/>
              <w:rPr>
                <w:b/>
                <w:bCs/>
              </w:rPr>
            </w:pPr>
            <w:r w:rsidRPr="00170F94">
              <w:rPr>
                <w:b/>
                <w:bCs/>
              </w:rPr>
              <w:t>(55 831)</w:t>
            </w:r>
          </w:p>
        </w:tc>
        <w:tc>
          <w:tcPr>
            <w:tcW w:w="1212" w:type="dxa"/>
            <w:tcBorders>
              <w:top w:val="nil"/>
              <w:left w:val="nil"/>
              <w:bottom w:val="nil"/>
              <w:right w:val="nil"/>
            </w:tcBorders>
            <w:shd w:val="clear" w:color="auto" w:fill="auto"/>
            <w:hideMark/>
          </w:tcPr>
          <w:p w14:paraId="23DAF313" w14:textId="77777777" w:rsidR="00170F94" w:rsidRPr="00170F94" w:rsidRDefault="00170F94" w:rsidP="00170F94">
            <w:pPr>
              <w:spacing w:before="0" w:after="0"/>
              <w:jc w:val="right"/>
              <w:outlineLvl w:val="0"/>
            </w:pPr>
            <w:r w:rsidRPr="00170F94">
              <w:t>(8 936)</w:t>
            </w:r>
          </w:p>
        </w:tc>
        <w:tc>
          <w:tcPr>
            <w:tcW w:w="1261" w:type="dxa"/>
            <w:tcBorders>
              <w:top w:val="nil"/>
              <w:left w:val="nil"/>
              <w:bottom w:val="nil"/>
              <w:right w:val="nil"/>
            </w:tcBorders>
            <w:shd w:val="clear" w:color="auto" w:fill="auto"/>
            <w:hideMark/>
          </w:tcPr>
          <w:p w14:paraId="21ABF58C" w14:textId="77777777" w:rsidR="00170F94" w:rsidRPr="00170F94" w:rsidRDefault="00170F94" w:rsidP="00170F94">
            <w:pPr>
              <w:spacing w:before="0" w:after="0"/>
              <w:jc w:val="right"/>
              <w:outlineLvl w:val="0"/>
              <w:rPr>
                <w:b/>
                <w:bCs/>
              </w:rPr>
            </w:pPr>
            <w:r w:rsidRPr="00170F94">
              <w:rPr>
                <w:b/>
                <w:bCs/>
              </w:rPr>
              <w:t>(46 895)</w:t>
            </w:r>
          </w:p>
        </w:tc>
        <w:tc>
          <w:tcPr>
            <w:tcW w:w="1212" w:type="dxa"/>
            <w:tcBorders>
              <w:top w:val="nil"/>
              <w:left w:val="nil"/>
              <w:bottom w:val="nil"/>
              <w:right w:val="nil"/>
            </w:tcBorders>
            <w:shd w:val="clear" w:color="auto" w:fill="auto"/>
            <w:hideMark/>
          </w:tcPr>
          <w:p w14:paraId="5CF7C6F0" w14:textId="77777777" w:rsidR="00170F94" w:rsidRPr="00170F94" w:rsidRDefault="00170F94" w:rsidP="00170F94">
            <w:pPr>
              <w:spacing w:before="0" w:after="0"/>
              <w:jc w:val="right"/>
              <w:outlineLvl w:val="0"/>
            </w:pPr>
            <w:r w:rsidRPr="00170F94">
              <w:t>(8 936)</w:t>
            </w:r>
          </w:p>
        </w:tc>
        <w:tc>
          <w:tcPr>
            <w:tcW w:w="1261" w:type="dxa"/>
            <w:tcBorders>
              <w:top w:val="nil"/>
              <w:left w:val="nil"/>
              <w:bottom w:val="nil"/>
              <w:right w:val="nil"/>
            </w:tcBorders>
            <w:shd w:val="clear" w:color="auto" w:fill="auto"/>
            <w:hideMark/>
          </w:tcPr>
          <w:p w14:paraId="2897BF2E" w14:textId="77777777" w:rsidR="00170F94" w:rsidRPr="00170F94" w:rsidRDefault="00170F94" w:rsidP="00170F94">
            <w:pPr>
              <w:spacing w:before="0" w:after="0"/>
              <w:jc w:val="right"/>
              <w:outlineLvl w:val="0"/>
              <w:rPr>
                <w:b/>
                <w:bCs/>
              </w:rPr>
            </w:pPr>
            <w:r w:rsidRPr="00170F94">
              <w:rPr>
                <w:b/>
                <w:bCs/>
              </w:rPr>
              <w:t>(37 959)</w:t>
            </w:r>
          </w:p>
        </w:tc>
      </w:tr>
      <w:tr w:rsidR="00170F94" w:rsidRPr="00170F94" w14:paraId="63635584" w14:textId="77777777" w:rsidTr="00832729">
        <w:trPr>
          <w:trHeight w:val="270"/>
        </w:trPr>
        <w:tc>
          <w:tcPr>
            <w:tcW w:w="3826" w:type="dxa"/>
            <w:tcBorders>
              <w:top w:val="nil"/>
              <w:left w:val="nil"/>
              <w:bottom w:val="single" w:sz="8" w:space="0" w:color="auto"/>
              <w:right w:val="nil"/>
            </w:tcBorders>
            <w:shd w:val="clear" w:color="auto" w:fill="auto"/>
            <w:hideMark/>
          </w:tcPr>
          <w:p w14:paraId="42C78827" w14:textId="77777777" w:rsidR="00170F94" w:rsidRPr="00170F94" w:rsidRDefault="00170F94" w:rsidP="00170F94">
            <w:pPr>
              <w:spacing w:before="0" w:after="0"/>
              <w:outlineLvl w:val="0"/>
            </w:pPr>
            <w:r w:rsidRPr="00170F94">
              <w:t xml:space="preserve">Atlikums uz perioda beigām </w:t>
            </w:r>
          </w:p>
        </w:tc>
        <w:tc>
          <w:tcPr>
            <w:tcW w:w="1294" w:type="dxa"/>
            <w:tcBorders>
              <w:top w:val="nil"/>
              <w:left w:val="nil"/>
              <w:bottom w:val="single" w:sz="8" w:space="0" w:color="auto"/>
              <w:right w:val="nil"/>
            </w:tcBorders>
            <w:shd w:val="clear" w:color="auto" w:fill="auto"/>
            <w:hideMark/>
          </w:tcPr>
          <w:p w14:paraId="7BBF0F24" w14:textId="77777777" w:rsidR="00170F94" w:rsidRPr="00170F94" w:rsidRDefault="00170F94" w:rsidP="00170F94">
            <w:pPr>
              <w:spacing w:before="0" w:after="0"/>
              <w:jc w:val="right"/>
              <w:outlineLvl w:val="0"/>
              <w:rPr>
                <w:b/>
                <w:bCs/>
              </w:rPr>
            </w:pPr>
            <w:r w:rsidRPr="00170F94">
              <w:rPr>
                <w:b/>
                <w:bCs/>
              </w:rPr>
              <w:t>73 722</w:t>
            </w:r>
          </w:p>
        </w:tc>
        <w:tc>
          <w:tcPr>
            <w:tcW w:w="1212" w:type="dxa"/>
            <w:tcBorders>
              <w:top w:val="nil"/>
              <w:left w:val="nil"/>
              <w:bottom w:val="single" w:sz="8" w:space="0" w:color="auto"/>
              <w:right w:val="nil"/>
            </w:tcBorders>
            <w:shd w:val="clear" w:color="auto" w:fill="auto"/>
            <w:hideMark/>
          </w:tcPr>
          <w:p w14:paraId="6BB4C326" w14:textId="77777777" w:rsidR="00170F94" w:rsidRPr="00170F94" w:rsidRDefault="00170F94" w:rsidP="00170F94">
            <w:pPr>
              <w:spacing w:before="0" w:after="0"/>
              <w:jc w:val="right"/>
              <w:outlineLvl w:val="0"/>
              <w:rPr>
                <w:b/>
                <w:bCs/>
              </w:rPr>
            </w:pPr>
            <w:r w:rsidRPr="00170F94">
              <w:rPr>
                <w:b/>
                <w:bCs/>
              </w:rPr>
              <w:t>8 936</w:t>
            </w:r>
          </w:p>
        </w:tc>
        <w:tc>
          <w:tcPr>
            <w:tcW w:w="1261" w:type="dxa"/>
            <w:tcBorders>
              <w:top w:val="nil"/>
              <w:left w:val="nil"/>
              <w:bottom w:val="single" w:sz="8" w:space="0" w:color="auto"/>
              <w:right w:val="nil"/>
            </w:tcBorders>
            <w:shd w:val="clear" w:color="auto" w:fill="auto"/>
            <w:hideMark/>
          </w:tcPr>
          <w:p w14:paraId="10AF7860" w14:textId="77777777" w:rsidR="00170F94" w:rsidRPr="00170F94" w:rsidRDefault="00170F94" w:rsidP="00170F94">
            <w:pPr>
              <w:spacing w:before="0" w:after="0"/>
              <w:jc w:val="right"/>
              <w:outlineLvl w:val="0"/>
              <w:rPr>
                <w:b/>
                <w:bCs/>
              </w:rPr>
            </w:pPr>
            <w:r w:rsidRPr="00170F94">
              <w:rPr>
                <w:b/>
                <w:bCs/>
              </w:rPr>
              <w:t>82 658</w:t>
            </w:r>
          </w:p>
        </w:tc>
        <w:tc>
          <w:tcPr>
            <w:tcW w:w="1212" w:type="dxa"/>
            <w:tcBorders>
              <w:top w:val="nil"/>
              <w:left w:val="nil"/>
              <w:bottom w:val="single" w:sz="8" w:space="0" w:color="auto"/>
              <w:right w:val="nil"/>
            </w:tcBorders>
            <w:shd w:val="clear" w:color="auto" w:fill="auto"/>
            <w:hideMark/>
          </w:tcPr>
          <w:p w14:paraId="36A9C02F" w14:textId="77777777" w:rsidR="00170F94" w:rsidRPr="00170F94" w:rsidRDefault="00170F94" w:rsidP="00170F94">
            <w:pPr>
              <w:spacing w:before="0" w:after="0"/>
              <w:jc w:val="right"/>
              <w:outlineLvl w:val="0"/>
              <w:rPr>
                <w:b/>
                <w:bCs/>
              </w:rPr>
            </w:pPr>
            <w:r w:rsidRPr="00170F94">
              <w:rPr>
                <w:b/>
                <w:bCs/>
              </w:rPr>
              <w:t>8 936</w:t>
            </w:r>
          </w:p>
        </w:tc>
        <w:tc>
          <w:tcPr>
            <w:tcW w:w="1261" w:type="dxa"/>
            <w:tcBorders>
              <w:top w:val="nil"/>
              <w:left w:val="nil"/>
              <w:bottom w:val="single" w:sz="8" w:space="0" w:color="auto"/>
              <w:right w:val="nil"/>
            </w:tcBorders>
            <w:shd w:val="clear" w:color="auto" w:fill="auto"/>
            <w:hideMark/>
          </w:tcPr>
          <w:p w14:paraId="293EA597" w14:textId="77777777" w:rsidR="00170F94" w:rsidRPr="00170F94" w:rsidRDefault="00170F94" w:rsidP="00170F94">
            <w:pPr>
              <w:spacing w:before="0" w:after="0"/>
              <w:jc w:val="right"/>
              <w:outlineLvl w:val="0"/>
              <w:rPr>
                <w:b/>
                <w:bCs/>
              </w:rPr>
            </w:pPr>
            <w:r w:rsidRPr="00170F94">
              <w:rPr>
                <w:b/>
                <w:bCs/>
              </w:rPr>
              <w:t>91 594</w:t>
            </w:r>
          </w:p>
        </w:tc>
      </w:tr>
      <w:tr w:rsidR="00170F94" w:rsidRPr="00170F94" w14:paraId="46D4D724" w14:textId="77777777" w:rsidTr="00832729">
        <w:trPr>
          <w:trHeight w:val="270"/>
        </w:trPr>
        <w:tc>
          <w:tcPr>
            <w:tcW w:w="3826" w:type="dxa"/>
            <w:tcBorders>
              <w:top w:val="nil"/>
              <w:left w:val="nil"/>
              <w:bottom w:val="nil"/>
              <w:right w:val="nil"/>
            </w:tcBorders>
            <w:shd w:val="clear" w:color="auto" w:fill="auto"/>
            <w:hideMark/>
          </w:tcPr>
          <w:p w14:paraId="74D4839D" w14:textId="77777777" w:rsidR="00170F94" w:rsidRPr="00170F94" w:rsidRDefault="00170F94" w:rsidP="00170F94">
            <w:pPr>
              <w:spacing w:before="0" w:after="0"/>
              <w:outlineLvl w:val="0"/>
            </w:pPr>
            <w:r w:rsidRPr="00170F94">
              <w:t xml:space="preserve">t.sk. ilgtermiņa daļa </w:t>
            </w:r>
          </w:p>
        </w:tc>
        <w:tc>
          <w:tcPr>
            <w:tcW w:w="1294" w:type="dxa"/>
            <w:tcBorders>
              <w:top w:val="nil"/>
              <w:left w:val="nil"/>
              <w:bottom w:val="nil"/>
              <w:right w:val="nil"/>
            </w:tcBorders>
            <w:shd w:val="clear" w:color="auto" w:fill="auto"/>
            <w:hideMark/>
          </w:tcPr>
          <w:p w14:paraId="17CA1600" w14:textId="77777777" w:rsidR="00170F94" w:rsidRPr="00170F94" w:rsidRDefault="00170F94" w:rsidP="00170F94">
            <w:pPr>
              <w:spacing w:before="0" w:after="0"/>
              <w:jc w:val="right"/>
              <w:outlineLvl w:val="0"/>
              <w:rPr>
                <w:b/>
                <w:bCs/>
              </w:rPr>
            </w:pPr>
            <w:r w:rsidRPr="00170F94">
              <w:rPr>
                <w:b/>
                <w:bCs/>
              </w:rPr>
              <w:t>64 786</w:t>
            </w:r>
          </w:p>
        </w:tc>
        <w:tc>
          <w:tcPr>
            <w:tcW w:w="1212" w:type="dxa"/>
            <w:tcBorders>
              <w:top w:val="nil"/>
              <w:left w:val="nil"/>
              <w:bottom w:val="nil"/>
              <w:right w:val="nil"/>
            </w:tcBorders>
            <w:shd w:val="clear" w:color="auto" w:fill="auto"/>
            <w:hideMark/>
          </w:tcPr>
          <w:p w14:paraId="3EBAAA22" w14:textId="77777777" w:rsidR="00170F94" w:rsidRPr="00170F94" w:rsidRDefault="00170F94" w:rsidP="00170F94">
            <w:pPr>
              <w:spacing w:before="0" w:after="0"/>
              <w:jc w:val="right"/>
              <w:outlineLvl w:val="0"/>
            </w:pPr>
            <w:r w:rsidRPr="00170F94">
              <w:t>-</w:t>
            </w:r>
          </w:p>
        </w:tc>
        <w:tc>
          <w:tcPr>
            <w:tcW w:w="1261" w:type="dxa"/>
            <w:tcBorders>
              <w:top w:val="nil"/>
              <w:left w:val="nil"/>
              <w:bottom w:val="nil"/>
              <w:right w:val="nil"/>
            </w:tcBorders>
            <w:shd w:val="clear" w:color="auto" w:fill="auto"/>
            <w:hideMark/>
          </w:tcPr>
          <w:p w14:paraId="1A1DB3AB" w14:textId="77777777" w:rsidR="00170F94" w:rsidRPr="00170F94" w:rsidRDefault="00170F94" w:rsidP="00170F94">
            <w:pPr>
              <w:spacing w:before="0" w:after="0"/>
              <w:jc w:val="right"/>
              <w:outlineLvl w:val="0"/>
              <w:rPr>
                <w:b/>
                <w:bCs/>
              </w:rPr>
            </w:pPr>
            <w:r w:rsidRPr="00170F94">
              <w:rPr>
                <w:b/>
                <w:bCs/>
              </w:rPr>
              <w:t>73 722</w:t>
            </w:r>
          </w:p>
        </w:tc>
        <w:tc>
          <w:tcPr>
            <w:tcW w:w="1212" w:type="dxa"/>
            <w:tcBorders>
              <w:top w:val="nil"/>
              <w:left w:val="nil"/>
              <w:bottom w:val="nil"/>
              <w:right w:val="nil"/>
            </w:tcBorders>
            <w:shd w:val="clear" w:color="auto" w:fill="auto"/>
            <w:hideMark/>
          </w:tcPr>
          <w:p w14:paraId="00826E62" w14:textId="77777777" w:rsidR="00170F94" w:rsidRPr="00170F94" w:rsidRDefault="00170F94" w:rsidP="00170F94">
            <w:pPr>
              <w:spacing w:before="0" w:after="0"/>
              <w:jc w:val="right"/>
              <w:outlineLvl w:val="0"/>
            </w:pPr>
            <w:r w:rsidRPr="00170F94">
              <w:t>-</w:t>
            </w:r>
          </w:p>
        </w:tc>
        <w:tc>
          <w:tcPr>
            <w:tcW w:w="1261" w:type="dxa"/>
            <w:tcBorders>
              <w:top w:val="nil"/>
              <w:left w:val="nil"/>
              <w:bottom w:val="nil"/>
              <w:right w:val="nil"/>
            </w:tcBorders>
            <w:shd w:val="clear" w:color="auto" w:fill="auto"/>
            <w:hideMark/>
          </w:tcPr>
          <w:p w14:paraId="26D14F1D" w14:textId="77777777" w:rsidR="00170F94" w:rsidRPr="00170F94" w:rsidRDefault="00170F94" w:rsidP="00170F94">
            <w:pPr>
              <w:spacing w:before="0" w:after="0"/>
              <w:jc w:val="right"/>
              <w:outlineLvl w:val="0"/>
              <w:rPr>
                <w:b/>
                <w:bCs/>
              </w:rPr>
            </w:pPr>
            <w:r w:rsidRPr="00170F94">
              <w:rPr>
                <w:b/>
                <w:bCs/>
              </w:rPr>
              <w:t>82 658</w:t>
            </w:r>
          </w:p>
        </w:tc>
      </w:tr>
      <w:tr w:rsidR="00170F94" w:rsidRPr="00170F94" w14:paraId="6C8D0BE2" w14:textId="77777777" w:rsidTr="00832729">
        <w:trPr>
          <w:trHeight w:val="270"/>
        </w:trPr>
        <w:tc>
          <w:tcPr>
            <w:tcW w:w="3826" w:type="dxa"/>
            <w:tcBorders>
              <w:top w:val="nil"/>
              <w:left w:val="nil"/>
              <w:bottom w:val="nil"/>
              <w:right w:val="nil"/>
            </w:tcBorders>
            <w:shd w:val="clear" w:color="auto" w:fill="auto"/>
            <w:hideMark/>
          </w:tcPr>
          <w:p w14:paraId="6E4E499E" w14:textId="77777777" w:rsidR="00170F94" w:rsidRPr="00170F94" w:rsidRDefault="00170F94" w:rsidP="00170F94">
            <w:pPr>
              <w:spacing w:before="0" w:after="0"/>
              <w:jc w:val="right"/>
              <w:outlineLvl w:val="0"/>
              <w:rPr>
                <w:i/>
                <w:iCs/>
              </w:rPr>
            </w:pPr>
            <w:r w:rsidRPr="00170F94">
              <w:rPr>
                <w:i/>
                <w:iCs/>
              </w:rPr>
              <w:t>atmaksājama no 2-5 gadiem</w:t>
            </w:r>
          </w:p>
        </w:tc>
        <w:tc>
          <w:tcPr>
            <w:tcW w:w="1294" w:type="dxa"/>
            <w:tcBorders>
              <w:top w:val="nil"/>
              <w:left w:val="nil"/>
              <w:bottom w:val="nil"/>
              <w:right w:val="nil"/>
            </w:tcBorders>
            <w:shd w:val="clear" w:color="auto" w:fill="auto"/>
            <w:hideMark/>
          </w:tcPr>
          <w:p w14:paraId="4C6B2A22" w14:textId="77777777" w:rsidR="00170F94" w:rsidRPr="00170F94" w:rsidRDefault="00170F94" w:rsidP="00170F94">
            <w:pPr>
              <w:spacing w:before="0" w:after="0"/>
              <w:jc w:val="right"/>
              <w:outlineLvl w:val="0"/>
              <w:rPr>
                <w:i/>
                <w:iCs/>
              </w:rPr>
            </w:pPr>
            <w:r w:rsidRPr="00170F94">
              <w:rPr>
                <w:i/>
                <w:iCs/>
              </w:rPr>
              <w:t>44 680</w:t>
            </w:r>
          </w:p>
        </w:tc>
        <w:tc>
          <w:tcPr>
            <w:tcW w:w="1212" w:type="dxa"/>
            <w:tcBorders>
              <w:top w:val="nil"/>
              <w:left w:val="nil"/>
              <w:bottom w:val="nil"/>
              <w:right w:val="nil"/>
            </w:tcBorders>
            <w:shd w:val="clear" w:color="auto" w:fill="auto"/>
            <w:hideMark/>
          </w:tcPr>
          <w:p w14:paraId="463C3E61" w14:textId="77777777" w:rsidR="00170F94" w:rsidRPr="00170F94" w:rsidRDefault="00170F94" w:rsidP="00170F94">
            <w:pPr>
              <w:spacing w:before="0" w:after="0"/>
              <w:jc w:val="right"/>
              <w:outlineLvl w:val="0"/>
              <w:rPr>
                <w:i/>
                <w:iCs/>
              </w:rPr>
            </w:pPr>
            <w:r w:rsidRPr="00170F94">
              <w:rPr>
                <w:i/>
                <w:iCs/>
              </w:rPr>
              <w:t>-</w:t>
            </w:r>
          </w:p>
        </w:tc>
        <w:tc>
          <w:tcPr>
            <w:tcW w:w="1261" w:type="dxa"/>
            <w:tcBorders>
              <w:top w:val="nil"/>
              <w:left w:val="nil"/>
              <w:bottom w:val="nil"/>
              <w:right w:val="nil"/>
            </w:tcBorders>
            <w:shd w:val="clear" w:color="auto" w:fill="auto"/>
            <w:hideMark/>
          </w:tcPr>
          <w:p w14:paraId="1031FBE3" w14:textId="77777777" w:rsidR="00170F94" w:rsidRPr="00170F94" w:rsidRDefault="00170F94" w:rsidP="00170F94">
            <w:pPr>
              <w:spacing w:before="0" w:after="0"/>
              <w:jc w:val="right"/>
              <w:outlineLvl w:val="0"/>
              <w:rPr>
                <w:i/>
                <w:iCs/>
              </w:rPr>
            </w:pPr>
            <w:r w:rsidRPr="00170F94">
              <w:rPr>
                <w:i/>
                <w:iCs/>
              </w:rPr>
              <w:t>44 680</w:t>
            </w:r>
          </w:p>
        </w:tc>
        <w:tc>
          <w:tcPr>
            <w:tcW w:w="1212" w:type="dxa"/>
            <w:tcBorders>
              <w:top w:val="nil"/>
              <w:left w:val="nil"/>
              <w:bottom w:val="nil"/>
              <w:right w:val="nil"/>
            </w:tcBorders>
            <w:shd w:val="clear" w:color="auto" w:fill="auto"/>
            <w:hideMark/>
          </w:tcPr>
          <w:p w14:paraId="6898F579" w14:textId="77777777" w:rsidR="00170F94" w:rsidRPr="00170F94" w:rsidRDefault="00170F94" w:rsidP="00170F94">
            <w:pPr>
              <w:spacing w:before="0" w:after="0"/>
              <w:jc w:val="right"/>
              <w:outlineLvl w:val="0"/>
              <w:rPr>
                <w:i/>
                <w:iCs/>
              </w:rPr>
            </w:pPr>
            <w:r w:rsidRPr="00170F94">
              <w:rPr>
                <w:i/>
                <w:iCs/>
              </w:rPr>
              <w:t>-</w:t>
            </w:r>
          </w:p>
        </w:tc>
        <w:tc>
          <w:tcPr>
            <w:tcW w:w="1261" w:type="dxa"/>
            <w:tcBorders>
              <w:top w:val="nil"/>
              <w:left w:val="nil"/>
              <w:bottom w:val="nil"/>
              <w:right w:val="nil"/>
            </w:tcBorders>
            <w:shd w:val="clear" w:color="auto" w:fill="auto"/>
            <w:hideMark/>
          </w:tcPr>
          <w:p w14:paraId="4F0E2422" w14:textId="77777777" w:rsidR="00170F94" w:rsidRPr="00170F94" w:rsidRDefault="00170F94" w:rsidP="00170F94">
            <w:pPr>
              <w:spacing w:before="0" w:after="0"/>
              <w:jc w:val="right"/>
              <w:outlineLvl w:val="0"/>
              <w:rPr>
                <w:i/>
                <w:iCs/>
              </w:rPr>
            </w:pPr>
            <w:r w:rsidRPr="00170F94">
              <w:rPr>
                <w:i/>
                <w:iCs/>
              </w:rPr>
              <w:t>44 680</w:t>
            </w:r>
          </w:p>
        </w:tc>
      </w:tr>
      <w:tr w:rsidR="00170F94" w:rsidRPr="00170F94" w14:paraId="1EBE4A44" w14:textId="77777777" w:rsidTr="00832729">
        <w:trPr>
          <w:trHeight w:val="300"/>
        </w:trPr>
        <w:tc>
          <w:tcPr>
            <w:tcW w:w="3826" w:type="dxa"/>
            <w:tcBorders>
              <w:top w:val="nil"/>
              <w:left w:val="nil"/>
              <w:bottom w:val="single" w:sz="8" w:space="0" w:color="auto"/>
              <w:right w:val="nil"/>
            </w:tcBorders>
            <w:shd w:val="clear" w:color="auto" w:fill="auto"/>
            <w:hideMark/>
          </w:tcPr>
          <w:p w14:paraId="7A0DCDA4" w14:textId="77777777" w:rsidR="00170F94" w:rsidRPr="00170F94" w:rsidRDefault="00170F94" w:rsidP="00170F94">
            <w:pPr>
              <w:spacing w:before="0" w:after="0"/>
              <w:jc w:val="right"/>
              <w:outlineLvl w:val="0"/>
              <w:rPr>
                <w:i/>
                <w:iCs/>
              </w:rPr>
            </w:pPr>
            <w:r w:rsidRPr="00170F94">
              <w:rPr>
                <w:i/>
                <w:iCs/>
              </w:rPr>
              <w:t xml:space="preserve">atmaksājama pēc 5.gadiem </w:t>
            </w:r>
          </w:p>
        </w:tc>
        <w:tc>
          <w:tcPr>
            <w:tcW w:w="1294" w:type="dxa"/>
            <w:tcBorders>
              <w:top w:val="nil"/>
              <w:left w:val="nil"/>
              <w:bottom w:val="single" w:sz="8" w:space="0" w:color="auto"/>
              <w:right w:val="nil"/>
            </w:tcBorders>
            <w:shd w:val="clear" w:color="auto" w:fill="auto"/>
            <w:hideMark/>
          </w:tcPr>
          <w:p w14:paraId="7E97062F" w14:textId="77777777" w:rsidR="00170F94" w:rsidRPr="00170F94" w:rsidRDefault="00170F94" w:rsidP="00170F94">
            <w:pPr>
              <w:spacing w:before="0" w:after="0"/>
              <w:jc w:val="right"/>
              <w:outlineLvl w:val="0"/>
              <w:rPr>
                <w:i/>
                <w:iCs/>
              </w:rPr>
            </w:pPr>
            <w:r w:rsidRPr="00170F94">
              <w:rPr>
                <w:i/>
                <w:iCs/>
              </w:rPr>
              <w:t>20 106</w:t>
            </w:r>
          </w:p>
        </w:tc>
        <w:tc>
          <w:tcPr>
            <w:tcW w:w="1212" w:type="dxa"/>
            <w:tcBorders>
              <w:top w:val="nil"/>
              <w:left w:val="nil"/>
              <w:bottom w:val="single" w:sz="8" w:space="0" w:color="auto"/>
              <w:right w:val="nil"/>
            </w:tcBorders>
            <w:shd w:val="clear" w:color="auto" w:fill="auto"/>
            <w:hideMark/>
          </w:tcPr>
          <w:p w14:paraId="02D531CA" w14:textId="77777777" w:rsidR="00170F94" w:rsidRPr="00170F94" w:rsidRDefault="00170F94" w:rsidP="00170F94">
            <w:pPr>
              <w:spacing w:before="0" w:after="0"/>
              <w:jc w:val="right"/>
              <w:outlineLvl w:val="0"/>
              <w:rPr>
                <w:i/>
                <w:iCs/>
              </w:rPr>
            </w:pPr>
            <w:r w:rsidRPr="00170F94">
              <w:rPr>
                <w:i/>
                <w:iCs/>
              </w:rPr>
              <w:t>-</w:t>
            </w:r>
          </w:p>
        </w:tc>
        <w:tc>
          <w:tcPr>
            <w:tcW w:w="1261" w:type="dxa"/>
            <w:tcBorders>
              <w:top w:val="nil"/>
              <w:left w:val="nil"/>
              <w:bottom w:val="single" w:sz="8" w:space="0" w:color="auto"/>
              <w:right w:val="nil"/>
            </w:tcBorders>
            <w:shd w:val="clear" w:color="auto" w:fill="auto"/>
            <w:hideMark/>
          </w:tcPr>
          <w:p w14:paraId="47E3B779" w14:textId="77777777" w:rsidR="00170F94" w:rsidRPr="00170F94" w:rsidRDefault="00170F94" w:rsidP="00170F94">
            <w:pPr>
              <w:spacing w:before="0" w:after="0"/>
              <w:jc w:val="right"/>
              <w:outlineLvl w:val="0"/>
              <w:rPr>
                <w:i/>
                <w:iCs/>
              </w:rPr>
            </w:pPr>
            <w:r w:rsidRPr="00170F94">
              <w:rPr>
                <w:i/>
                <w:iCs/>
              </w:rPr>
              <w:t>29 042</w:t>
            </w:r>
          </w:p>
        </w:tc>
        <w:tc>
          <w:tcPr>
            <w:tcW w:w="1212" w:type="dxa"/>
            <w:tcBorders>
              <w:top w:val="nil"/>
              <w:left w:val="nil"/>
              <w:bottom w:val="single" w:sz="8" w:space="0" w:color="auto"/>
              <w:right w:val="nil"/>
            </w:tcBorders>
            <w:shd w:val="clear" w:color="auto" w:fill="auto"/>
            <w:hideMark/>
          </w:tcPr>
          <w:p w14:paraId="0602736E" w14:textId="77777777" w:rsidR="00170F94" w:rsidRPr="00170F94" w:rsidRDefault="00170F94" w:rsidP="00170F94">
            <w:pPr>
              <w:spacing w:before="0" w:after="0"/>
              <w:jc w:val="right"/>
              <w:outlineLvl w:val="0"/>
              <w:rPr>
                <w:i/>
                <w:iCs/>
              </w:rPr>
            </w:pPr>
            <w:r w:rsidRPr="00170F94">
              <w:rPr>
                <w:i/>
                <w:iCs/>
              </w:rPr>
              <w:t>-</w:t>
            </w:r>
          </w:p>
        </w:tc>
        <w:tc>
          <w:tcPr>
            <w:tcW w:w="1261" w:type="dxa"/>
            <w:tcBorders>
              <w:top w:val="nil"/>
              <w:left w:val="nil"/>
              <w:bottom w:val="single" w:sz="8" w:space="0" w:color="auto"/>
              <w:right w:val="nil"/>
            </w:tcBorders>
            <w:shd w:val="clear" w:color="auto" w:fill="auto"/>
            <w:hideMark/>
          </w:tcPr>
          <w:p w14:paraId="2712FE9B" w14:textId="77777777" w:rsidR="00170F94" w:rsidRPr="00170F94" w:rsidRDefault="00170F94" w:rsidP="00170F94">
            <w:pPr>
              <w:spacing w:before="0" w:after="0"/>
              <w:jc w:val="right"/>
              <w:outlineLvl w:val="0"/>
              <w:rPr>
                <w:i/>
                <w:iCs/>
              </w:rPr>
            </w:pPr>
            <w:r w:rsidRPr="00170F94">
              <w:rPr>
                <w:i/>
                <w:iCs/>
              </w:rPr>
              <w:t>37 978</w:t>
            </w:r>
          </w:p>
        </w:tc>
      </w:tr>
      <w:tr w:rsidR="00170F94" w:rsidRPr="00170F94" w14:paraId="1F1BE50A" w14:textId="77777777" w:rsidTr="00832729">
        <w:trPr>
          <w:trHeight w:val="288"/>
        </w:trPr>
        <w:tc>
          <w:tcPr>
            <w:tcW w:w="3826" w:type="dxa"/>
            <w:tcBorders>
              <w:top w:val="nil"/>
              <w:left w:val="nil"/>
              <w:bottom w:val="double" w:sz="6" w:space="0" w:color="auto"/>
              <w:right w:val="nil"/>
            </w:tcBorders>
            <w:shd w:val="clear" w:color="auto" w:fill="auto"/>
            <w:hideMark/>
          </w:tcPr>
          <w:p w14:paraId="0533D0E6" w14:textId="77777777" w:rsidR="00170F94" w:rsidRPr="00170F94" w:rsidRDefault="00170F94" w:rsidP="00170F94">
            <w:pPr>
              <w:spacing w:before="0" w:after="0"/>
              <w:outlineLvl w:val="0"/>
            </w:pPr>
            <w:r w:rsidRPr="00170F94">
              <w:t xml:space="preserve">t.sk. īstermiņa daļa </w:t>
            </w:r>
          </w:p>
        </w:tc>
        <w:tc>
          <w:tcPr>
            <w:tcW w:w="1294" w:type="dxa"/>
            <w:tcBorders>
              <w:top w:val="nil"/>
              <w:left w:val="nil"/>
              <w:bottom w:val="double" w:sz="6" w:space="0" w:color="auto"/>
              <w:right w:val="nil"/>
            </w:tcBorders>
            <w:shd w:val="clear" w:color="auto" w:fill="auto"/>
            <w:hideMark/>
          </w:tcPr>
          <w:p w14:paraId="2FE1B1E4" w14:textId="77777777" w:rsidR="00170F94" w:rsidRPr="00170F94" w:rsidRDefault="00170F94" w:rsidP="00170F94">
            <w:pPr>
              <w:spacing w:before="0" w:after="0"/>
              <w:jc w:val="right"/>
              <w:outlineLvl w:val="0"/>
              <w:rPr>
                <w:b/>
                <w:bCs/>
              </w:rPr>
            </w:pPr>
            <w:r w:rsidRPr="00170F94">
              <w:rPr>
                <w:b/>
                <w:bCs/>
              </w:rPr>
              <w:t>8 936</w:t>
            </w:r>
          </w:p>
        </w:tc>
        <w:tc>
          <w:tcPr>
            <w:tcW w:w="1212" w:type="dxa"/>
            <w:tcBorders>
              <w:top w:val="nil"/>
              <w:left w:val="nil"/>
              <w:bottom w:val="double" w:sz="6" w:space="0" w:color="auto"/>
              <w:right w:val="nil"/>
            </w:tcBorders>
            <w:shd w:val="clear" w:color="auto" w:fill="auto"/>
            <w:hideMark/>
          </w:tcPr>
          <w:p w14:paraId="0072435C" w14:textId="77777777" w:rsidR="00170F94" w:rsidRPr="00170F94" w:rsidRDefault="00170F94" w:rsidP="00170F94">
            <w:pPr>
              <w:spacing w:before="0" w:after="0"/>
              <w:jc w:val="right"/>
              <w:outlineLvl w:val="0"/>
              <w:rPr>
                <w:b/>
                <w:bCs/>
              </w:rPr>
            </w:pPr>
            <w:r w:rsidRPr="00170F94">
              <w:rPr>
                <w:b/>
                <w:bCs/>
              </w:rPr>
              <w:t>8 936</w:t>
            </w:r>
          </w:p>
        </w:tc>
        <w:tc>
          <w:tcPr>
            <w:tcW w:w="1261" w:type="dxa"/>
            <w:tcBorders>
              <w:top w:val="nil"/>
              <w:left w:val="nil"/>
              <w:bottom w:val="double" w:sz="6" w:space="0" w:color="auto"/>
              <w:right w:val="nil"/>
            </w:tcBorders>
            <w:shd w:val="clear" w:color="auto" w:fill="auto"/>
            <w:hideMark/>
          </w:tcPr>
          <w:p w14:paraId="3A8ED77F" w14:textId="77777777" w:rsidR="00170F94" w:rsidRPr="00170F94" w:rsidRDefault="00170F94" w:rsidP="00170F94">
            <w:pPr>
              <w:spacing w:before="0" w:after="0"/>
              <w:jc w:val="right"/>
              <w:outlineLvl w:val="0"/>
              <w:rPr>
                <w:b/>
                <w:bCs/>
              </w:rPr>
            </w:pPr>
            <w:r w:rsidRPr="00170F94">
              <w:rPr>
                <w:b/>
                <w:bCs/>
              </w:rPr>
              <w:t>8 936</w:t>
            </w:r>
          </w:p>
        </w:tc>
        <w:tc>
          <w:tcPr>
            <w:tcW w:w="1212" w:type="dxa"/>
            <w:tcBorders>
              <w:top w:val="nil"/>
              <w:left w:val="nil"/>
              <w:bottom w:val="double" w:sz="6" w:space="0" w:color="auto"/>
              <w:right w:val="nil"/>
            </w:tcBorders>
            <w:shd w:val="clear" w:color="auto" w:fill="auto"/>
            <w:hideMark/>
          </w:tcPr>
          <w:p w14:paraId="14EDEA06" w14:textId="77777777" w:rsidR="00170F94" w:rsidRPr="00170F94" w:rsidRDefault="00170F94" w:rsidP="00170F94">
            <w:pPr>
              <w:spacing w:before="0" w:after="0"/>
              <w:jc w:val="right"/>
              <w:outlineLvl w:val="0"/>
              <w:rPr>
                <w:b/>
                <w:bCs/>
              </w:rPr>
            </w:pPr>
            <w:r w:rsidRPr="00170F94">
              <w:rPr>
                <w:b/>
                <w:bCs/>
              </w:rPr>
              <w:t>8 936</w:t>
            </w:r>
          </w:p>
        </w:tc>
        <w:tc>
          <w:tcPr>
            <w:tcW w:w="1261" w:type="dxa"/>
            <w:tcBorders>
              <w:top w:val="nil"/>
              <w:left w:val="nil"/>
              <w:bottom w:val="double" w:sz="6" w:space="0" w:color="auto"/>
              <w:right w:val="nil"/>
            </w:tcBorders>
            <w:shd w:val="clear" w:color="auto" w:fill="auto"/>
            <w:hideMark/>
          </w:tcPr>
          <w:p w14:paraId="0637A0AE" w14:textId="77777777" w:rsidR="00170F94" w:rsidRPr="00170F94" w:rsidRDefault="00170F94" w:rsidP="00170F94">
            <w:pPr>
              <w:spacing w:before="0" w:after="0"/>
              <w:jc w:val="right"/>
              <w:outlineLvl w:val="0"/>
              <w:rPr>
                <w:b/>
                <w:bCs/>
              </w:rPr>
            </w:pPr>
            <w:r w:rsidRPr="00170F94">
              <w:rPr>
                <w:b/>
                <w:bCs/>
              </w:rPr>
              <w:t>8 936</w:t>
            </w:r>
          </w:p>
        </w:tc>
      </w:tr>
    </w:tbl>
    <w:p w14:paraId="52675BBB" w14:textId="7BC8DB30" w:rsidR="00925CE0" w:rsidRDefault="004A6237" w:rsidP="00832729">
      <w:pPr>
        <w:pStyle w:val="Pamattekstaatkpe2"/>
        <w:widowControl w:val="0"/>
        <w:numPr>
          <w:ilvl w:val="0"/>
          <w:numId w:val="14"/>
        </w:numPr>
        <w:autoSpaceDE w:val="0"/>
        <w:autoSpaceDN w:val="0"/>
        <w:adjustRightInd w:val="0"/>
        <w:spacing w:before="480" w:line="240" w:lineRule="auto"/>
        <w:ind w:left="0" w:right="-284"/>
        <w:jc w:val="both"/>
        <w:rPr>
          <w:iCs/>
          <w:sz w:val="24"/>
          <w:szCs w:val="24"/>
        </w:rPr>
      </w:pPr>
      <w:r w:rsidRPr="00B02CEC">
        <w:rPr>
          <w:iCs/>
          <w:sz w:val="24"/>
          <w:szCs w:val="24"/>
        </w:rPr>
        <w:t xml:space="preserve">Aizņēmums no Valsts kases. Līgums Nr. </w:t>
      </w:r>
      <w:r w:rsidR="005C30AC" w:rsidRPr="00B02CEC">
        <w:rPr>
          <w:iCs/>
          <w:sz w:val="24"/>
          <w:szCs w:val="24"/>
        </w:rPr>
        <w:t>A1/1/22/69K-5/2022 no 04.04.2022.atmaksas term. 20.02.2052.</w:t>
      </w:r>
    </w:p>
    <w:tbl>
      <w:tblPr>
        <w:tblW w:w="10066" w:type="dxa"/>
        <w:tblInd w:w="-426" w:type="dxa"/>
        <w:tblLook w:val="04A0" w:firstRow="1" w:lastRow="0" w:firstColumn="1" w:lastColumn="0" w:noHBand="0" w:noVBand="1"/>
      </w:tblPr>
      <w:tblGrid>
        <w:gridCol w:w="3826"/>
        <w:gridCol w:w="1294"/>
        <w:gridCol w:w="1212"/>
        <w:gridCol w:w="1261"/>
        <w:gridCol w:w="1212"/>
        <w:gridCol w:w="1261"/>
      </w:tblGrid>
      <w:tr w:rsidR="00170F94" w:rsidRPr="00170F94" w14:paraId="71650C75" w14:textId="77777777" w:rsidTr="00832729">
        <w:trPr>
          <w:trHeight w:val="841"/>
        </w:trPr>
        <w:tc>
          <w:tcPr>
            <w:tcW w:w="3826" w:type="dxa"/>
            <w:tcBorders>
              <w:top w:val="nil"/>
              <w:left w:val="nil"/>
              <w:bottom w:val="nil"/>
              <w:right w:val="nil"/>
            </w:tcBorders>
            <w:shd w:val="clear" w:color="auto" w:fill="auto"/>
            <w:vAlign w:val="center"/>
            <w:hideMark/>
          </w:tcPr>
          <w:p w14:paraId="1BD9D64B" w14:textId="77777777" w:rsidR="00170F94" w:rsidRPr="00170F94" w:rsidRDefault="00170F94" w:rsidP="00170F94">
            <w:pPr>
              <w:spacing w:before="0" w:after="0"/>
              <w:jc w:val="both"/>
              <w:outlineLvl w:val="0"/>
              <w:rPr>
                <w:b/>
                <w:bCs/>
              </w:rPr>
            </w:pPr>
            <w:r w:rsidRPr="00170F94">
              <w:rPr>
                <w:b/>
                <w:bCs/>
              </w:rPr>
              <w:t xml:space="preserve">Aizņēmumi no Valsts Kases Līgums Nr. A1/1/22/69K-5/2022 no 04.04.2022 (atmaksas termiņš 20.02.3052.) </w:t>
            </w:r>
          </w:p>
        </w:tc>
        <w:tc>
          <w:tcPr>
            <w:tcW w:w="1294" w:type="dxa"/>
            <w:tcBorders>
              <w:top w:val="nil"/>
              <w:left w:val="nil"/>
              <w:bottom w:val="nil"/>
              <w:right w:val="nil"/>
            </w:tcBorders>
            <w:shd w:val="clear" w:color="auto" w:fill="auto"/>
            <w:hideMark/>
          </w:tcPr>
          <w:p w14:paraId="0EFEAE93" w14:textId="77777777" w:rsidR="00170F94" w:rsidRPr="00170F94" w:rsidRDefault="00170F94" w:rsidP="00170F94">
            <w:pPr>
              <w:spacing w:before="0" w:after="0"/>
              <w:jc w:val="center"/>
              <w:outlineLvl w:val="0"/>
              <w:rPr>
                <w:b/>
                <w:bCs/>
              </w:rPr>
            </w:pPr>
            <w:r w:rsidRPr="00170F94">
              <w:rPr>
                <w:b/>
                <w:bCs/>
              </w:rPr>
              <w:t>31.12.2023.</w:t>
            </w:r>
          </w:p>
        </w:tc>
        <w:tc>
          <w:tcPr>
            <w:tcW w:w="1212" w:type="dxa"/>
            <w:tcBorders>
              <w:top w:val="nil"/>
              <w:left w:val="nil"/>
              <w:bottom w:val="nil"/>
              <w:right w:val="nil"/>
            </w:tcBorders>
            <w:shd w:val="clear" w:color="auto" w:fill="auto"/>
            <w:hideMark/>
          </w:tcPr>
          <w:p w14:paraId="5B7C0123" w14:textId="77777777" w:rsidR="00170F94" w:rsidRPr="00170F94" w:rsidRDefault="00170F94" w:rsidP="00170F94">
            <w:pPr>
              <w:spacing w:before="0" w:after="0"/>
              <w:jc w:val="center"/>
              <w:outlineLvl w:val="0"/>
              <w:rPr>
                <w:b/>
                <w:bCs/>
              </w:rPr>
            </w:pPr>
            <w:r w:rsidRPr="00170F94">
              <w:rPr>
                <w:b/>
                <w:bCs/>
              </w:rPr>
              <w:t xml:space="preserve">Izmaiņas pārskata periodā </w:t>
            </w:r>
          </w:p>
        </w:tc>
        <w:tc>
          <w:tcPr>
            <w:tcW w:w="1261" w:type="dxa"/>
            <w:tcBorders>
              <w:top w:val="nil"/>
              <w:left w:val="nil"/>
              <w:bottom w:val="nil"/>
              <w:right w:val="nil"/>
            </w:tcBorders>
            <w:shd w:val="clear" w:color="auto" w:fill="auto"/>
            <w:hideMark/>
          </w:tcPr>
          <w:p w14:paraId="3F447D59" w14:textId="77777777" w:rsidR="00170F94" w:rsidRPr="00170F94" w:rsidRDefault="00170F94" w:rsidP="00170F94">
            <w:pPr>
              <w:spacing w:before="0" w:after="0"/>
              <w:jc w:val="center"/>
              <w:outlineLvl w:val="0"/>
              <w:rPr>
                <w:b/>
                <w:bCs/>
              </w:rPr>
            </w:pPr>
            <w:r w:rsidRPr="00170F94">
              <w:rPr>
                <w:b/>
                <w:bCs/>
              </w:rPr>
              <w:t>31.12.2022.</w:t>
            </w:r>
          </w:p>
        </w:tc>
        <w:tc>
          <w:tcPr>
            <w:tcW w:w="1212" w:type="dxa"/>
            <w:tcBorders>
              <w:top w:val="nil"/>
              <w:left w:val="nil"/>
              <w:bottom w:val="nil"/>
              <w:right w:val="nil"/>
            </w:tcBorders>
            <w:shd w:val="clear" w:color="auto" w:fill="auto"/>
            <w:hideMark/>
          </w:tcPr>
          <w:p w14:paraId="41898CCF" w14:textId="77777777" w:rsidR="00170F94" w:rsidRPr="00170F94" w:rsidRDefault="00170F94" w:rsidP="00170F94">
            <w:pPr>
              <w:spacing w:before="0" w:after="0"/>
              <w:jc w:val="center"/>
              <w:outlineLvl w:val="0"/>
              <w:rPr>
                <w:b/>
                <w:bCs/>
              </w:rPr>
            </w:pPr>
            <w:r w:rsidRPr="00170F94">
              <w:rPr>
                <w:b/>
                <w:bCs/>
              </w:rPr>
              <w:t xml:space="preserve">Izmaiņas pārskata periodā </w:t>
            </w:r>
          </w:p>
        </w:tc>
        <w:tc>
          <w:tcPr>
            <w:tcW w:w="1261" w:type="dxa"/>
            <w:tcBorders>
              <w:top w:val="nil"/>
              <w:left w:val="nil"/>
              <w:bottom w:val="nil"/>
              <w:right w:val="nil"/>
            </w:tcBorders>
            <w:shd w:val="clear" w:color="auto" w:fill="auto"/>
            <w:hideMark/>
          </w:tcPr>
          <w:p w14:paraId="54EBB3FE" w14:textId="77777777" w:rsidR="00170F94" w:rsidRPr="00170F94" w:rsidRDefault="00170F94" w:rsidP="00170F94">
            <w:pPr>
              <w:spacing w:before="0" w:after="0"/>
              <w:jc w:val="center"/>
              <w:outlineLvl w:val="0"/>
              <w:rPr>
                <w:b/>
                <w:bCs/>
              </w:rPr>
            </w:pPr>
            <w:r w:rsidRPr="00170F94">
              <w:rPr>
                <w:b/>
                <w:bCs/>
              </w:rPr>
              <w:t>31.12.2021.</w:t>
            </w:r>
          </w:p>
        </w:tc>
      </w:tr>
      <w:tr w:rsidR="00D84154" w:rsidRPr="00170F94" w14:paraId="4EDFB7B3" w14:textId="77777777" w:rsidTr="00170F94">
        <w:trPr>
          <w:trHeight w:val="276"/>
        </w:trPr>
        <w:tc>
          <w:tcPr>
            <w:tcW w:w="3826" w:type="dxa"/>
            <w:tcBorders>
              <w:top w:val="nil"/>
              <w:left w:val="nil"/>
              <w:bottom w:val="single" w:sz="4" w:space="0" w:color="auto"/>
              <w:right w:val="nil"/>
            </w:tcBorders>
            <w:shd w:val="clear" w:color="auto" w:fill="auto"/>
            <w:noWrap/>
            <w:vAlign w:val="bottom"/>
            <w:hideMark/>
          </w:tcPr>
          <w:p w14:paraId="4C9BE801" w14:textId="77777777" w:rsidR="00D84154" w:rsidRPr="00170F94" w:rsidRDefault="00D84154" w:rsidP="00D84154">
            <w:pPr>
              <w:spacing w:before="0" w:after="0"/>
              <w:outlineLvl w:val="0"/>
              <w:rPr>
                <w:rFonts w:ascii="Arial" w:hAnsi="Arial" w:cs="Arial"/>
                <w:sz w:val="20"/>
                <w:szCs w:val="20"/>
              </w:rPr>
            </w:pPr>
            <w:r w:rsidRPr="00170F94">
              <w:rPr>
                <w:rFonts w:ascii="Arial" w:hAnsi="Arial" w:cs="Arial"/>
                <w:sz w:val="20"/>
                <w:szCs w:val="20"/>
              </w:rPr>
              <w:t> </w:t>
            </w:r>
          </w:p>
        </w:tc>
        <w:tc>
          <w:tcPr>
            <w:tcW w:w="1294" w:type="dxa"/>
            <w:tcBorders>
              <w:top w:val="nil"/>
              <w:left w:val="nil"/>
              <w:bottom w:val="single" w:sz="4" w:space="0" w:color="auto"/>
              <w:right w:val="nil"/>
            </w:tcBorders>
            <w:shd w:val="clear" w:color="auto" w:fill="auto"/>
            <w:hideMark/>
          </w:tcPr>
          <w:p w14:paraId="14203FD0" w14:textId="0BE8047C" w:rsidR="00D84154" w:rsidRPr="00170F94" w:rsidRDefault="00D84154" w:rsidP="00D84154">
            <w:pPr>
              <w:spacing w:before="0" w:after="0"/>
              <w:jc w:val="center"/>
              <w:outlineLvl w:val="0"/>
              <w:rPr>
                <w:b/>
                <w:bCs/>
              </w:rPr>
            </w:pPr>
            <w:r w:rsidRPr="002423A2">
              <w:rPr>
                <w:b/>
                <w:bCs/>
              </w:rPr>
              <w:t>EUR</w:t>
            </w:r>
          </w:p>
        </w:tc>
        <w:tc>
          <w:tcPr>
            <w:tcW w:w="1212" w:type="dxa"/>
            <w:tcBorders>
              <w:top w:val="nil"/>
              <w:left w:val="nil"/>
              <w:bottom w:val="single" w:sz="4" w:space="0" w:color="auto"/>
              <w:right w:val="nil"/>
            </w:tcBorders>
            <w:shd w:val="clear" w:color="auto" w:fill="auto"/>
            <w:hideMark/>
          </w:tcPr>
          <w:p w14:paraId="343CD30C" w14:textId="3D862D3C" w:rsidR="00D84154" w:rsidRPr="00170F94" w:rsidRDefault="00D84154" w:rsidP="00D84154">
            <w:pPr>
              <w:spacing w:before="0" w:after="0"/>
              <w:jc w:val="center"/>
              <w:outlineLvl w:val="0"/>
              <w:rPr>
                <w:b/>
                <w:bCs/>
              </w:rPr>
            </w:pPr>
            <w:r w:rsidRPr="002423A2">
              <w:rPr>
                <w:b/>
                <w:bCs/>
              </w:rPr>
              <w:t>EUR</w:t>
            </w:r>
          </w:p>
        </w:tc>
        <w:tc>
          <w:tcPr>
            <w:tcW w:w="1261" w:type="dxa"/>
            <w:tcBorders>
              <w:top w:val="nil"/>
              <w:left w:val="nil"/>
              <w:bottom w:val="single" w:sz="4" w:space="0" w:color="auto"/>
              <w:right w:val="nil"/>
            </w:tcBorders>
            <w:shd w:val="clear" w:color="auto" w:fill="auto"/>
            <w:hideMark/>
          </w:tcPr>
          <w:p w14:paraId="1C794DF3" w14:textId="2179846A" w:rsidR="00D84154" w:rsidRPr="00170F94" w:rsidRDefault="00D84154" w:rsidP="00D84154">
            <w:pPr>
              <w:spacing w:before="0" w:after="0"/>
              <w:jc w:val="center"/>
              <w:outlineLvl w:val="0"/>
              <w:rPr>
                <w:b/>
                <w:bCs/>
              </w:rPr>
            </w:pPr>
            <w:r w:rsidRPr="002423A2">
              <w:rPr>
                <w:b/>
                <w:bCs/>
              </w:rPr>
              <w:t>EUR</w:t>
            </w:r>
          </w:p>
        </w:tc>
        <w:tc>
          <w:tcPr>
            <w:tcW w:w="1212" w:type="dxa"/>
            <w:tcBorders>
              <w:top w:val="nil"/>
              <w:left w:val="nil"/>
              <w:bottom w:val="single" w:sz="4" w:space="0" w:color="auto"/>
              <w:right w:val="nil"/>
            </w:tcBorders>
            <w:shd w:val="clear" w:color="auto" w:fill="auto"/>
            <w:hideMark/>
          </w:tcPr>
          <w:p w14:paraId="74B02DE7" w14:textId="2F35E736" w:rsidR="00D84154" w:rsidRPr="00170F94" w:rsidRDefault="00D84154" w:rsidP="00D84154">
            <w:pPr>
              <w:spacing w:before="0" w:after="0"/>
              <w:jc w:val="center"/>
              <w:outlineLvl w:val="0"/>
              <w:rPr>
                <w:b/>
                <w:bCs/>
              </w:rPr>
            </w:pPr>
            <w:r w:rsidRPr="002423A2">
              <w:rPr>
                <w:b/>
                <w:bCs/>
              </w:rPr>
              <w:t>EUR</w:t>
            </w:r>
          </w:p>
        </w:tc>
        <w:tc>
          <w:tcPr>
            <w:tcW w:w="1261" w:type="dxa"/>
            <w:tcBorders>
              <w:top w:val="nil"/>
              <w:left w:val="nil"/>
              <w:bottom w:val="single" w:sz="4" w:space="0" w:color="auto"/>
              <w:right w:val="nil"/>
            </w:tcBorders>
            <w:shd w:val="clear" w:color="auto" w:fill="auto"/>
            <w:hideMark/>
          </w:tcPr>
          <w:p w14:paraId="25DDF3D3" w14:textId="3EBFDB54" w:rsidR="00D84154" w:rsidRPr="00170F94" w:rsidRDefault="00D84154" w:rsidP="00D84154">
            <w:pPr>
              <w:spacing w:before="0" w:after="0"/>
              <w:jc w:val="center"/>
              <w:outlineLvl w:val="0"/>
              <w:rPr>
                <w:b/>
                <w:bCs/>
              </w:rPr>
            </w:pPr>
            <w:r w:rsidRPr="002423A2">
              <w:rPr>
                <w:b/>
                <w:bCs/>
              </w:rPr>
              <w:t>EUR</w:t>
            </w:r>
          </w:p>
        </w:tc>
      </w:tr>
      <w:tr w:rsidR="00170F94" w:rsidRPr="00170F94" w14:paraId="56F1AC4F" w14:textId="77777777" w:rsidTr="00170F94">
        <w:trPr>
          <w:trHeight w:val="276"/>
        </w:trPr>
        <w:tc>
          <w:tcPr>
            <w:tcW w:w="3826" w:type="dxa"/>
            <w:tcBorders>
              <w:top w:val="nil"/>
              <w:left w:val="nil"/>
              <w:bottom w:val="single" w:sz="4" w:space="0" w:color="auto"/>
              <w:right w:val="nil"/>
            </w:tcBorders>
            <w:shd w:val="clear" w:color="auto" w:fill="auto"/>
            <w:hideMark/>
          </w:tcPr>
          <w:p w14:paraId="779723E4" w14:textId="77777777" w:rsidR="00170F94" w:rsidRPr="00170F94" w:rsidRDefault="00170F94" w:rsidP="00170F94">
            <w:pPr>
              <w:spacing w:before="0" w:after="0"/>
              <w:jc w:val="both"/>
              <w:outlineLvl w:val="0"/>
            </w:pPr>
            <w:r w:rsidRPr="00170F94">
              <w:t xml:space="preserve">Saņemtais aizņēmums </w:t>
            </w:r>
          </w:p>
        </w:tc>
        <w:tc>
          <w:tcPr>
            <w:tcW w:w="1294" w:type="dxa"/>
            <w:tcBorders>
              <w:top w:val="nil"/>
              <w:left w:val="nil"/>
              <w:bottom w:val="single" w:sz="4" w:space="0" w:color="auto"/>
              <w:right w:val="nil"/>
            </w:tcBorders>
            <w:shd w:val="clear" w:color="auto" w:fill="auto"/>
            <w:hideMark/>
          </w:tcPr>
          <w:p w14:paraId="7C48E82C" w14:textId="77777777" w:rsidR="00170F94" w:rsidRPr="00170F94" w:rsidRDefault="00170F94" w:rsidP="00170F94">
            <w:pPr>
              <w:spacing w:before="0" w:after="0"/>
              <w:jc w:val="right"/>
              <w:outlineLvl w:val="0"/>
              <w:rPr>
                <w:b/>
                <w:bCs/>
              </w:rPr>
            </w:pPr>
            <w:r w:rsidRPr="00170F94">
              <w:rPr>
                <w:b/>
                <w:bCs/>
              </w:rPr>
              <w:t>2 206 284</w:t>
            </w:r>
          </w:p>
        </w:tc>
        <w:tc>
          <w:tcPr>
            <w:tcW w:w="1212" w:type="dxa"/>
            <w:tcBorders>
              <w:top w:val="nil"/>
              <w:left w:val="nil"/>
              <w:bottom w:val="single" w:sz="4" w:space="0" w:color="auto"/>
              <w:right w:val="nil"/>
            </w:tcBorders>
            <w:shd w:val="clear" w:color="auto" w:fill="auto"/>
            <w:hideMark/>
          </w:tcPr>
          <w:p w14:paraId="13FFD40D" w14:textId="77777777" w:rsidR="00170F94" w:rsidRPr="00170F94" w:rsidRDefault="00170F94" w:rsidP="00170F94">
            <w:pPr>
              <w:spacing w:before="0" w:after="0"/>
              <w:jc w:val="right"/>
              <w:outlineLvl w:val="0"/>
            </w:pPr>
            <w:r w:rsidRPr="00170F94">
              <w:t>-</w:t>
            </w:r>
          </w:p>
        </w:tc>
        <w:tc>
          <w:tcPr>
            <w:tcW w:w="1261" w:type="dxa"/>
            <w:tcBorders>
              <w:top w:val="nil"/>
              <w:left w:val="nil"/>
              <w:bottom w:val="single" w:sz="4" w:space="0" w:color="auto"/>
              <w:right w:val="nil"/>
            </w:tcBorders>
            <w:shd w:val="clear" w:color="auto" w:fill="auto"/>
            <w:hideMark/>
          </w:tcPr>
          <w:p w14:paraId="5876B822" w14:textId="77777777" w:rsidR="00170F94" w:rsidRPr="00170F94" w:rsidRDefault="00170F94" w:rsidP="00170F94">
            <w:pPr>
              <w:spacing w:before="0" w:after="0"/>
              <w:jc w:val="right"/>
              <w:outlineLvl w:val="0"/>
              <w:rPr>
                <w:b/>
                <w:bCs/>
              </w:rPr>
            </w:pPr>
            <w:r w:rsidRPr="00170F94">
              <w:rPr>
                <w:b/>
                <w:bCs/>
              </w:rPr>
              <w:t>2 206 284</w:t>
            </w:r>
          </w:p>
        </w:tc>
        <w:tc>
          <w:tcPr>
            <w:tcW w:w="1212" w:type="dxa"/>
            <w:tcBorders>
              <w:top w:val="nil"/>
              <w:left w:val="nil"/>
              <w:bottom w:val="single" w:sz="4" w:space="0" w:color="auto"/>
              <w:right w:val="nil"/>
            </w:tcBorders>
            <w:shd w:val="clear" w:color="auto" w:fill="auto"/>
            <w:hideMark/>
          </w:tcPr>
          <w:p w14:paraId="5D82E025" w14:textId="77777777" w:rsidR="00170F94" w:rsidRPr="00170F94" w:rsidRDefault="00170F94" w:rsidP="00170F94">
            <w:pPr>
              <w:spacing w:before="0" w:after="0"/>
              <w:jc w:val="right"/>
              <w:outlineLvl w:val="0"/>
              <w:rPr>
                <w:b/>
                <w:bCs/>
              </w:rPr>
            </w:pPr>
            <w:r w:rsidRPr="00170F94">
              <w:rPr>
                <w:b/>
                <w:bCs/>
              </w:rPr>
              <w:t>2 206 284</w:t>
            </w:r>
          </w:p>
        </w:tc>
        <w:tc>
          <w:tcPr>
            <w:tcW w:w="1261" w:type="dxa"/>
            <w:tcBorders>
              <w:top w:val="nil"/>
              <w:left w:val="nil"/>
              <w:bottom w:val="single" w:sz="4" w:space="0" w:color="auto"/>
              <w:right w:val="nil"/>
            </w:tcBorders>
            <w:shd w:val="clear" w:color="auto" w:fill="auto"/>
            <w:hideMark/>
          </w:tcPr>
          <w:p w14:paraId="00DDC596" w14:textId="77777777" w:rsidR="00170F94" w:rsidRPr="00170F94" w:rsidRDefault="00170F94" w:rsidP="00170F94">
            <w:pPr>
              <w:spacing w:before="0" w:after="0"/>
              <w:jc w:val="right"/>
              <w:outlineLvl w:val="0"/>
              <w:rPr>
                <w:b/>
                <w:bCs/>
              </w:rPr>
            </w:pPr>
            <w:r w:rsidRPr="00170F94">
              <w:rPr>
                <w:b/>
                <w:bCs/>
              </w:rPr>
              <w:t>-</w:t>
            </w:r>
          </w:p>
        </w:tc>
      </w:tr>
      <w:tr w:rsidR="00170F94" w:rsidRPr="00170F94" w14:paraId="0C97EA54" w14:textId="77777777" w:rsidTr="00170F94">
        <w:trPr>
          <w:trHeight w:val="276"/>
        </w:trPr>
        <w:tc>
          <w:tcPr>
            <w:tcW w:w="3826" w:type="dxa"/>
            <w:tcBorders>
              <w:top w:val="nil"/>
              <w:left w:val="nil"/>
              <w:bottom w:val="nil"/>
              <w:right w:val="nil"/>
            </w:tcBorders>
            <w:shd w:val="clear" w:color="auto" w:fill="auto"/>
            <w:hideMark/>
          </w:tcPr>
          <w:p w14:paraId="106C41F9" w14:textId="77777777" w:rsidR="00170F94" w:rsidRPr="00170F94" w:rsidRDefault="00170F94" w:rsidP="00170F94">
            <w:pPr>
              <w:spacing w:before="0" w:after="0"/>
              <w:jc w:val="both"/>
              <w:outlineLvl w:val="0"/>
            </w:pPr>
            <w:r w:rsidRPr="00170F94">
              <w:t xml:space="preserve">Apmaksātā daļa uz perioda beigām </w:t>
            </w:r>
          </w:p>
        </w:tc>
        <w:tc>
          <w:tcPr>
            <w:tcW w:w="1294" w:type="dxa"/>
            <w:tcBorders>
              <w:top w:val="nil"/>
              <w:left w:val="nil"/>
              <w:bottom w:val="nil"/>
              <w:right w:val="nil"/>
            </w:tcBorders>
            <w:shd w:val="clear" w:color="auto" w:fill="auto"/>
            <w:hideMark/>
          </w:tcPr>
          <w:p w14:paraId="242BA249" w14:textId="77777777" w:rsidR="00170F94" w:rsidRPr="00170F94" w:rsidRDefault="00170F94" w:rsidP="00170F94">
            <w:pPr>
              <w:spacing w:before="0" w:after="0"/>
              <w:jc w:val="right"/>
              <w:outlineLvl w:val="0"/>
              <w:rPr>
                <w:b/>
                <w:bCs/>
              </w:rPr>
            </w:pPr>
            <w:r w:rsidRPr="00170F94">
              <w:rPr>
                <w:b/>
                <w:bCs/>
              </w:rPr>
              <w:t>-</w:t>
            </w:r>
          </w:p>
        </w:tc>
        <w:tc>
          <w:tcPr>
            <w:tcW w:w="1212" w:type="dxa"/>
            <w:tcBorders>
              <w:top w:val="nil"/>
              <w:left w:val="nil"/>
              <w:bottom w:val="nil"/>
              <w:right w:val="nil"/>
            </w:tcBorders>
            <w:shd w:val="clear" w:color="auto" w:fill="auto"/>
            <w:hideMark/>
          </w:tcPr>
          <w:p w14:paraId="38FD802B" w14:textId="77777777" w:rsidR="00170F94" w:rsidRPr="00170F94" w:rsidRDefault="00170F94" w:rsidP="00170F94">
            <w:pPr>
              <w:spacing w:before="0" w:after="0"/>
              <w:jc w:val="right"/>
              <w:outlineLvl w:val="0"/>
            </w:pPr>
            <w:r w:rsidRPr="00170F94">
              <w:t>-</w:t>
            </w:r>
          </w:p>
        </w:tc>
        <w:tc>
          <w:tcPr>
            <w:tcW w:w="1261" w:type="dxa"/>
            <w:tcBorders>
              <w:top w:val="nil"/>
              <w:left w:val="nil"/>
              <w:bottom w:val="nil"/>
              <w:right w:val="nil"/>
            </w:tcBorders>
            <w:shd w:val="clear" w:color="auto" w:fill="auto"/>
            <w:hideMark/>
          </w:tcPr>
          <w:p w14:paraId="702ACD8E" w14:textId="77777777" w:rsidR="00170F94" w:rsidRPr="00170F94" w:rsidRDefault="00170F94" w:rsidP="00170F94">
            <w:pPr>
              <w:spacing w:before="0" w:after="0"/>
              <w:jc w:val="right"/>
              <w:outlineLvl w:val="0"/>
              <w:rPr>
                <w:b/>
                <w:bCs/>
              </w:rPr>
            </w:pPr>
            <w:r w:rsidRPr="00170F94">
              <w:rPr>
                <w:b/>
                <w:bCs/>
              </w:rPr>
              <w:t>-</w:t>
            </w:r>
          </w:p>
        </w:tc>
        <w:tc>
          <w:tcPr>
            <w:tcW w:w="1212" w:type="dxa"/>
            <w:tcBorders>
              <w:top w:val="nil"/>
              <w:left w:val="nil"/>
              <w:bottom w:val="nil"/>
              <w:right w:val="nil"/>
            </w:tcBorders>
            <w:shd w:val="clear" w:color="auto" w:fill="auto"/>
            <w:hideMark/>
          </w:tcPr>
          <w:p w14:paraId="351CBBEB" w14:textId="77777777" w:rsidR="00170F94" w:rsidRPr="00170F94" w:rsidRDefault="00170F94" w:rsidP="00170F94">
            <w:pPr>
              <w:spacing w:before="0" w:after="0"/>
              <w:jc w:val="right"/>
              <w:outlineLvl w:val="0"/>
            </w:pPr>
            <w:r w:rsidRPr="00170F94">
              <w:t>-</w:t>
            </w:r>
          </w:p>
        </w:tc>
        <w:tc>
          <w:tcPr>
            <w:tcW w:w="1261" w:type="dxa"/>
            <w:tcBorders>
              <w:top w:val="nil"/>
              <w:left w:val="nil"/>
              <w:bottom w:val="nil"/>
              <w:right w:val="nil"/>
            </w:tcBorders>
            <w:shd w:val="clear" w:color="auto" w:fill="auto"/>
            <w:hideMark/>
          </w:tcPr>
          <w:p w14:paraId="2A61FF9D" w14:textId="77777777" w:rsidR="00170F94" w:rsidRPr="00170F94" w:rsidRDefault="00170F94" w:rsidP="00170F94">
            <w:pPr>
              <w:spacing w:before="0" w:after="0"/>
              <w:jc w:val="right"/>
              <w:outlineLvl w:val="0"/>
              <w:rPr>
                <w:b/>
                <w:bCs/>
              </w:rPr>
            </w:pPr>
            <w:r w:rsidRPr="00170F94">
              <w:rPr>
                <w:b/>
                <w:bCs/>
              </w:rPr>
              <w:t>-</w:t>
            </w:r>
          </w:p>
        </w:tc>
      </w:tr>
      <w:tr w:rsidR="00170F94" w:rsidRPr="00170F94" w14:paraId="1FB94801" w14:textId="77777777" w:rsidTr="00170F94">
        <w:trPr>
          <w:trHeight w:val="288"/>
        </w:trPr>
        <w:tc>
          <w:tcPr>
            <w:tcW w:w="3826" w:type="dxa"/>
            <w:tcBorders>
              <w:top w:val="nil"/>
              <w:left w:val="nil"/>
              <w:bottom w:val="single" w:sz="8" w:space="0" w:color="auto"/>
              <w:right w:val="nil"/>
            </w:tcBorders>
            <w:shd w:val="clear" w:color="auto" w:fill="auto"/>
            <w:hideMark/>
          </w:tcPr>
          <w:p w14:paraId="3B054626" w14:textId="77777777" w:rsidR="00170F94" w:rsidRPr="00170F94" w:rsidRDefault="00170F94" w:rsidP="00170F94">
            <w:pPr>
              <w:spacing w:before="0" w:after="0"/>
            </w:pPr>
            <w:r w:rsidRPr="00170F94">
              <w:t xml:space="preserve">Atlikums uz perioda beigām </w:t>
            </w:r>
          </w:p>
        </w:tc>
        <w:tc>
          <w:tcPr>
            <w:tcW w:w="1294" w:type="dxa"/>
            <w:tcBorders>
              <w:top w:val="nil"/>
              <w:left w:val="nil"/>
              <w:bottom w:val="single" w:sz="8" w:space="0" w:color="auto"/>
              <w:right w:val="nil"/>
            </w:tcBorders>
            <w:shd w:val="clear" w:color="auto" w:fill="auto"/>
            <w:hideMark/>
          </w:tcPr>
          <w:p w14:paraId="5460EB08" w14:textId="77777777" w:rsidR="00170F94" w:rsidRPr="00170F94" w:rsidRDefault="00170F94" w:rsidP="00170F94">
            <w:pPr>
              <w:spacing w:before="0" w:after="0"/>
              <w:jc w:val="right"/>
              <w:rPr>
                <w:b/>
                <w:bCs/>
              </w:rPr>
            </w:pPr>
            <w:r w:rsidRPr="00170F94">
              <w:rPr>
                <w:b/>
                <w:bCs/>
              </w:rPr>
              <w:t>2 206 284</w:t>
            </w:r>
          </w:p>
        </w:tc>
        <w:tc>
          <w:tcPr>
            <w:tcW w:w="1212" w:type="dxa"/>
            <w:tcBorders>
              <w:top w:val="nil"/>
              <w:left w:val="nil"/>
              <w:bottom w:val="single" w:sz="8" w:space="0" w:color="auto"/>
              <w:right w:val="nil"/>
            </w:tcBorders>
            <w:shd w:val="clear" w:color="auto" w:fill="auto"/>
            <w:hideMark/>
          </w:tcPr>
          <w:p w14:paraId="252579D5" w14:textId="77777777" w:rsidR="00170F94" w:rsidRPr="00170F94" w:rsidRDefault="00170F94" w:rsidP="00170F94">
            <w:pPr>
              <w:spacing w:before="0" w:after="0"/>
              <w:jc w:val="right"/>
              <w:rPr>
                <w:b/>
                <w:bCs/>
              </w:rPr>
            </w:pPr>
            <w:r w:rsidRPr="00170F94">
              <w:rPr>
                <w:b/>
                <w:bCs/>
              </w:rPr>
              <w:t>-</w:t>
            </w:r>
          </w:p>
        </w:tc>
        <w:tc>
          <w:tcPr>
            <w:tcW w:w="1261" w:type="dxa"/>
            <w:tcBorders>
              <w:top w:val="nil"/>
              <w:left w:val="nil"/>
              <w:bottom w:val="single" w:sz="8" w:space="0" w:color="auto"/>
              <w:right w:val="nil"/>
            </w:tcBorders>
            <w:shd w:val="clear" w:color="auto" w:fill="auto"/>
            <w:hideMark/>
          </w:tcPr>
          <w:p w14:paraId="29BFB7BF" w14:textId="77777777" w:rsidR="00170F94" w:rsidRPr="00170F94" w:rsidRDefault="00170F94" w:rsidP="00170F94">
            <w:pPr>
              <w:spacing w:before="0" w:after="0"/>
              <w:jc w:val="right"/>
              <w:rPr>
                <w:b/>
                <w:bCs/>
              </w:rPr>
            </w:pPr>
            <w:r w:rsidRPr="00170F94">
              <w:rPr>
                <w:b/>
                <w:bCs/>
              </w:rPr>
              <w:t>2 206 284</w:t>
            </w:r>
          </w:p>
        </w:tc>
        <w:tc>
          <w:tcPr>
            <w:tcW w:w="1212" w:type="dxa"/>
            <w:tcBorders>
              <w:top w:val="nil"/>
              <w:left w:val="nil"/>
              <w:bottom w:val="single" w:sz="8" w:space="0" w:color="auto"/>
              <w:right w:val="nil"/>
            </w:tcBorders>
            <w:shd w:val="clear" w:color="auto" w:fill="auto"/>
            <w:hideMark/>
          </w:tcPr>
          <w:p w14:paraId="3AF8EC49" w14:textId="77777777" w:rsidR="00170F94" w:rsidRPr="00170F94" w:rsidRDefault="00170F94" w:rsidP="00170F94">
            <w:pPr>
              <w:spacing w:before="0" w:after="0"/>
              <w:jc w:val="right"/>
              <w:rPr>
                <w:b/>
                <w:bCs/>
              </w:rPr>
            </w:pPr>
            <w:r w:rsidRPr="00170F94">
              <w:rPr>
                <w:b/>
                <w:bCs/>
              </w:rPr>
              <w:t>-</w:t>
            </w:r>
          </w:p>
        </w:tc>
        <w:tc>
          <w:tcPr>
            <w:tcW w:w="1261" w:type="dxa"/>
            <w:tcBorders>
              <w:top w:val="nil"/>
              <w:left w:val="nil"/>
              <w:bottom w:val="single" w:sz="8" w:space="0" w:color="auto"/>
              <w:right w:val="nil"/>
            </w:tcBorders>
            <w:shd w:val="clear" w:color="auto" w:fill="auto"/>
            <w:hideMark/>
          </w:tcPr>
          <w:p w14:paraId="7A8D7473" w14:textId="77777777" w:rsidR="00170F94" w:rsidRPr="00170F94" w:rsidRDefault="00170F94" w:rsidP="00170F94">
            <w:pPr>
              <w:spacing w:before="0" w:after="0"/>
              <w:jc w:val="right"/>
              <w:rPr>
                <w:b/>
                <w:bCs/>
              </w:rPr>
            </w:pPr>
            <w:r w:rsidRPr="00170F94">
              <w:rPr>
                <w:b/>
                <w:bCs/>
              </w:rPr>
              <w:t>-</w:t>
            </w:r>
          </w:p>
        </w:tc>
      </w:tr>
      <w:tr w:rsidR="00170F94" w:rsidRPr="00170F94" w14:paraId="00C01AC3" w14:textId="77777777" w:rsidTr="00170F94">
        <w:trPr>
          <w:trHeight w:val="276"/>
        </w:trPr>
        <w:tc>
          <w:tcPr>
            <w:tcW w:w="3826" w:type="dxa"/>
            <w:tcBorders>
              <w:top w:val="nil"/>
              <w:left w:val="nil"/>
              <w:bottom w:val="nil"/>
              <w:right w:val="nil"/>
            </w:tcBorders>
            <w:shd w:val="clear" w:color="auto" w:fill="auto"/>
            <w:hideMark/>
          </w:tcPr>
          <w:p w14:paraId="220C1B51" w14:textId="77777777" w:rsidR="00170F94" w:rsidRPr="00170F94" w:rsidRDefault="00170F94" w:rsidP="00170F94">
            <w:pPr>
              <w:spacing w:before="0" w:after="0"/>
            </w:pPr>
            <w:r w:rsidRPr="00170F94">
              <w:t xml:space="preserve">t.sk. ilgtermiņa daļa </w:t>
            </w:r>
          </w:p>
        </w:tc>
        <w:tc>
          <w:tcPr>
            <w:tcW w:w="1294" w:type="dxa"/>
            <w:tcBorders>
              <w:top w:val="nil"/>
              <w:left w:val="nil"/>
              <w:bottom w:val="nil"/>
              <w:right w:val="nil"/>
            </w:tcBorders>
            <w:shd w:val="clear" w:color="auto" w:fill="auto"/>
            <w:hideMark/>
          </w:tcPr>
          <w:p w14:paraId="4580BACE" w14:textId="77777777" w:rsidR="00170F94" w:rsidRPr="00170F94" w:rsidRDefault="00170F94" w:rsidP="00170F94">
            <w:pPr>
              <w:spacing w:before="0" w:after="0"/>
              <w:jc w:val="right"/>
              <w:rPr>
                <w:b/>
                <w:bCs/>
              </w:rPr>
            </w:pPr>
            <w:r w:rsidRPr="00170F94">
              <w:rPr>
                <w:b/>
                <w:bCs/>
              </w:rPr>
              <w:t>2 206 284</w:t>
            </w:r>
          </w:p>
        </w:tc>
        <w:tc>
          <w:tcPr>
            <w:tcW w:w="1212" w:type="dxa"/>
            <w:tcBorders>
              <w:top w:val="nil"/>
              <w:left w:val="nil"/>
              <w:bottom w:val="nil"/>
              <w:right w:val="nil"/>
            </w:tcBorders>
            <w:shd w:val="clear" w:color="auto" w:fill="auto"/>
            <w:hideMark/>
          </w:tcPr>
          <w:p w14:paraId="768B5C81" w14:textId="77777777" w:rsidR="00170F94" w:rsidRPr="00170F94" w:rsidRDefault="00170F94" w:rsidP="00170F94">
            <w:pPr>
              <w:spacing w:before="0" w:after="0"/>
              <w:jc w:val="right"/>
            </w:pPr>
            <w:r w:rsidRPr="00170F94">
              <w:t>-</w:t>
            </w:r>
          </w:p>
        </w:tc>
        <w:tc>
          <w:tcPr>
            <w:tcW w:w="1261" w:type="dxa"/>
            <w:tcBorders>
              <w:top w:val="nil"/>
              <w:left w:val="nil"/>
              <w:bottom w:val="nil"/>
              <w:right w:val="nil"/>
            </w:tcBorders>
            <w:shd w:val="clear" w:color="auto" w:fill="auto"/>
            <w:hideMark/>
          </w:tcPr>
          <w:p w14:paraId="5B68C1BD" w14:textId="77777777" w:rsidR="00170F94" w:rsidRPr="00170F94" w:rsidRDefault="00170F94" w:rsidP="00170F94">
            <w:pPr>
              <w:spacing w:before="0" w:after="0"/>
              <w:jc w:val="right"/>
              <w:rPr>
                <w:b/>
                <w:bCs/>
              </w:rPr>
            </w:pPr>
            <w:r w:rsidRPr="00170F94">
              <w:rPr>
                <w:b/>
                <w:bCs/>
              </w:rPr>
              <w:t>2 206 284</w:t>
            </w:r>
          </w:p>
        </w:tc>
        <w:tc>
          <w:tcPr>
            <w:tcW w:w="1212" w:type="dxa"/>
            <w:tcBorders>
              <w:top w:val="nil"/>
              <w:left w:val="nil"/>
              <w:bottom w:val="nil"/>
              <w:right w:val="nil"/>
            </w:tcBorders>
            <w:shd w:val="clear" w:color="auto" w:fill="auto"/>
            <w:hideMark/>
          </w:tcPr>
          <w:p w14:paraId="5CDD59AF" w14:textId="77777777" w:rsidR="00170F94" w:rsidRPr="00170F94" w:rsidRDefault="00170F94" w:rsidP="00170F94">
            <w:pPr>
              <w:spacing w:before="0" w:after="0"/>
              <w:jc w:val="right"/>
            </w:pPr>
            <w:r w:rsidRPr="00170F94">
              <w:t>-</w:t>
            </w:r>
          </w:p>
        </w:tc>
        <w:tc>
          <w:tcPr>
            <w:tcW w:w="1261" w:type="dxa"/>
            <w:tcBorders>
              <w:top w:val="nil"/>
              <w:left w:val="nil"/>
              <w:bottom w:val="nil"/>
              <w:right w:val="nil"/>
            </w:tcBorders>
            <w:shd w:val="clear" w:color="auto" w:fill="auto"/>
            <w:hideMark/>
          </w:tcPr>
          <w:p w14:paraId="32C6693D" w14:textId="77777777" w:rsidR="00170F94" w:rsidRPr="00170F94" w:rsidRDefault="00170F94" w:rsidP="00170F94">
            <w:pPr>
              <w:spacing w:before="0" w:after="0"/>
              <w:jc w:val="right"/>
              <w:rPr>
                <w:b/>
                <w:bCs/>
              </w:rPr>
            </w:pPr>
            <w:r w:rsidRPr="00170F94">
              <w:rPr>
                <w:b/>
                <w:bCs/>
              </w:rPr>
              <w:t>-</w:t>
            </w:r>
          </w:p>
        </w:tc>
      </w:tr>
      <w:tr w:rsidR="00170F94" w:rsidRPr="00170F94" w14:paraId="51F9BF97" w14:textId="77777777" w:rsidTr="00170F94">
        <w:trPr>
          <w:trHeight w:val="552"/>
        </w:trPr>
        <w:tc>
          <w:tcPr>
            <w:tcW w:w="3826" w:type="dxa"/>
            <w:tcBorders>
              <w:top w:val="nil"/>
              <w:left w:val="nil"/>
              <w:bottom w:val="nil"/>
              <w:right w:val="nil"/>
            </w:tcBorders>
            <w:shd w:val="clear" w:color="auto" w:fill="auto"/>
            <w:hideMark/>
          </w:tcPr>
          <w:p w14:paraId="64CF56E5" w14:textId="77777777" w:rsidR="00170F94" w:rsidRPr="00170F94" w:rsidRDefault="00170F94" w:rsidP="00170F94">
            <w:pPr>
              <w:spacing w:before="0" w:after="0"/>
              <w:jc w:val="right"/>
              <w:rPr>
                <w:i/>
                <w:iCs/>
              </w:rPr>
            </w:pPr>
            <w:r w:rsidRPr="00170F94">
              <w:rPr>
                <w:i/>
                <w:iCs/>
              </w:rPr>
              <w:t>atmaksājama no 2-5 gadiem (no 2025.g.marta)</w:t>
            </w:r>
          </w:p>
        </w:tc>
        <w:tc>
          <w:tcPr>
            <w:tcW w:w="1294" w:type="dxa"/>
            <w:tcBorders>
              <w:top w:val="nil"/>
              <w:left w:val="nil"/>
              <w:bottom w:val="nil"/>
              <w:right w:val="nil"/>
            </w:tcBorders>
            <w:shd w:val="clear" w:color="auto" w:fill="auto"/>
            <w:hideMark/>
          </w:tcPr>
          <w:p w14:paraId="014587E8" w14:textId="77777777" w:rsidR="00170F94" w:rsidRPr="00170F94" w:rsidRDefault="00170F94" w:rsidP="00170F94">
            <w:pPr>
              <w:spacing w:before="0" w:after="0"/>
              <w:jc w:val="right"/>
              <w:rPr>
                <w:i/>
                <w:iCs/>
              </w:rPr>
            </w:pPr>
            <w:r w:rsidRPr="00170F94">
              <w:rPr>
                <w:i/>
                <w:iCs/>
              </w:rPr>
              <w:t>231 166</w:t>
            </w:r>
          </w:p>
        </w:tc>
        <w:tc>
          <w:tcPr>
            <w:tcW w:w="1212" w:type="dxa"/>
            <w:tcBorders>
              <w:top w:val="nil"/>
              <w:left w:val="nil"/>
              <w:bottom w:val="nil"/>
              <w:right w:val="nil"/>
            </w:tcBorders>
            <w:shd w:val="clear" w:color="auto" w:fill="auto"/>
            <w:hideMark/>
          </w:tcPr>
          <w:p w14:paraId="637B7FC2" w14:textId="77777777" w:rsidR="00170F94" w:rsidRPr="00170F94" w:rsidRDefault="00170F94" w:rsidP="00170F94">
            <w:pPr>
              <w:spacing w:before="0" w:after="0"/>
              <w:jc w:val="right"/>
              <w:rPr>
                <w:i/>
                <w:iCs/>
              </w:rPr>
            </w:pPr>
            <w:r w:rsidRPr="00170F94">
              <w:rPr>
                <w:i/>
                <w:iCs/>
              </w:rPr>
              <w:t>-</w:t>
            </w:r>
          </w:p>
        </w:tc>
        <w:tc>
          <w:tcPr>
            <w:tcW w:w="1261" w:type="dxa"/>
            <w:tcBorders>
              <w:top w:val="nil"/>
              <w:left w:val="nil"/>
              <w:bottom w:val="nil"/>
              <w:right w:val="nil"/>
            </w:tcBorders>
            <w:shd w:val="clear" w:color="auto" w:fill="auto"/>
            <w:hideMark/>
          </w:tcPr>
          <w:p w14:paraId="13E12353" w14:textId="77777777" w:rsidR="00170F94" w:rsidRPr="00170F94" w:rsidRDefault="00170F94" w:rsidP="00170F94">
            <w:pPr>
              <w:spacing w:before="0" w:after="0"/>
              <w:jc w:val="right"/>
              <w:rPr>
                <w:i/>
                <w:iCs/>
              </w:rPr>
            </w:pPr>
            <w:r w:rsidRPr="00170F94">
              <w:rPr>
                <w:i/>
                <w:iCs/>
              </w:rPr>
              <w:t>231 166</w:t>
            </w:r>
          </w:p>
        </w:tc>
        <w:tc>
          <w:tcPr>
            <w:tcW w:w="1212" w:type="dxa"/>
            <w:tcBorders>
              <w:top w:val="nil"/>
              <w:left w:val="nil"/>
              <w:bottom w:val="nil"/>
              <w:right w:val="nil"/>
            </w:tcBorders>
            <w:shd w:val="clear" w:color="auto" w:fill="auto"/>
            <w:hideMark/>
          </w:tcPr>
          <w:p w14:paraId="3F14F108" w14:textId="77777777" w:rsidR="00170F94" w:rsidRPr="00170F94" w:rsidRDefault="00170F94" w:rsidP="00170F94">
            <w:pPr>
              <w:spacing w:before="0" w:after="0"/>
              <w:jc w:val="right"/>
              <w:rPr>
                <w:i/>
                <w:iCs/>
              </w:rPr>
            </w:pPr>
            <w:r w:rsidRPr="00170F94">
              <w:rPr>
                <w:i/>
                <w:iCs/>
              </w:rPr>
              <w:t>-</w:t>
            </w:r>
          </w:p>
        </w:tc>
        <w:tc>
          <w:tcPr>
            <w:tcW w:w="1261" w:type="dxa"/>
            <w:tcBorders>
              <w:top w:val="nil"/>
              <w:left w:val="nil"/>
              <w:bottom w:val="nil"/>
              <w:right w:val="nil"/>
            </w:tcBorders>
            <w:shd w:val="clear" w:color="auto" w:fill="auto"/>
            <w:hideMark/>
          </w:tcPr>
          <w:p w14:paraId="216F9D7E" w14:textId="77777777" w:rsidR="00170F94" w:rsidRPr="00170F94" w:rsidRDefault="00170F94" w:rsidP="00170F94">
            <w:pPr>
              <w:spacing w:before="0" w:after="0"/>
              <w:jc w:val="right"/>
              <w:rPr>
                <w:i/>
                <w:iCs/>
              </w:rPr>
            </w:pPr>
            <w:r w:rsidRPr="00170F94">
              <w:rPr>
                <w:i/>
                <w:iCs/>
              </w:rPr>
              <w:t>-</w:t>
            </w:r>
          </w:p>
        </w:tc>
      </w:tr>
      <w:tr w:rsidR="00170F94" w:rsidRPr="00170F94" w14:paraId="060D7E62" w14:textId="77777777" w:rsidTr="00170F94">
        <w:trPr>
          <w:trHeight w:val="288"/>
        </w:trPr>
        <w:tc>
          <w:tcPr>
            <w:tcW w:w="3826" w:type="dxa"/>
            <w:tcBorders>
              <w:top w:val="nil"/>
              <w:left w:val="nil"/>
              <w:bottom w:val="single" w:sz="8" w:space="0" w:color="auto"/>
              <w:right w:val="nil"/>
            </w:tcBorders>
            <w:shd w:val="clear" w:color="auto" w:fill="auto"/>
            <w:hideMark/>
          </w:tcPr>
          <w:p w14:paraId="7537F55E" w14:textId="77777777" w:rsidR="00170F94" w:rsidRPr="00170F94" w:rsidRDefault="00170F94" w:rsidP="00170F94">
            <w:pPr>
              <w:spacing w:before="0" w:after="0"/>
              <w:jc w:val="right"/>
              <w:rPr>
                <w:i/>
                <w:iCs/>
              </w:rPr>
            </w:pPr>
            <w:r w:rsidRPr="00170F94">
              <w:rPr>
                <w:i/>
                <w:iCs/>
              </w:rPr>
              <w:t xml:space="preserve">atmaksājama pēc 5.gadiem </w:t>
            </w:r>
          </w:p>
        </w:tc>
        <w:tc>
          <w:tcPr>
            <w:tcW w:w="1294" w:type="dxa"/>
            <w:tcBorders>
              <w:top w:val="nil"/>
              <w:left w:val="nil"/>
              <w:bottom w:val="single" w:sz="8" w:space="0" w:color="auto"/>
              <w:right w:val="nil"/>
            </w:tcBorders>
            <w:shd w:val="clear" w:color="auto" w:fill="auto"/>
            <w:hideMark/>
          </w:tcPr>
          <w:p w14:paraId="7ECD1E77" w14:textId="77777777" w:rsidR="00170F94" w:rsidRPr="00170F94" w:rsidRDefault="00170F94" w:rsidP="00170F94">
            <w:pPr>
              <w:spacing w:before="0" w:after="0"/>
              <w:jc w:val="right"/>
              <w:rPr>
                <w:i/>
                <w:iCs/>
              </w:rPr>
            </w:pPr>
            <w:r w:rsidRPr="00170F94">
              <w:rPr>
                <w:i/>
                <w:iCs/>
              </w:rPr>
              <w:t>1 975 118</w:t>
            </w:r>
          </w:p>
        </w:tc>
        <w:tc>
          <w:tcPr>
            <w:tcW w:w="1212" w:type="dxa"/>
            <w:tcBorders>
              <w:top w:val="nil"/>
              <w:left w:val="nil"/>
              <w:bottom w:val="single" w:sz="8" w:space="0" w:color="auto"/>
              <w:right w:val="nil"/>
            </w:tcBorders>
            <w:shd w:val="clear" w:color="auto" w:fill="auto"/>
            <w:hideMark/>
          </w:tcPr>
          <w:p w14:paraId="1E16BD3C" w14:textId="77777777" w:rsidR="00170F94" w:rsidRPr="00170F94" w:rsidRDefault="00170F94" w:rsidP="00170F94">
            <w:pPr>
              <w:spacing w:before="0" w:after="0"/>
              <w:jc w:val="right"/>
              <w:rPr>
                <w:i/>
                <w:iCs/>
              </w:rPr>
            </w:pPr>
            <w:r w:rsidRPr="00170F94">
              <w:rPr>
                <w:i/>
                <w:iCs/>
              </w:rPr>
              <w:t>-</w:t>
            </w:r>
          </w:p>
        </w:tc>
        <w:tc>
          <w:tcPr>
            <w:tcW w:w="1261" w:type="dxa"/>
            <w:tcBorders>
              <w:top w:val="nil"/>
              <w:left w:val="nil"/>
              <w:bottom w:val="single" w:sz="8" w:space="0" w:color="auto"/>
              <w:right w:val="nil"/>
            </w:tcBorders>
            <w:shd w:val="clear" w:color="auto" w:fill="auto"/>
            <w:hideMark/>
          </w:tcPr>
          <w:p w14:paraId="69665FF7" w14:textId="77777777" w:rsidR="00170F94" w:rsidRPr="00170F94" w:rsidRDefault="00170F94" w:rsidP="00170F94">
            <w:pPr>
              <w:spacing w:before="0" w:after="0"/>
              <w:jc w:val="right"/>
              <w:rPr>
                <w:i/>
                <w:iCs/>
              </w:rPr>
            </w:pPr>
            <w:r w:rsidRPr="00170F94">
              <w:rPr>
                <w:i/>
                <w:iCs/>
              </w:rPr>
              <w:t>1 975 118</w:t>
            </w:r>
          </w:p>
        </w:tc>
        <w:tc>
          <w:tcPr>
            <w:tcW w:w="1212" w:type="dxa"/>
            <w:tcBorders>
              <w:top w:val="nil"/>
              <w:left w:val="nil"/>
              <w:bottom w:val="single" w:sz="8" w:space="0" w:color="auto"/>
              <w:right w:val="nil"/>
            </w:tcBorders>
            <w:shd w:val="clear" w:color="auto" w:fill="auto"/>
            <w:hideMark/>
          </w:tcPr>
          <w:p w14:paraId="177C7747" w14:textId="77777777" w:rsidR="00170F94" w:rsidRPr="00170F94" w:rsidRDefault="00170F94" w:rsidP="00170F94">
            <w:pPr>
              <w:spacing w:before="0" w:after="0"/>
              <w:jc w:val="right"/>
              <w:rPr>
                <w:i/>
                <w:iCs/>
              </w:rPr>
            </w:pPr>
            <w:r w:rsidRPr="00170F94">
              <w:rPr>
                <w:i/>
                <w:iCs/>
              </w:rPr>
              <w:t>-</w:t>
            </w:r>
          </w:p>
        </w:tc>
        <w:tc>
          <w:tcPr>
            <w:tcW w:w="1261" w:type="dxa"/>
            <w:tcBorders>
              <w:top w:val="nil"/>
              <w:left w:val="nil"/>
              <w:bottom w:val="single" w:sz="8" w:space="0" w:color="auto"/>
              <w:right w:val="nil"/>
            </w:tcBorders>
            <w:shd w:val="clear" w:color="auto" w:fill="auto"/>
            <w:hideMark/>
          </w:tcPr>
          <w:p w14:paraId="1CF88B87" w14:textId="77777777" w:rsidR="00170F94" w:rsidRPr="00170F94" w:rsidRDefault="00170F94" w:rsidP="00170F94">
            <w:pPr>
              <w:spacing w:before="0" w:after="0"/>
              <w:jc w:val="right"/>
              <w:rPr>
                <w:i/>
                <w:iCs/>
              </w:rPr>
            </w:pPr>
            <w:r w:rsidRPr="00170F94">
              <w:rPr>
                <w:i/>
                <w:iCs/>
              </w:rPr>
              <w:t>-</w:t>
            </w:r>
          </w:p>
        </w:tc>
      </w:tr>
      <w:tr w:rsidR="00170F94" w:rsidRPr="00170F94" w14:paraId="061D3005" w14:textId="77777777" w:rsidTr="00170F94">
        <w:trPr>
          <w:trHeight w:val="288"/>
        </w:trPr>
        <w:tc>
          <w:tcPr>
            <w:tcW w:w="3826" w:type="dxa"/>
            <w:tcBorders>
              <w:top w:val="nil"/>
              <w:left w:val="nil"/>
              <w:bottom w:val="double" w:sz="6" w:space="0" w:color="auto"/>
              <w:right w:val="nil"/>
            </w:tcBorders>
            <w:shd w:val="clear" w:color="auto" w:fill="auto"/>
            <w:hideMark/>
          </w:tcPr>
          <w:p w14:paraId="4EB61BE4" w14:textId="77777777" w:rsidR="00170F94" w:rsidRPr="00170F94" w:rsidRDefault="00170F94" w:rsidP="00170F94">
            <w:pPr>
              <w:spacing w:before="0" w:after="0"/>
            </w:pPr>
            <w:r w:rsidRPr="00170F94">
              <w:t xml:space="preserve">t.sk. īstermiņa daļa </w:t>
            </w:r>
          </w:p>
        </w:tc>
        <w:tc>
          <w:tcPr>
            <w:tcW w:w="1294" w:type="dxa"/>
            <w:tcBorders>
              <w:top w:val="nil"/>
              <w:left w:val="nil"/>
              <w:bottom w:val="double" w:sz="6" w:space="0" w:color="auto"/>
              <w:right w:val="nil"/>
            </w:tcBorders>
            <w:shd w:val="clear" w:color="auto" w:fill="auto"/>
            <w:hideMark/>
          </w:tcPr>
          <w:p w14:paraId="3B58CCB3" w14:textId="77777777" w:rsidR="00170F94" w:rsidRPr="00170F94" w:rsidRDefault="00170F94" w:rsidP="00170F94">
            <w:pPr>
              <w:spacing w:before="0" w:after="0"/>
              <w:jc w:val="right"/>
              <w:rPr>
                <w:b/>
                <w:bCs/>
              </w:rPr>
            </w:pPr>
            <w:r w:rsidRPr="00170F94">
              <w:rPr>
                <w:b/>
                <w:bCs/>
              </w:rPr>
              <w:t>-</w:t>
            </w:r>
          </w:p>
        </w:tc>
        <w:tc>
          <w:tcPr>
            <w:tcW w:w="1212" w:type="dxa"/>
            <w:tcBorders>
              <w:top w:val="nil"/>
              <w:left w:val="nil"/>
              <w:bottom w:val="double" w:sz="6" w:space="0" w:color="auto"/>
              <w:right w:val="nil"/>
            </w:tcBorders>
            <w:shd w:val="clear" w:color="auto" w:fill="auto"/>
            <w:hideMark/>
          </w:tcPr>
          <w:p w14:paraId="58B1C4D2" w14:textId="77777777" w:rsidR="00170F94" w:rsidRPr="00170F94" w:rsidRDefault="00170F94" w:rsidP="00170F94">
            <w:pPr>
              <w:spacing w:before="0" w:after="0"/>
              <w:jc w:val="right"/>
              <w:rPr>
                <w:b/>
                <w:bCs/>
              </w:rPr>
            </w:pPr>
            <w:r w:rsidRPr="00170F94">
              <w:rPr>
                <w:b/>
                <w:bCs/>
              </w:rPr>
              <w:t>-</w:t>
            </w:r>
          </w:p>
        </w:tc>
        <w:tc>
          <w:tcPr>
            <w:tcW w:w="1261" w:type="dxa"/>
            <w:tcBorders>
              <w:top w:val="nil"/>
              <w:left w:val="nil"/>
              <w:bottom w:val="double" w:sz="6" w:space="0" w:color="auto"/>
              <w:right w:val="nil"/>
            </w:tcBorders>
            <w:shd w:val="clear" w:color="auto" w:fill="auto"/>
            <w:hideMark/>
          </w:tcPr>
          <w:p w14:paraId="36D8854E" w14:textId="77777777" w:rsidR="00170F94" w:rsidRPr="00170F94" w:rsidRDefault="00170F94" w:rsidP="00170F94">
            <w:pPr>
              <w:spacing w:before="0" w:after="0"/>
              <w:jc w:val="right"/>
              <w:rPr>
                <w:b/>
                <w:bCs/>
              </w:rPr>
            </w:pPr>
            <w:r w:rsidRPr="00170F94">
              <w:rPr>
                <w:b/>
                <w:bCs/>
              </w:rPr>
              <w:t>-</w:t>
            </w:r>
          </w:p>
        </w:tc>
        <w:tc>
          <w:tcPr>
            <w:tcW w:w="1212" w:type="dxa"/>
            <w:tcBorders>
              <w:top w:val="nil"/>
              <w:left w:val="nil"/>
              <w:bottom w:val="double" w:sz="6" w:space="0" w:color="auto"/>
              <w:right w:val="nil"/>
            </w:tcBorders>
            <w:shd w:val="clear" w:color="auto" w:fill="auto"/>
            <w:hideMark/>
          </w:tcPr>
          <w:p w14:paraId="2B7ED316" w14:textId="77777777" w:rsidR="00170F94" w:rsidRPr="00170F94" w:rsidRDefault="00170F94" w:rsidP="00170F94">
            <w:pPr>
              <w:spacing w:before="0" w:after="0"/>
              <w:jc w:val="right"/>
              <w:rPr>
                <w:b/>
                <w:bCs/>
              </w:rPr>
            </w:pPr>
            <w:r w:rsidRPr="00170F94">
              <w:rPr>
                <w:b/>
                <w:bCs/>
              </w:rPr>
              <w:t>-</w:t>
            </w:r>
          </w:p>
        </w:tc>
        <w:tc>
          <w:tcPr>
            <w:tcW w:w="1261" w:type="dxa"/>
            <w:tcBorders>
              <w:top w:val="nil"/>
              <w:left w:val="nil"/>
              <w:bottom w:val="double" w:sz="6" w:space="0" w:color="auto"/>
              <w:right w:val="nil"/>
            </w:tcBorders>
            <w:shd w:val="clear" w:color="auto" w:fill="auto"/>
            <w:hideMark/>
          </w:tcPr>
          <w:p w14:paraId="3B74ACFD" w14:textId="77777777" w:rsidR="00170F94" w:rsidRPr="00170F94" w:rsidRDefault="00170F94" w:rsidP="00170F94">
            <w:pPr>
              <w:spacing w:before="0" w:after="0"/>
              <w:jc w:val="right"/>
              <w:rPr>
                <w:b/>
                <w:bCs/>
              </w:rPr>
            </w:pPr>
            <w:r w:rsidRPr="00170F94">
              <w:rPr>
                <w:b/>
                <w:bCs/>
              </w:rPr>
              <w:t>-</w:t>
            </w:r>
          </w:p>
        </w:tc>
      </w:tr>
    </w:tbl>
    <w:p w14:paraId="17DF30B5" w14:textId="77777777" w:rsidR="00170F94" w:rsidRPr="00B02CEC" w:rsidRDefault="00170F94" w:rsidP="00170F94">
      <w:pPr>
        <w:pStyle w:val="Pamattekstaatkpe2"/>
        <w:widowControl w:val="0"/>
        <w:autoSpaceDE w:val="0"/>
        <w:autoSpaceDN w:val="0"/>
        <w:adjustRightInd w:val="0"/>
        <w:spacing w:before="0" w:line="240" w:lineRule="auto"/>
        <w:ind w:left="0" w:right="-284"/>
        <w:jc w:val="both"/>
        <w:rPr>
          <w:iCs/>
          <w:sz w:val="24"/>
          <w:szCs w:val="24"/>
        </w:rPr>
      </w:pPr>
    </w:p>
    <w:p w14:paraId="77189416" w14:textId="2B02AD79" w:rsidR="00651600" w:rsidRDefault="00CD5C3E" w:rsidP="00973D27">
      <w:pPr>
        <w:pStyle w:val="Sarakstarindkopa"/>
        <w:numPr>
          <w:ilvl w:val="0"/>
          <w:numId w:val="5"/>
        </w:numPr>
        <w:spacing w:before="240"/>
        <w:ind w:left="142" w:firstLine="0"/>
        <w:jc w:val="both"/>
        <w:rPr>
          <w:b/>
          <w:i/>
          <w:sz w:val="24"/>
          <w:szCs w:val="24"/>
        </w:rPr>
      </w:pPr>
      <w:r w:rsidRPr="00B02CEC">
        <w:rPr>
          <w:b/>
          <w:i/>
          <w:sz w:val="24"/>
          <w:szCs w:val="24"/>
        </w:rPr>
        <w:lastRenderedPageBreak/>
        <w:t xml:space="preserve">Citi </w:t>
      </w:r>
      <w:r w:rsidR="00221E8E" w:rsidRPr="00B02CEC">
        <w:rPr>
          <w:b/>
          <w:i/>
          <w:sz w:val="24"/>
          <w:szCs w:val="24"/>
        </w:rPr>
        <w:t>aizņēmumi</w:t>
      </w:r>
    </w:p>
    <w:tbl>
      <w:tblPr>
        <w:tblW w:w="10056" w:type="dxa"/>
        <w:tblInd w:w="-417" w:type="dxa"/>
        <w:tblLayout w:type="fixed"/>
        <w:tblLook w:val="04A0" w:firstRow="1" w:lastRow="0" w:firstColumn="1" w:lastColumn="0" w:noHBand="0" w:noVBand="1"/>
      </w:tblPr>
      <w:tblGrid>
        <w:gridCol w:w="2793"/>
        <w:gridCol w:w="601"/>
        <w:gridCol w:w="1142"/>
        <w:gridCol w:w="993"/>
        <w:gridCol w:w="1134"/>
        <w:gridCol w:w="1134"/>
        <w:gridCol w:w="1134"/>
        <w:gridCol w:w="1125"/>
      </w:tblGrid>
      <w:tr w:rsidR="00170F94" w:rsidRPr="00170F94" w14:paraId="2A006057" w14:textId="77777777" w:rsidTr="00170F94">
        <w:trPr>
          <w:trHeight w:val="1128"/>
        </w:trPr>
        <w:tc>
          <w:tcPr>
            <w:tcW w:w="2793" w:type="dxa"/>
            <w:tcBorders>
              <w:top w:val="nil"/>
              <w:left w:val="nil"/>
              <w:bottom w:val="single" w:sz="4" w:space="0" w:color="auto"/>
              <w:right w:val="nil"/>
            </w:tcBorders>
            <w:shd w:val="clear" w:color="auto" w:fill="auto"/>
            <w:vAlign w:val="center"/>
            <w:hideMark/>
          </w:tcPr>
          <w:p w14:paraId="42AF1F88" w14:textId="77777777" w:rsidR="00170F94" w:rsidRPr="00170F94" w:rsidRDefault="00170F94" w:rsidP="00170F94">
            <w:pPr>
              <w:spacing w:before="0" w:after="0"/>
              <w:jc w:val="both"/>
              <w:rPr>
                <w:b/>
                <w:bCs/>
              </w:rPr>
            </w:pPr>
            <w:r w:rsidRPr="00170F94">
              <w:rPr>
                <w:b/>
                <w:bCs/>
              </w:rPr>
              <w:t xml:space="preserve">Transpotlīdzekļu līzingu līgumi </w:t>
            </w:r>
          </w:p>
        </w:tc>
        <w:tc>
          <w:tcPr>
            <w:tcW w:w="601" w:type="dxa"/>
            <w:tcBorders>
              <w:top w:val="nil"/>
              <w:left w:val="nil"/>
              <w:bottom w:val="single" w:sz="4" w:space="0" w:color="auto"/>
              <w:right w:val="nil"/>
            </w:tcBorders>
            <w:shd w:val="clear" w:color="auto" w:fill="auto"/>
            <w:vAlign w:val="center"/>
            <w:hideMark/>
          </w:tcPr>
          <w:p w14:paraId="53596AFD" w14:textId="77777777" w:rsidR="00170F94" w:rsidRPr="00170F94" w:rsidRDefault="00170F94" w:rsidP="00170F94">
            <w:pPr>
              <w:spacing w:before="0" w:after="0"/>
              <w:jc w:val="both"/>
              <w:rPr>
                <w:b/>
                <w:bCs/>
              </w:rPr>
            </w:pPr>
            <w:r w:rsidRPr="00170F94">
              <w:rPr>
                <w:b/>
                <w:bCs/>
              </w:rPr>
              <w:t>%</w:t>
            </w:r>
          </w:p>
        </w:tc>
        <w:tc>
          <w:tcPr>
            <w:tcW w:w="1142" w:type="dxa"/>
            <w:tcBorders>
              <w:top w:val="nil"/>
              <w:left w:val="nil"/>
              <w:bottom w:val="single" w:sz="4" w:space="0" w:color="auto"/>
              <w:right w:val="nil"/>
            </w:tcBorders>
            <w:shd w:val="clear" w:color="auto" w:fill="auto"/>
            <w:hideMark/>
          </w:tcPr>
          <w:p w14:paraId="286A49CC" w14:textId="77777777" w:rsidR="00170F94" w:rsidRPr="00170F94" w:rsidRDefault="00170F94" w:rsidP="00170F94">
            <w:pPr>
              <w:spacing w:before="0" w:after="0"/>
              <w:jc w:val="center"/>
              <w:rPr>
                <w:b/>
                <w:bCs/>
                <w:sz w:val="20"/>
                <w:szCs w:val="20"/>
              </w:rPr>
            </w:pPr>
            <w:r w:rsidRPr="00170F94">
              <w:rPr>
                <w:b/>
                <w:bCs/>
                <w:sz w:val="20"/>
                <w:szCs w:val="20"/>
              </w:rPr>
              <w:t>Atmaksas termiņš</w:t>
            </w:r>
          </w:p>
        </w:tc>
        <w:tc>
          <w:tcPr>
            <w:tcW w:w="993" w:type="dxa"/>
            <w:tcBorders>
              <w:top w:val="nil"/>
              <w:left w:val="nil"/>
              <w:bottom w:val="single" w:sz="4" w:space="0" w:color="auto"/>
              <w:right w:val="nil"/>
            </w:tcBorders>
            <w:shd w:val="clear" w:color="auto" w:fill="auto"/>
            <w:hideMark/>
          </w:tcPr>
          <w:p w14:paraId="109DE171" w14:textId="77777777" w:rsidR="00170F94" w:rsidRPr="00170F94" w:rsidRDefault="00170F94" w:rsidP="00170F94">
            <w:pPr>
              <w:spacing w:before="0" w:after="0"/>
              <w:jc w:val="center"/>
              <w:rPr>
                <w:b/>
                <w:bCs/>
                <w:sz w:val="20"/>
                <w:szCs w:val="20"/>
              </w:rPr>
            </w:pPr>
            <w:r w:rsidRPr="00170F94">
              <w:rPr>
                <w:b/>
                <w:bCs/>
                <w:sz w:val="20"/>
                <w:szCs w:val="20"/>
              </w:rPr>
              <w:t>Atlikums uz 31.12.2022.</w:t>
            </w:r>
          </w:p>
        </w:tc>
        <w:tc>
          <w:tcPr>
            <w:tcW w:w="1134" w:type="dxa"/>
            <w:tcBorders>
              <w:top w:val="nil"/>
              <w:left w:val="nil"/>
              <w:bottom w:val="single" w:sz="4" w:space="0" w:color="auto"/>
              <w:right w:val="nil"/>
            </w:tcBorders>
            <w:shd w:val="clear" w:color="auto" w:fill="auto"/>
            <w:hideMark/>
          </w:tcPr>
          <w:p w14:paraId="13DE66B9" w14:textId="77777777" w:rsidR="00170F94" w:rsidRPr="00170F94" w:rsidRDefault="00170F94" w:rsidP="00170F94">
            <w:pPr>
              <w:spacing w:before="0" w:after="0"/>
              <w:jc w:val="center"/>
              <w:rPr>
                <w:b/>
                <w:bCs/>
                <w:sz w:val="20"/>
                <w:szCs w:val="20"/>
              </w:rPr>
            </w:pPr>
            <w:r w:rsidRPr="00170F94">
              <w:rPr>
                <w:b/>
                <w:bCs/>
                <w:sz w:val="20"/>
                <w:szCs w:val="20"/>
              </w:rPr>
              <w:t>Samaksāts 2023.g.</w:t>
            </w:r>
          </w:p>
        </w:tc>
        <w:tc>
          <w:tcPr>
            <w:tcW w:w="1134" w:type="dxa"/>
            <w:tcBorders>
              <w:top w:val="nil"/>
              <w:left w:val="nil"/>
              <w:bottom w:val="single" w:sz="4" w:space="0" w:color="auto"/>
              <w:right w:val="nil"/>
            </w:tcBorders>
            <w:shd w:val="clear" w:color="auto" w:fill="auto"/>
            <w:hideMark/>
          </w:tcPr>
          <w:p w14:paraId="5617834C" w14:textId="77777777" w:rsidR="00170F94" w:rsidRPr="00170F94" w:rsidRDefault="00170F94" w:rsidP="00170F94">
            <w:pPr>
              <w:spacing w:before="0" w:after="0"/>
              <w:jc w:val="center"/>
              <w:rPr>
                <w:b/>
                <w:bCs/>
                <w:sz w:val="20"/>
                <w:szCs w:val="20"/>
              </w:rPr>
            </w:pPr>
            <w:r w:rsidRPr="00170F94">
              <w:rPr>
                <w:b/>
                <w:bCs/>
                <w:sz w:val="20"/>
                <w:szCs w:val="20"/>
              </w:rPr>
              <w:t>Atlikums uz 31.12.2023.</w:t>
            </w:r>
          </w:p>
        </w:tc>
        <w:tc>
          <w:tcPr>
            <w:tcW w:w="1134" w:type="dxa"/>
            <w:tcBorders>
              <w:top w:val="nil"/>
              <w:left w:val="nil"/>
              <w:bottom w:val="single" w:sz="4" w:space="0" w:color="auto"/>
              <w:right w:val="nil"/>
            </w:tcBorders>
            <w:shd w:val="clear" w:color="auto" w:fill="auto"/>
            <w:hideMark/>
          </w:tcPr>
          <w:p w14:paraId="5F14EE5F" w14:textId="77777777" w:rsidR="00170F94" w:rsidRPr="00170F94" w:rsidRDefault="00170F94" w:rsidP="00170F94">
            <w:pPr>
              <w:spacing w:before="0" w:after="0"/>
              <w:jc w:val="center"/>
              <w:rPr>
                <w:b/>
                <w:bCs/>
                <w:sz w:val="20"/>
                <w:szCs w:val="20"/>
              </w:rPr>
            </w:pPr>
            <w:r w:rsidRPr="00170F94">
              <w:rPr>
                <w:b/>
                <w:bCs/>
                <w:sz w:val="20"/>
                <w:szCs w:val="20"/>
              </w:rPr>
              <w:t xml:space="preserve">Īstermiņa parāds </w:t>
            </w:r>
          </w:p>
        </w:tc>
        <w:tc>
          <w:tcPr>
            <w:tcW w:w="1125" w:type="dxa"/>
            <w:tcBorders>
              <w:top w:val="nil"/>
              <w:left w:val="nil"/>
              <w:bottom w:val="single" w:sz="4" w:space="0" w:color="auto"/>
              <w:right w:val="nil"/>
            </w:tcBorders>
            <w:shd w:val="clear" w:color="auto" w:fill="auto"/>
            <w:hideMark/>
          </w:tcPr>
          <w:p w14:paraId="4109A4B4" w14:textId="77777777" w:rsidR="00170F94" w:rsidRPr="00170F94" w:rsidRDefault="00170F94" w:rsidP="00170F94">
            <w:pPr>
              <w:spacing w:before="0" w:after="0"/>
              <w:jc w:val="center"/>
              <w:rPr>
                <w:b/>
                <w:bCs/>
                <w:sz w:val="20"/>
                <w:szCs w:val="20"/>
              </w:rPr>
            </w:pPr>
            <w:r w:rsidRPr="00170F94">
              <w:rPr>
                <w:b/>
                <w:bCs/>
                <w:sz w:val="20"/>
                <w:szCs w:val="20"/>
              </w:rPr>
              <w:t xml:space="preserve">Ilgtermiņa parāds </w:t>
            </w:r>
          </w:p>
        </w:tc>
      </w:tr>
      <w:tr w:rsidR="00170F94" w:rsidRPr="00170F94" w14:paraId="047C08E8" w14:textId="77777777" w:rsidTr="00170F94">
        <w:trPr>
          <w:trHeight w:val="840"/>
        </w:trPr>
        <w:tc>
          <w:tcPr>
            <w:tcW w:w="2793" w:type="dxa"/>
            <w:tcBorders>
              <w:top w:val="nil"/>
              <w:left w:val="nil"/>
              <w:bottom w:val="nil"/>
              <w:right w:val="nil"/>
            </w:tcBorders>
            <w:shd w:val="clear" w:color="auto" w:fill="auto"/>
            <w:hideMark/>
          </w:tcPr>
          <w:p w14:paraId="6B7CA000" w14:textId="77777777" w:rsidR="00170F94" w:rsidRPr="00170F94" w:rsidRDefault="00170F94" w:rsidP="00170F94">
            <w:pPr>
              <w:spacing w:before="0" w:after="0"/>
              <w:jc w:val="both"/>
            </w:pPr>
            <w:r w:rsidRPr="00170F94">
              <w:t>Līgums Nr. 218572 Kravas a/m ar Meprozet asenizācijas mucu MAN TGX 18.440 LM 3103</w:t>
            </w:r>
          </w:p>
        </w:tc>
        <w:tc>
          <w:tcPr>
            <w:tcW w:w="601" w:type="dxa"/>
            <w:tcBorders>
              <w:top w:val="nil"/>
              <w:left w:val="nil"/>
              <w:bottom w:val="nil"/>
              <w:right w:val="nil"/>
            </w:tcBorders>
            <w:shd w:val="clear" w:color="auto" w:fill="auto"/>
            <w:hideMark/>
          </w:tcPr>
          <w:p w14:paraId="27131B42" w14:textId="77777777" w:rsidR="00170F94" w:rsidRPr="00170F94" w:rsidRDefault="00170F94" w:rsidP="00170F94">
            <w:pPr>
              <w:spacing w:before="0" w:after="0"/>
              <w:jc w:val="center"/>
            </w:pPr>
            <w:r w:rsidRPr="00170F94">
              <w:t>7.99</w:t>
            </w:r>
          </w:p>
        </w:tc>
        <w:tc>
          <w:tcPr>
            <w:tcW w:w="1142" w:type="dxa"/>
            <w:tcBorders>
              <w:top w:val="nil"/>
              <w:left w:val="nil"/>
              <w:bottom w:val="nil"/>
              <w:right w:val="nil"/>
            </w:tcBorders>
            <w:shd w:val="clear" w:color="auto" w:fill="auto"/>
            <w:hideMark/>
          </w:tcPr>
          <w:p w14:paraId="2309852D" w14:textId="77777777" w:rsidR="00170F94" w:rsidRPr="00170F94" w:rsidRDefault="00170F94" w:rsidP="00170F94">
            <w:pPr>
              <w:spacing w:before="0" w:after="0"/>
              <w:jc w:val="right"/>
            </w:pPr>
            <w:r w:rsidRPr="00170F94">
              <w:t>30.08.23.</w:t>
            </w:r>
          </w:p>
        </w:tc>
        <w:tc>
          <w:tcPr>
            <w:tcW w:w="993" w:type="dxa"/>
            <w:tcBorders>
              <w:top w:val="nil"/>
              <w:left w:val="nil"/>
              <w:bottom w:val="nil"/>
              <w:right w:val="nil"/>
            </w:tcBorders>
            <w:shd w:val="clear" w:color="auto" w:fill="auto"/>
            <w:hideMark/>
          </w:tcPr>
          <w:p w14:paraId="3F46CCCA" w14:textId="77777777" w:rsidR="00170F94" w:rsidRPr="00170F94" w:rsidRDefault="00170F94" w:rsidP="00170F94">
            <w:pPr>
              <w:spacing w:before="0" w:after="0"/>
              <w:jc w:val="right"/>
            </w:pPr>
            <w:r w:rsidRPr="00170F94">
              <w:t>8 215</w:t>
            </w:r>
          </w:p>
        </w:tc>
        <w:tc>
          <w:tcPr>
            <w:tcW w:w="1134" w:type="dxa"/>
            <w:tcBorders>
              <w:top w:val="nil"/>
              <w:left w:val="nil"/>
              <w:bottom w:val="nil"/>
              <w:right w:val="nil"/>
            </w:tcBorders>
            <w:shd w:val="clear" w:color="auto" w:fill="auto"/>
            <w:hideMark/>
          </w:tcPr>
          <w:p w14:paraId="1A2B3920" w14:textId="77777777" w:rsidR="00170F94" w:rsidRPr="00170F94" w:rsidRDefault="00170F94" w:rsidP="00170F94">
            <w:pPr>
              <w:spacing w:before="0" w:after="0"/>
              <w:jc w:val="right"/>
            </w:pPr>
            <w:r w:rsidRPr="00170F94">
              <w:t>(8 215)</w:t>
            </w:r>
          </w:p>
        </w:tc>
        <w:tc>
          <w:tcPr>
            <w:tcW w:w="1134" w:type="dxa"/>
            <w:tcBorders>
              <w:top w:val="nil"/>
              <w:left w:val="nil"/>
              <w:bottom w:val="nil"/>
              <w:right w:val="nil"/>
            </w:tcBorders>
            <w:shd w:val="clear" w:color="auto" w:fill="auto"/>
            <w:hideMark/>
          </w:tcPr>
          <w:p w14:paraId="073B4F01" w14:textId="77777777" w:rsidR="00170F94" w:rsidRPr="00170F94" w:rsidRDefault="00170F94" w:rsidP="00170F94">
            <w:pPr>
              <w:spacing w:before="0" w:after="0"/>
              <w:jc w:val="right"/>
              <w:rPr>
                <w:b/>
                <w:bCs/>
              </w:rPr>
            </w:pPr>
            <w:r w:rsidRPr="00170F94">
              <w:rPr>
                <w:b/>
                <w:bCs/>
              </w:rPr>
              <w:t>-</w:t>
            </w:r>
          </w:p>
        </w:tc>
        <w:tc>
          <w:tcPr>
            <w:tcW w:w="1134" w:type="dxa"/>
            <w:tcBorders>
              <w:top w:val="nil"/>
              <w:left w:val="nil"/>
              <w:bottom w:val="nil"/>
              <w:right w:val="nil"/>
            </w:tcBorders>
            <w:shd w:val="clear" w:color="auto" w:fill="auto"/>
            <w:hideMark/>
          </w:tcPr>
          <w:p w14:paraId="09528CB1" w14:textId="77777777" w:rsidR="00170F94" w:rsidRPr="00170F94" w:rsidRDefault="00170F94" w:rsidP="00170F94">
            <w:pPr>
              <w:spacing w:before="0" w:after="0"/>
              <w:jc w:val="right"/>
            </w:pPr>
            <w:r w:rsidRPr="00170F94">
              <w:t>-</w:t>
            </w:r>
          </w:p>
        </w:tc>
        <w:tc>
          <w:tcPr>
            <w:tcW w:w="1125" w:type="dxa"/>
            <w:tcBorders>
              <w:top w:val="nil"/>
              <w:left w:val="nil"/>
              <w:bottom w:val="nil"/>
              <w:right w:val="nil"/>
            </w:tcBorders>
            <w:shd w:val="clear" w:color="auto" w:fill="auto"/>
            <w:hideMark/>
          </w:tcPr>
          <w:p w14:paraId="3EEC2609" w14:textId="77777777" w:rsidR="00170F94" w:rsidRPr="00170F94" w:rsidRDefault="00170F94" w:rsidP="00170F94">
            <w:pPr>
              <w:spacing w:before="0" w:after="0"/>
              <w:jc w:val="right"/>
              <w:rPr>
                <w:b/>
                <w:bCs/>
              </w:rPr>
            </w:pPr>
            <w:r w:rsidRPr="00170F94">
              <w:rPr>
                <w:b/>
                <w:bCs/>
              </w:rPr>
              <w:t>-</w:t>
            </w:r>
          </w:p>
        </w:tc>
      </w:tr>
      <w:tr w:rsidR="00170F94" w:rsidRPr="00170F94" w14:paraId="2DD290CB" w14:textId="77777777" w:rsidTr="00170F94">
        <w:trPr>
          <w:trHeight w:val="564"/>
        </w:trPr>
        <w:tc>
          <w:tcPr>
            <w:tcW w:w="2793" w:type="dxa"/>
            <w:tcBorders>
              <w:top w:val="nil"/>
              <w:left w:val="nil"/>
              <w:bottom w:val="nil"/>
              <w:right w:val="nil"/>
            </w:tcBorders>
            <w:shd w:val="clear" w:color="auto" w:fill="auto"/>
            <w:hideMark/>
          </w:tcPr>
          <w:p w14:paraId="256E5365" w14:textId="77777777" w:rsidR="00170F94" w:rsidRPr="00170F94" w:rsidRDefault="00170F94" w:rsidP="00170F94">
            <w:pPr>
              <w:spacing w:before="0" w:after="0"/>
              <w:jc w:val="both"/>
            </w:pPr>
            <w:r w:rsidRPr="00170F94">
              <w:t>Līgums Nr. 201909679 Citroen Jumper KC28 32</w:t>
            </w:r>
          </w:p>
        </w:tc>
        <w:tc>
          <w:tcPr>
            <w:tcW w:w="601" w:type="dxa"/>
            <w:tcBorders>
              <w:top w:val="nil"/>
              <w:left w:val="nil"/>
              <w:bottom w:val="nil"/>
              <w:right w:val="nil"/>
            </w:tcBorders>
            <w:shd w:val="clear" w:color="auto" w:fill="auto"/>
            <w:hideMark/>
          </w:tcPr>
          <w:p w14:paraId="14821C7D" w14:textId="77777777" w:rsidR="00170F94" w:rsidRPr="00170F94" w:rsidRDefault="00170F94" w:rsidP="00170F94">
            <w:pPr>
              <w:spacing w:before="0" w:after="0"/>
              <w:jc w:val="center"/>
            </w:pPr>
            <w:r w:rsidRPr="00170F94">
              <w:t>5.5</w:t>
            </w:r>
          </w:p>
        </w:tc>
        <w:tc>
          <w:tcPr>
            <w:tcW w:w="1142" w:type="dxa"/>
            <w:tcBorders>
              <w:top w:val="nil"/>
              <w:left w:val="nil"/>
              <w:bottom w:val="nil"/>
              <w:right w:val="nil"/>
            </w:tcBorders>
            <w:shd w:val="clear" w:color="auto" w:fill="auto"/>
            <w:hideMark/>
          </w:tcPr>
          <w:p w14:paraId="5E8BB63C" w14:textId="77777777" w:rsidR="00170F94" w:rsidRPr="00170F94" w:rsidRDefault="00170F94" w:rsidP="00170F94">
            <w:pPr>
              <w:spacing w:before="0" w:after="0"/>
              <w:jc w:val="right"/>
            </w:pPr>
            <w:r w:rsidRPr="00170F94">
              <w:t>01.08.23.</w:t>
            </w:r>
          </w:p>
        </w:tc>
        <w:tc>
          <w:tcPr>
            <w:tcW w:w="993" w:type="dxa"/>
            <w:tcBorders>
              <w:top w:val="nil"/>
              <w:left w:val="nil"/>
              <w:bottom w:val="nil"/>
              <w:right w:val="nil"/>
            </w:tcBorders>
            <w:shd w:val="clear" w:color="auto" w:fill="auto"/>
            <w:hideMark/>
          </w:tcPr>
          <w:p w14:paraId="30DAF8EF" w14:textId="77777777" w:rsidR="00170F94" w:rsidRPr="00170F94" w:rsidRDefault="00170F94" w:rsidP="00170F94">
            <w:pPr>
              <w:spacing w:before="0" w:after="0"/>
              <w:jc w:val="right"/>
            </w:pPr>
            <w:r w:rsidRPr="00170F94">
              <w:t>1 437</w:t>
            </w:r>
          </w:p>
        </w:tc>
        <w:tc>
          <w:tcPr>
            <w:tcW w:w="1134" w:type="dxa"/>
            <w:tcBorders>
              <w:top w:val="nil"/>
              <w:left w:val="nil"/>
              <w:bottom w:val="nil"/>
              <w:right w:val="nil"/>
            </w:tcBorders>
            <w:shd w:val="clear" w:color="auto" w:fill="auto"/>
            <w:hideMark/>
          </w:tcPr>
          <w:p w14:paraId="5B8CBA32" w14:textId="77777777" w:rsidR="00170F94" w:rsidRPr="00170F94" w:rsidRDefault="00170F94" w:rsidP="00170F94">
            <w:pPr>
              <w:spacing w:before="0" w:after="0"/>
              <w:jc w:val="right"/>
            </w:pPr>
            <w:r w:rsidRPr="00170F94">
              <w:t>(1 437)</w:t>
            </w:r>
          </w:p>
        </w:tc>
        <w:tc>
          <w:tcPr>
            <w:tcW w:w="1134" w:type="dxa"/>
            <w:tcBorders>
              <w:top w:val="nil"/>
              <w:left w:val="nil"/>
              <w:bottom w:val="nil"/>
              <w:right w:val="nil"/>
            </w:tcBorders>
            <w:shd w:val="clear" w:color="auto" w:fill="auto"/>
            <w:hideMark/>
          </w:tcPr>
          <w:p w14:paraId="40CFF40B" w14:textId="77777777" w:rsidR="00170F94" w:rsidRPr="00170F94" w:rsidRDefault="00170F94" w:rsidP="00170F94">
            <w:pPr>
              <w:spacing w:before="0" w:after="0"/>
              <w:jc w:val="right"/>
              <w:rPr>
                <w:b/>
                <w:bCs/>
              </w:rPr>
            </w:pPr>
            <w:r w:rsidRPr="00170F94">
              <w:rPr>
                <w:b/>
                <w:bCs/>
              </w:rPr>
              <w:t>-</w:t>
            </w:r>
          </w:p>
        </w:tc>
        <w:tc>
          <w:tcPr>
            <w:tcW w:w="1134" w:type="dxa"/>
            <w:tcBorders>
              <w:top w:val="nil"/>
              <w:left w:val="nil"/>
              <w:bottom w:val="nil"/>
              <w:right w:val="nil"/>
            </w:tcBorders>
            <w:shd w:val="clear" w:color="auto" w:fill="auto"/>
            <w:hideMark/>
          </w:tcPr>
          <w:p w14:paraId="04D228B6" w14:textId="77777777" w:rsidR="00170F94" w:rsidRPr="00170F94" w:rsidRDefault="00170F94" w:rsidP="00170F94">
            <w:pPr>
              <w:spacing w:before="0" w:after="0"/>
              <w:jc w:val="right"/>
            </w:pPr>
            <w:r w:rsidRPr="00170F94">
              <w:t>-</w:t>
            </w:r>
          </w:p>
        </w:tc>
        <w:tc>
          <w:tcPr>
            <w:tcW w:w="1125" w:type="dxa"/>
            <w:tcBorders>
              <w:top w:val="nil"/>
              <w:left w:val="nil"/>
              <w:bottom w:val="nil"/>
              <w:right w:val="nil"/>
            </w:tcBorders>
            <w:shd w:val="clear" w:color="auto" w:fill="auto"/>
            <w:hideMark/>
          </w:tcPr>
          <w:p w14:paraId="0D707203" w14:textId="77777777" w:rsidR="00170F94" w:rsidRPr="00170F94" w:rsidRDefault="00170F94" w:rsidP="00170F94">
            <w:pPr>
              <w:spacing w:before="0" w:after="0"/>
              <w:jc w:val="right"/>
              <w:rPr>
                <w:b/>
                <w:bCs/>
              </w:rPr>
            </w:pPr>
            <w:r w:rsidRPr="00170F94">
              <w:rPr>
                <w:b/>
                <w:bCs/>
              </w:rPr>
              <w:t>-</w:t>
            </w:r>
          </w:p>
        </w:tc>
      </w:tr>
      <w:tr w:rsidR="00170F94" w:rsidRPr="00170F94" w14:paraId="3DF5A541" w14:textId="77777777" w:rsidTr="00170F94">
        <w:trPr>
          <w:trHeight w:val="552"/>
        </w:trPr>
        <w:tc>
          <w:tcPr>
            <w:tcW w:w="2793" w:type="dxa"/>
            <w:tcBorders>
              <w:top w:val="nil"/>
              <w:left w:val="nil"/>
              <w:bottom w:val="nil"/>
              <w:right w:val="nil"/>
            </w:tcBorders>
            <w:shd w:val="clear" w:color="auto" w:fill="auto"/>
            <w:hideMark/>
          </w:tcPr>
          <w:p w14:paraId="02097BF7" w14:textId="77777777" w:rsidR="00170F94" w:rsidRPr="00170F94" w:rsidRDefault="00170F94" w:rsidP="00170F94">
            <w:pPr>
              <w:spacing w:before="0" w:after="0"/>
              <w:jc w:val="both"/>
            </w:pPr>
            <w:r w:rsidRPr="00170F94">
              <w:t>Līgums Nr. 202002558 Škoda Yeti KH 19 37</w:t>
            </w:r>
          </w:p>
        </w:tc>
        <w:tc>
          <w:tcPr>
            <w:tcW w:w="601" w:type="dxa"/>
            <w:tcBorders>
              <w:top w:val="nil"/>
              <w:left w:val="nil"/>
              <w:bottom w:val="nil"/>
              <w:right w:val="nil"/>
            </w:tcBorders>
            <w:shd w:val="clear" w:color="auto" w:fill="auto"/>
            <w:hideMark/>
          </w:tcPr>
          <w:p w14:paraId="40E55965" w14:textId="77777777" w:rsidR="00170F94" w:rsidRPr="00170F94" w:rsidRDefault="00170F94" w:rsidP="00170F94">
            <w:pPr>
              <w:spacing w:before="0" w:after="0"/>
              <w:jc w:val="center"/>
            </w:pPr>
            <w:r w:rsidRPr="00170F94">
              <w:t>5.5</w:t>
            </w:r>
          </w:p>
        </w:tc>
        <w:tc>
          <w:tcPr>
            <w:tcW w:w="1142" w:type="dxa"/>
            <w:tcBorders>
              <w:top w:val="nil"/>
              <w:left w:val="nil"/>
              <w:bottom w:val="nil"/>
              <w:right w:val="nil"/>
            </w:tcBorders>
            <w:shd w:val="clear" w:color="auto" w:fill="auto"/>
            <w:hideMark/>
          </w:tcPr>
          <w:p w14:paraId="39A3470B" w14:textId="77777777" w:rsidR="00170F94" w:rsidRPr="00170F94" w:rsidRDefault="00170F94" w:rsidP="00170F94">
            <w:pPr>
              <w:spacing w:before="0" w:after="0"/>
              <w:jc w:val="right"/>
            </w:pPr>
            <w:r w:rsidRPr="00170F94">
              <w:t>01.04.24.</w:t>
            </w:r>
          </w:p>
        </w:tc>
        <w:tc>
          <w:tcPr>
            <w:tcW w:w="993" w:type="dxa"/>
            <w:tcBorders>
              <w:top w:val="nil"/>
              <w:left w:val="nil"/>
              <w:bottom w:val="nil"/>
              <w:right w:val="nil"/>
            </w:tcBorders>
            <w:shd w:val="clear" w:color="auto" w:fill="auto"/>
            <w:hideMark/>
          </w:tcPr>
          <w:p w14:paraId="47E94930" w14:textId="77777777" w:rsidR="00170F94" w:rsidRPr="00170F94" w:rsidRDefault="00170F94" w:rsidP="00170F94">
            <w:pPr>
              <w:spacing w:before="0" w:after="0"/>
              <w:jc w:val="right"/>
            </w:pPr>
            <w:r w:rsidRPr="00170F94">
              <w:t>2 548</w:t>
            </w:r>
          </w:p>
        </w:tc>
        <w:tc>
          <w:tcPr>
            <w:tcW w:w="1134" w:type="dxa"/>
            <w:tcBorders>
              <w:top w:val="nil"/>
              <w:left w:val="nil"/>
              <w:bottom w:val="nil"/>
              <w:right w:val="nil"/>
            </w:tcBorders>
            <w:shd w:val="clear" w:color="auto" w:fill="auto"/>
            <w:hideMark/>
          </w:tcPr>
          <w:p w14:paraId="5BA98842" w14:textId="77777777" w:rsidR="00170F94" w:rsidRPr="00170F94" w:rsidRDefault="00170F94" w:rsidP="00170F94">
            <w:pPr>
              <w:spacing w:before="0" w:after="0"/>
              <w:jc w:val="right"/>
            </w:pPr>
            <w:r w:rsidRPr="00170F94">
              <w:t>(2 016)</w:t>
            </w:r>
          </w:p>
        </w:tc>
        <w:tc>
          <w:tcPr>
            <w:tcW w:w="1134" w:type="dxa"/>
            <w:tcBorders>
              <w:top w:val="nil"/>
              <w:left w:val="nil"/>
              <w:bottom w:val="nil"/>
              <w:right w:val="nil"/>
            </w:tcBorders>
            <w:shd w:val="clear" w:color="auto" w:fill="auto"/>
            <w:hideMark/>
          </w:tcPr>
          <w:p w14:paraId="11DD334E" w14:textId="77777777" w:rsidR="00170F94" w:rsidRPr="00170F94" w:rsidRDefault="00170F94" w:rsidP="00170F94">
            <w:pPr>
              <w:spacing w:before="0" w:after="0"/>
              <w:jc w:val="right"/>
            </w:pPr>
            <w:r w:rsidRPr="00170F94">
              <w:t>532</w:t>
            </w:r>
          </w:p>
        </w:tc>
        <w:tc>
          <w:tcPr>
            <w:tcW w:w="1134" w:type="dxa"/>
            <w:tcBorders>
              <w:top w:val="nil"/>
              <w:left w:val="nil"/>
              <w:bottom w:val="nil"/>
              <w:right w:val="nil"/>
            </w:tcBorders>
            <w:shd w:val="clear" w:color="auto" w:fill="auto"/>
            <w:hideMark/>
          </w:tcPr>
          <w:p w14:paraId="6E05FD51" w14:textId="77777777" w:rsidR="00170F94" w:rsidRPr="00170F94" w:rsidRDefault="00170F94" w:rsidP="00170F94">
            <w:pPr>
              <w:spacing w:before="0" w:after="0"/>
              <w:jc w:val="right"/>
            </w:pPr>
            <w:r w:rsidRPr="00170F94">
              <w:t>532</w:t>
            </w:r>
          </w:p>
        </w:tc>
        <w:tc>
          <w:tcPr>
            <w:tcW w:w="1125" w:type="dxa"/>
            <w:tcBorders>
              <w:top w:val="nil"/>
              <w:left w:val="nil"/>
              <w:bottom w:val="nil"/>
              <w:right w:val="nil"/>
            </w:tcBorders>
            <w:shd w:val="clear" w:color="auto" w:fill="auto"/>
            <w:hideMark/>
          </w:tcPr>
          <w:p w14:paraId="76D3FF4A" w14:textId="77777777" w:rsidR="00170F94" w:rsidRPr="00170F94" w:rsidRDefault="00170F94" w:rsidP="00170F94">
            <w:pPr>
              <w:spacing w:before="0" w:after="0"/>
              <w:jc w:val="right"/>
            </w:pPr>
          </w:p>
        </w:tc>
      </w:tr>
      <w:tr w:rsidR="00170F94" w:rsidRPr="00170F94" w14:paraId="72B61B0D" w14:textId="77777777" w:rsidTr="00170F94">
        <w:trPr>
          <w:trHeight w:val="552"/>
        </w:trPr>
        <w:tc>
          <w:tcPr>
            <w:tcW w:w="2793" w:type="dxa"/>
            <w:tcBorders>
              <w:top w:val="nil"/>
              <w:left w:val="nil"/>
              <w:bottom w:val="nil"/>
              <w:right w:val="nil"/>
            </w:tcBorders>
            <w:shd w:val="clear" w:color="auto" w:fill="auto"/>
            <w:hideMark/>
          </w:tcPr>
          <w:p w14:paraId="13D193B2" w14:textId="77777777" w:rsidR="00170F94" w:rsidRPr="00170F94" w:rsidRDefault="00170F94" w:rsidP="00170F94">
            <w:pPr>
              <w:spacing w:before="0" w:after="0"/>
            </w:pPr>
            <w:r w:rsidRPr="00170F94">
              <w:t>Līgums Nr. 566330/00 Miniekskavators Kubota KX027-4</w:t>
            </w:r>
          </w:p>
        </w:tc>
        <w:tc>
          <w:tcPr>
            <w:tcW w:w="601" w:type="dxa"/>
            <w:tcBorders>
              <w:top w:val="nil"/>
              <w:left w:val="nil"/>
              <w:bottom w:val="nil"/>
              <w:right w:val="nil"/>
            </w:tcBorders>
            <w:shd w:val="clear" w:color="auto" w:fill="auto"/>
            <w:hideMark/>
          </w:tcPr>
          <w:p w14:paraId="6A1BC869" w14:textId="77777777" w:rsidR="00170F94" w:rsidRPr="00170F94" w:rsidRDefault="00170F94" w:rsidP="00170F94">
            <w:pPr>
              <w:spacing w:before="0" w:after="0"/>
              <w:jc w:val="center"/>
            </w:pPr>
            <w:r w:rsidRPr="00170F94">
              <w:t>2.49</w:t>
            </w:r>
          </w:p>
        </w:tc>
        <w:tc>
          <w:tcPr>
            <w:tcW w:w="1142" w:type="dxa"/>
            <w:tcBorders>
              <w:top w:val="nil"/>
              <w:left w:val="nil"/>
              <w:bottom w:val="nil"/>
              <w:right w:val="nil"/>
            </w:tcBorders>
            <w:shd w:val="clear" w:color="auto" w:fill="auto"/>
            <w:hideMark/>
          </w:tcPr>
          <w:p w14:paraId="46E45F8D" w14:textId="77777777" w:rsidR="00170F94" w:rsidRPr="00170F94" w:rsidRDefault="00170F94" w:rsidP="00170F94">
            <w:pPr>
              <w:spacing w:before="0" w:after="0"/>
              <w:jc w:val="right"/>
            </w:pPr>
            <w:r w:rsidRPr="00170F94">
              <w:t>31.10.26.</w:t>
            </w:r>
          </w:p>
        </w:tc>
        <w:tc>
          <w:tcPr>
            <w:tcW w:w="993" w:type="dxa"/>
            <w:tcBorders>
              <w:top w:val="nil"/>
              <w:left w:val="nil"/>
              <w:bottom w:val="nil"/>
              <w:right w:val="nil"/>
            </w:tcBorders>
            <w:shd w:val="clear" w:color="auto" w:fill="auto"/>
            <w:hideMark/>
          </w:tcPr>
          <w:p w14:paraId="42328448" w14:textId="77777777" w:rsidR="00170F94" w:rsidRPr="00170F94" w:rsidRDefault="00170F94" w:rsidP="00170F94">
            <w:pPr>
              <w:spacing w:before="0" w:after="0"/>
              <w:jc w:val="right"/>
            </w:pPr>
            <w:r w:rsidRPr="00170F94">
              <w:t>24 239</w:t>
            </w:r>
          </w:p>
        </w:tc>
        <w:tc>
          <w:tcPr>
            <w:tcW w:w="1134" w:type="dxa"/>
            <w:tcBorders>
              <w:top w:val="nil"/>
              <w:left w:val="nil"/>
              <w:bottom w:val="nil"/>
              <w:right w:val="nil"/>
            </w:tcBorders>
            <w:shd w:val="clear" w:color="auto" w:fill="auto"/>
            <w:hideMark/>
          </w:tcPr>
          <w:p w14:paraId="270992C1" w14:textId="77777777" w:rsidR="00170F94" w:rsidRPr="00170F94" w:rsidRDefault="00170F94" w:rsidP="00170F94">
            <w:pPr>
              <w:spacing w:before="0" w:after="0"/>
              <w:jc w:val="right"/>
            </w:pPr>
            <w:r w:rsidRPr="00170F94">
              <w:t>(6 546)</w:t>
            </w:r>
          </w:p>
        </w:tc>
        <w:tc>
          <w:tcPr>
            <w:tcW w:w="1134" w:type="dxa"/>
            <w:tcBorders>
              <w:top w:val="nil"/>
              <w:left w:val="nil"/>
              <w:bottom w:val="nil"/>
              <w:right w:val="nil"/>
            </w:tcBorders>
            <w:shd w:val="clear" w:color="auto" w:fill="auto"/>
            <w:hideMark/>
          </w:tcPr>
          <w:p w14:paraId="354FAC5D" w14:textId="77777777" w:rsidR="00170F94" w:rsidRPr="00170F94" w:rsidRDefault="00170F94" w:rsidP="00170F94">
            <w:pPr>
              <w:spacing w:before="0" w:after="0"/>
              <w:jc w:val="right"/>
            </w:pPr>
            <w:r w:rsidRPr="00170F94">
              <w:t>17 693</w:t>
            </w:r>
          </w:p>
        </w:tc>
        <w:tc>
          <w:tcPr>
            <w:tcW w:w="1134" w:type="dxa"/>
            <w:tcBorders>
              <w:top w:val="nil"/>
              <w:left w:val="nil"/>
              <w:bottom w:val="nil"/>
              <w:right w:val="nil"/>
            </w:tcBorders>
            <w:shd w:val="clear" w:color="auto" w:fill="auto"/>
            <w:hideMark/>
          </w:tcPr>
          <w:p w14:paraId="4C9432BE" w14:textId="77777777" w:rsidR="00170F94" w:rsidRPr="00170F94" w:rsidRDefault="00170F94" w:rsidP="00170F94">
            <w:pPr>
              <w:spacing w:before="0" w:after="0"/>
              <w:jc w:val="right"/>
            </w:pPr>
            <w:r w:rsidRPr="00170F94">
              <w:t>7 082</w:t>
            </w:r>
          </w:p>
        </w:tc>
        <w:tc>
          <w:tcPr>
            <w:tcW w:w="1125" w:type="dxa"/>
            <w:tcBorders>
              <w:top w:val="nil"/>
              <w:left w:val="nil"/>
              <w:bottom w:val="nil"/>
              <w:right w:val="nil"/>
            </w:tcBorders>
            <w:shd w:val="clear" w:color="auto" w:fill="auto"/>
            <w:hideMark/>
          </w:tcPr>
          <w:p w14:paraId="6C6B7D62" w14:textId="77777777" w:rsidR="00170F94" w:rsidRPr="00170F94" w:rsidRDefault="00170F94" w:rsidP="00170F94">
            <w:pPr>
              <w:spacing w:before="0" w:after="0"/>
              <w:jc w:val="right"/>
            </w:pPr>
            <w:r w:rsidRPr="00170F94">
              <w:t>10 611</w:t>
            </w:r>
          </w:p>
        </w:tc>
      </w:tr>
      <w:tr w:rsidR="00170F94" w:rsidRPr="00170F94" w14:paraId="5E91B422" w14:textId="77777777" w:rsidTr="00170F94">
        <w:trPr>
          <w:trHeight w:val="840"/>
        </w:trPr>
        <w:tc>
          <w:tcPr>
            <w:tcW w:w="2793" w:type="dxa"/>
            <w:tcBorders>
              <w:top w:val="nil"/>
              <w:left w:val="nil"/>
              <w:bottom w:val="single" w:sz="8" w:space="0" w:color="auto"/>
              <w:right w:val="nil"/>
            </w:tcBorders>
            <w:shd w:val="clear" w:color="auto" w:fill="auto"/>
            <w:hideMark/>
          </w:tcPr>
          <w:p w14:paraId="4F38A4B4" w14:textId="77777777" w:rsidR="00170F94" w:rsidRPr="00170F94" w:rsidRDefault="00170F94" w:rsidP="00170F94">
            <w:pPr>
              <w:spacing w:before="0" w:after="0"/>
              <w:outlineLvl w:val="0"/>
            </w:pPr>
            <w:r w:rsidRPr="00170F94">
              <w:t>Līgums Nr. 269230  Kravas transporta pašizgāzējs IVECO TRAKKER 6X6</w:t>
            </w:r>
          </w:p>
        </w:tc>
        <w:tc>
          <w:tcPr>
            <w:tcW w:w="601" w:type="dxa"/>
            <w:tcBorders>
              <w:top w:val="nil"/>
              <w:left w:val="nil"/>
              <w:bottom w:val="single" w:sz="8" w:space="0" w:color="auto"/>
              <w:right w:val="nil"/>
            </w:tcBorders>
            <w:shd w:val="clear" w:color="auto" w:fill="auto"/>
            <w:hideMark/>
          </w:tcPr>
          <w:p w14:paraId="4B136548" w14:textId="77777777" w:rsidR="00170F94" w:rsidRPr="00170F94" w:rsidRDefault="00170F94" w:rsidP="00170F94">
            <w:pPr>
              <w:spacing w:before="0" w:after="0"/>
              <w:jc w:val="center"/>
              <w:outlineLvl w:val="0"/>
            </w:pPr>
            <w:r w:rsidRPr="00170F94">
              <w:t>2.99</w:t>
            </w:r>
          </w:p>
        </w:tc>
        <w:tc>
          <w:tcPr>
            <w:tcW w:w="1142" w:type="dxa"/>
            <w:tcBorders>
              <w:top w:val="nil"/>
              <w:left w:val="nil"/>
              <w:bottom w:val="single" w:sz="8" w:space="0" w:color="auto"/>
              <w:right w:val="nil"/>
            </w:tcBorders>
            <w:shd w:val="clear" w:color="auto" w:fill="auto"/>
            <w:hideMark/>
          </w:tcPr>
          <w:p w14:paraId="42215778" w14:textId="77777777" w:rsidR="00170F94" w:rsidRPr="00170F94" w:rsidRDefault="00170F94" w:rsidP="00170F94">
            <w:pPr>
              <w:spacing w:before="0" w:after="0"/>
              <w:jc w:val="right"/>
              <w:outlineLvl w:val="0"/>
            </w:pPr>
            <w:r w:rsidRPr="00170F94">
              <w:t>30.06.26.</w:t>
            </w:r>
          </w:p>
        </w:tc>
        <w:tc>
          <w:tcPr>
            <w:tcW w:w="993" w:type="dxa"/>
            <w:tcBorders>
              <w:top w:val="nil"/>
              <w:left w:val="nil"/>
              <w:bottom w:val="single" w:sz="8" w:space="0" w:color="auto"/>
              <w:right w:val="nil"/>
            </w:tcBorders>
            <w:shd w:val="clear" w:color="auto" w:fill="auto"/>
            <w:hideMark/>
          </w:tcPr>
          <w:p w14:paraId="1425680B" w14:textId="77777777" w:rsidR="00170F94" w:rsidRPr="00170F94" w:rsidRDefault="00170F94" w:rsidP="00170F94">
            <w:pPr>
              <w:spacing w:before="0" w:after="0"/>
              <w:jc w:val="right"/>
              <w:outlineLvl w:val="0"/>
            </w:pPr>
            <w:r w:rsidRPr="00170F94">
              <w:t>48 937</w:t>
            </w:r>
          </w:p>
        </w:tc>
        <w:tc>
          <w:tcPr>
            <w:tcW w:w="1134" w:type="dxa"/>
            <w:tcBorders>
              <w:top w:val="nil"/>
              <w:left w:val="nil"/>
              <w:bottom w:val="single" w:sz="8" w:space="0" w:color="auto"/>
              <w:right w:val="nil"/>
            </w:tcBorders>
            <w:shd w:val="clear" w:color="auto" w:fill="auto"/>
            <w:hideMark/>
          </w:tcPr>
          <w:p w14:paraId="7A15327A" w14:textId="77777777" w:rsidR="00170F94" w:rsidRPr="00170F94" w:rsidRDefault="00170F94" w:rsidP="00170F94">
            <w:pPr>
              <w:spacing w:before="0" w:after="0"/>
              <w:jc w:val="right"/>
              <w:outlineLvl w:val="0"/>
            </w:pPr>
            <w:r w:rsidRPr="00170F94">
              <w:t>(13 373)</w:t>
            </w:r>
          </w:p>
        </w:tc>
        <w:tc>
          <w:tcPr>
            <w:tcW w:w="1134" w:type="dxa"/>
            <w:tcBorders>
              <w:top w:val="nil"/>
              <w:left w:val="nil"/>
              <w:bottom w:val="single" w:sz="8" w:space="0" w:color="auto"/>
              <w:right w:val="nil"/>
            </w:tcBorders>
            <w:shd w:val="clear" w:color="auto" w:fill="auto"/>
            <w:hideMark/>
          </w:tcPr>
          <w:p w14:paraId="1A3E7346" w14:textId="77777777" w:rsidR="00170F94" w:rsidRPr="00170F94" w:rsidRDefault="00170F94" w:rsidP="00170F94">
            <w:pPr>
              <w:spacing w:before="0" w:after="0"/>
              <w:jc w:val="right"/>
              <w:outlineLvl w:val="0"/>
            </w:pPr>
            <w:r w:rsidRPr="00170F94">
              <w:t>35 564</w:t>
            </w:r>
          </w:p>
        </w:tc>
        <w:tc>
          <w:tcPr>
            <w:tcW w:w="1134" w:type="dxa"/>
            <w:tcBorders>
              <w:top w:val="nil"/>
              <w:left w:val="nil"/>
              <w:bottom w:val="single" w:sz="8" w:space="0" w:color="auto"/>
              <w:right w:val="nil"/>
            </w:tcBorders>
            <w:shd w:val="clear" w:color="auto" w:fill="auto"/>
            <w:hideMark/>
          </w:tcPr>
          <w:p w14:paraId="68D90F22" w14:textId="77777777" w:rsidR="00170F94" w:rsidRPr="00170F94" w:rsidRDefault="00170F94" w:rsidP="00170F94">
            <w:pPr>
              <w:spacing w:before="0" w:after="0"/>
              <w:jc w:val="right"/>
              <w:outlineLvl w:val="0"/>
            </w:pPr>
            <w:r w:rsidRPr="00170F94">
              <w:t>14 752</w:t>
            </w:r>
          </w:p>
        </w:tc>
        <w:tc>
          <w:tcPr>
            <w:tcW w:w="1125" w:type="dxa"/>
            <w:tcBorders>
              <w:top w:val="nil"/>
              <w:left w:val="nil"/>
              <w:bottom w:val="single" w:sz="8" w:space="0" w:color="auto"/>
              <w:right w:val="nil"/>
            </w:tcBorders>
            <w:shd w:val="clear" w:color="auto" w:fill="auto"/>
            <w:hideMark/>
          </w:tcPr>
          <w:p w14:paraId="6A2668DC" w14:textId="77777777" w:rsidR="00170F94" w:rsidRPr="00170F94" w:rsidRDefault="00170F94" w:rsidP="00170F94">
            <w:pPr>
              <w:spacing w:before="0" w:after="0"/>
              <w:jc w:val="right"/>
              <w:outlineLvl w:val="0"/>
            </w:pPr>
            <w:r w:rsidRPr="00170F94">
              <w:t>20 812</w:t>
            </w:r>
          </w:p>
        </w:tc>
      </w:tr>
      <w:tr w:rsidR="00170F94" w:rsidRPr="00170F94" w14:paraId="755C583B" w14:textId="77777777" w:rsidTr="00170F94">
        <w:trPr>
          <w:trHeight w:val="564"/>
        </w:trPr>
        <w:tc>
          <w:tcPr>
            <w:tcW w:w="2793" w:type="dxa"/>
            <w:tcBorders>
              <w:top w:val="nil"/>
              <w:left w:val="nil"/>
              <w:bottom w:val="double" w:sz="6" w:space="0" w:color="auto"/>
              <w:right w:val="nil"/>
            </w:tcBorders>
            <w:shd w:val="clear" w:color="auto" w:fill="auto"/>
            <w:hideMark/>
          </w:tcPr>
          <w:p w14:paraId="16B871FE" w14:textId="77777777" w:rsidR="00170F94" w:rsidRPr="00170F94" w:rsidRDefault="00170F94" w:rsidP="00170F94">
            <w:pPr>
              <w:spacing w:before="0" w:after="0"/>
              <w:jc w:val="center"/>
              <w:outlineLvl w:val="0"/>
              <w:rPr>
                <w:b/>
                <w:bCs/>
              </w:rPr>
            </w:pPr>
            <w:r w:rsidRPr="00170F94">
              <w:rPr>
                <w:b/>
                <w:bCs/>
              </w:rPr>
              <w:t xml:space="preserve">Kopā: </w:t>
            </w:r>
          </w:p>
        </w:tc>
        <w:tc>
          <w:tcPr>
            <w:tcW w:w="601" w:type="dxa"/>
            <w:tcBorders>
              <w:top w:val="nil"/>
              <w:left w:val="nil"/>
              <w:bottom w:val="double" w:sz="6" w:space="0" w:color="auto"/>
              <w:right w:val="nil"/>
            </w:tcBorders>
            <w:shd w:val="clear" w:color="auto" w:fill="auto"/>
            <w:hideMark/>
          </w:tcPr>
          <w:p w14:paraId="3CF9D77E" w14:textId="77777777" w:rsidR="00170F94" w:rsidRPr="00170F94" w:rsidRDefault="00170F94" w:rsidP="00170F94">
            <w:pPr>
              <w:spacing w:before="0" w:after="0"/>
              <w:jc w:val="center"/>
              <w:outlineLvl w:val="0"/>
            </w:pPr>
            <w:r w:rsidRPr="00170F94">
              <w:t> </w:t>
            </w:r>
          </w:p>
        </w:tc>
        <w:tc>
          <w:tcPr>
            <w:tcW w:w="1142" w:type="dxa"/>
            <w:tcBorders>
              <w:top w:val="nil"/>
              <w:left w:val="nil"/>
              <w:bottom w:val="double" w:sz="6" w:space="0" w:color="auto"/>
              <w:right w:val="nil"/>
            </w:tcBorders>
            <w:shd w:val="clear" w:color="auto" w:fill="auto"/>
            <w:hideMark/>
          </w:tcPr>
          <w:p w14:paraId="57CCDBC8" w14:textId="77777777" w:rsidR="00170F94" w:rsidRPr="00170F94" w:rsidRDefault="00170F94" w:rsidP="00170F94">
            <w:pPr>
              <w:spacing w:before="0" w:after="0"/>
              <w:outlineLvl w:val="0"/>
              <w:rPr>
                <w:b/>
                <w:bCs/>
              </w:rPr>
            </w:pPr>
            <w:r w:rsidRPr="00170F94">
              <w:rPr>
                <w:b/>
                <w:bCs/>
              </w:rPr>
              <w:t> </w:t>
            </w:r>
          </w:p>
        </w:tc>
        <w:tc>
          <w:tcPr>
            <w:tcW w:w="993" w:type="dxa"/>
            <w:tcBorders>
              <w:top w:val="nil"/>
              <w:left w:val="nil"/>
              <w:bottom w:val="double" w:sz="6" w:space="0" w:color="auto"/>
              <w:right w:val="nil"/>
            </w:tcBorders>
            <w:shd w:val="clear" w:color="auto" w:fill="auto"/>
            <w:hideMark/>
          </w:tcPr>
          <w:p w14:paraId="69186DC8" w14:textId="77777777" w:rsidR="00170F94" w:rsidRPr="00170F94" w:rsidRDefault="00170F94" w:rsidP="00170F94">
            <w:pPr>
              <w:spacing w:before="0" w:after="0"/>
              <w:jc w:val="right"/>
              <w:outlineLvl w:val="0"/>
              <w:rPr>
                <w:b/>
                <w:bCs/>
              </w:rPr>
            </w:pPr>
            <w:r w:rsidRPr="00170F94">
              <w:rPr>
                <w:b/>
                <w:bCs/>
              </w:rPr>
              <w:t>85 376</w:t>
            </w:r>
          </w:p>
        </w:tc>
        <w:tc>
          <w:tcPr>
            <w:tcW w:w="1134" w:type="dxa"/>
            <w:tcBorders>
              <w:top w:val="nil"/>
              <w:left w:val="nil"/>
              <w:bottom w:val="double" w:sz="6" w:space="0" w:color="auto"/>
              <w:right w:val="nil"/>
            </w:tcBorders>
            <w:shd w:val="clear" w:color="auto" w:fill="auto"/>
            <w:hideMark/>
          </w:tcPr>
          <w:p w14:paraId="69388199" w14:textId="77777777" w:rsidR="00170F94" w:rsidRPr="00170F94" w:rsidRDefault="00170F94" w:rsidP="00170F94">
            <w:pPr>
              <w:spacing w:before="0" w:after="0"/>
              <w:jc w:val="right"/>
              <w:outlineLvl w:val="0"/>
              <w:rPr>
                <w:b/>
                <w:bCs/>
              </w:rPr>
            </w:pPr>
            <w:r w:rsidRPr="00170F94">
              <w:rPr>
                <w:b/>
                <w:bCs/>
              </w:rPr>
              <w:t>(31 587)</w:t>
            </w:r>
          </w:p>
        </w:tc>
        <w:tc>
          <w:tcPr>
            <w:tcW w:w="1134" w:type="dxa"/>
            <w:tcBorders>
              <w:top w:val="nil"/>
              <w:left w:val="nil"/>
              <w:bottom w:val="double" w:sz="6" w:space="0" w:color="auto"/>
              <w:right w:val="nil"/>
            </w:tcBorders>
            <w:shd w:val="clear" w:color="auto" w:fill="auto"/>
            <w:hideMark/>
          </w:tcPr>
          <w:p w14:paraId="37D0B2A9" w14:textId="77777777" w:rsidR="00170F94" w:rsidRPr="00170F94" w:rsidRDefault="00170F94" w:rsidP="00170F94">
            <w:pPr>
              <w:spacing w:before="0" w:after="0"/>
              <w:jc w:val="right"/>
              <w:outlineLvl w:val="0"/>
              <w:rPr>
                <w:b/>
                <w:bCs/>
              </w:rPr>
            </w:pPr>
            <w:r w:rsidRPr="00170F94">
              <w:rPr>
                <w:b/>
                <w:bCs/>
              </w:rPr>
              <w:t>53 789</w:t>
            </w:r>
          </w:p>
        </w:tc>
        <w:tc>
          <w:tcPr>
            <w:tcW w:w="1134" w:type="dxa"/>
            <w:tcBorders>
              <w:top w:val="nil"/>
              <w:left w:val="nil"/>
              <w:bottom w:val="double" w:sz="6" w:space="0" w:color="auto"/>
              <w:right w:val="nil"/>
            </w:tcBorders>
            <w:shd w:val="clear" w:color="auto" w:fill="auto"/>
            <w:hideMark/>
          </w:tcPr>
          <w:p w14:paraId="5C62BC55" w14:textId="77777777" w:rsidR="00170F94" w:rsidRPr="00170F94" w:rsidRDefault="00170F94" w:rsidP="00170F94">
            <w:pPr>
              <w:spacing w:before="0" w:after="0"/>
              <w:jc w:val="right"/>
              <w:outlineLvl w:val="0"/>
              <w:rPr>
                <w:b/>
                <w:bCs/>
              </w:rPr>
            </w:pPr>
            <w:r w:rsidRPr="00170F94">
              <w:rPr>
                <w:b/>
                <w:bCs/>
              </w:rPr>
              <w:t>22 366</w:t>
            </w:r>
          </w:p>
        </w:tc>
        <w:tc>
          <w:tcPr>
            <w:tcW w:w="1125" w:type="dxa"/>
            <w:tcBorders>
              <w:top w:val="nil"/>
              <w:left w:val="nil"/>
              <w:bottom w:val="double" w:sz="6" w:space="0" w:color="auto"/>
              <w:right w:val="nil"/>
            </w:tcBorders>
            <w:shd w:val="clear" w:color="auto" w:fill="auto"/>
            <w:hideMark/>
          </w:tcPr>
          <w:p w14:paraId="52DFF8E5" w14:textId="77777777" w:rsidR="00170F94" w:rsidRPr="00170F94" w:rsidRDefault="00170F94" w:rsidP="00170F94">
            <w:pPr>
              <w:spacing w:before="0" w:after="0"/>
              <w:jc w:val="right"/>
              <w:outlineLvl w:val="0"/>
              <w:rPr>
                <w:b/>
                <w:bCs/>
              </w:rPr>
            </w:pPr>
            <w:r w:rsidRPr="00170F94">
              <w:rPr>
                <w:b/>
                <w:bCs/>
              </w:rPr>
              <w:t>31 423</w:t>
            </w:r>
          </w:p>
        </w:tc>
      </w:tr>
    </w:tbl>
    <w:p w14:paraId="7C7249C8" w14:textId="77777777" w:rsidR="00973D27" w:rsidRPr="003D61F6" w:rsidRDefault="00973D27" w:rsidP="003D61F6">
      <w:pPr>
        <w:jc w:val="both"/>
        <w:rPr>
          <w:b/>
          <w:i/>
          <w:sz w:val="24"/>
          <w:szCs w:val="24"/>
        </w:rPr>
      </w:pPr>
    </w:p>
    <w:p w14:paraId="7FFAF079" w14:textId="650F9349" w:rsidR="00390566" w:rsidRDefault="008972BD" w:rsidP="00973D27">
      <w:pPr>
        <w:pStyle w:val="Sarakstarindkopa"/>
        <w:numPr>
          <w:ilvl w:val="0"/>
          <w:numId w:val="5"/>
        </w:numPr>
        <w:ind w:left="142" w:firstLine="0"/>
        <w:jc w:val="both"/>
        <w:rPr>
          <w:b/>
          <w:i/>
          <w:sz w:val="24"/>
          <w:szCs w:val="24"/>
        </w:rPr>
      </w:pPr>
      <w:r w:rsidRPr="00B02CEC">
        <w:rPr>
          <w:b/>
          <w:i/>
          <w:sz w:val="24"/>
          <w:szCs w:val="24"/>
        </w:rPr>
        <w:t>Nākamo periodu ieņēmumi</w:t>
      </w:r>
      <w:r w:rsidR="00D925BC" w:rsidRPr="00B02CEC">
        <w:rPr>
          <w:b/>
          <w:i/>
          <w:sz w:val="24"/>
          <w:szCs w:val="24"/>
        </w:rPr>
        <w:t xml:space="preserve"> </w:t>
      </w:r>
    </w:p>
    <w:p w14:paraId="09371CE0" w14:textId="77777777" w:rsidR="005A0ABA" w:rsidRDefault="005A0ABA" w:rsidP="005A0ABA">
      <w:pPr>
        <w:jc w:val="both"/>
        <w:rPr>
          <w:b/>
          <w:i/>
          <w:sz w:val="24"/>
          <w:szCs w:val="24"/>
        </w:rPr>
      </w:pPr>
    </w:p>
    <w:tbl>
      <w:tblPr>
        <w:tblW w:w="9663" w:type="dxa"/>
        <w:tblLook w:val="04A0" w:firstRow="1" w:lastRow="0" w:firstColumn="1" w:lastColumn="0" w:noHBand="0" w:noVBand="1"/>
      </w:tblPr>
      <w:tblGrid>
        <w:gridCol w:w="3400"/>
        <w:gridCol w:w="1261"/>
        <w:gridCol w:w="1240"/>
        <w:gridCol w:w="1261"/>
        <w:gridCol w:w="1240"/>
        <w:gridCol w:w="1261"/>
      </w:tblGrid>
      <w:tr w:rsidR="005A0ABA" w:rsidRPr="005A0ABA" w14:paraId="7B6FC764" w14:textId="77777777" w:rsidTr="00D84154">
        <w:trPr>
          <w:trHeight w:val="1032"/>
        </w:trPr>
        <w:tc>
          <w:tcPr>
            <w:tcW w:w="3400" w:type="dxa"/>
            <w:tcBorders>
              <w:top w:val="nil"/>
              <w:left w:val="nil"/>
              <w:bottom w:val="nil"/>
              <w:right w:val="nil"/>
            </w:tcBorders>
            <w:shd w:val="clear" w:color="auto" w:fill="auto"/>
            <w:vAlign w:val="center"/>
            <w:hideMark/>
          </w:tcPr>
          <w:p w14:paraId="7A8247CB" w14:textId="77777777" w:rsidR="005A0ABA" w:rsidRPr="005A0ABA" w:rsidRDefault="005A0ABA" w:rsidP="005A0ABA">
            <w:pPr>
              <w:spacing w:before="0" w:after="0"/>
              <w:jc w:val="center"/>
              <w:rPr>
                <w:b/>
                <w:bCs/>
              </w:rPr>
            </w:pPr>
            <w:r w:rsidRPr="005A0ABA">
              <w:rPr>
                <w:b/>
                <w:bCs/>
              </w:rPr>
              <w:t xml:space="preserve">Nākamo periodu ieņēmumu projekts </w:t>
            </w:r>
          </w:p>
        </w:tc>
        <w:tc>
          <w:tcPr>
            <w:tcW w:w="1261" w:type="dxa"/>
            <w:tcBorders>
              <w:top w:val="nil"/>
              <w:left w:val="nil"/>
              <w:bottom w:val="nil"/>
              <w:right w:val="nil"/>
            </w:tcBorders>
            <w:shd w:val="clear" w:color="auto" w:fill="auto"/>
            <w:hideMark/>
          </w:tcPr>
          <w:p w14:paraId="730928B6" w14:textId="77777777" w:rsidR="005A0ABA" w:rsidRPr="005A0ABA" w:rsidRDefault="005A0ABA" w:rsidP="005A0ABA">
            <w:pPr>
              <w:spacing w:before="0" w:after="0"/>
              <w:jc w:val="center"/>
              <w:rPr>
                <w:b/>
                <w:bCs/>
              </w:rPr>
            </w:pPr>
            <w:r w:rsidRPr="005A0ABA">
              <w:rPr>
                <w:b/>
                <w:bCs/>
              </w:rPr>
              <w:t>31.12.2023.</w:t>
            </w:r>
          </w:p>
        </w:tc>
        <w:tc>
          <w:tcPr>
            <w:tcW w:w="1240" w:type="dxa"/>
            <w:tcBorders>
              <w:top w:val="nil"/>
              <w:left w:val="nil"/>
              <w:bottom w:val="nil"/>
              <w:right w:val="nil"/>
            </w:tcBorders>
            <w:shd w:val="clear" w:color="auto" w:fill="auto"/>
            <w:hideMark/>
          </w:tcPr>
          <w:p w14:paraId="416BB299" w14:textId="77777777" w:rsidR="005A0ABA" w:rsidRPr="005A0ABA" w:rsidRDefault="005A0ABA" w:rsidP="005A0ABA">
            <w:pPr>
              <w:spacing w:before="0" w:after="0"/>
              <w:jc w:val="center"/>
              <w:rPr>
                <w:b/>
                <w:bCs/>
              </w:rPr>
            </w:pPr>
            <w:r w:rsidRPr="005A0ABA">
              <w:rPr>
                <w:b/>
                <w:bCs/>
              </w:rPr>
              <w:t xml:space="preserve">Izmaiņas pārskata periodā </w:t>
            </w:r>
          </w:p>
        </w:tc>
        <w:tc>
          <w:tcPr>
            <w:tcW w:w="1261" w:type="dxa"/>
            <w:tcBorders>
              <w:top w:val="nil"/>
              <w:left w:val="nil"/>
              <w:bottom w:val="nil"/>
              <w:right w:val="nil"/>
            </w:tcBorders>
            <w:shd w:val="clear" w:color="auto" w:fill="auto"/>
            <w:hideMark/>
          </w:tcPr>
          <w:p w14:paraId="5BAF6163" w14:textId="77777777" w:rsidR="005A0ABA" w:rsidRPr="005A0ABA" w:rsidRDefault="005A0ABA" w:rsidP="005A0ABA">
            <w:pPr>
              <w:spacing w:before="0" w:after="0"/>
              <w:jc w:val="center"/>
              <w:rPr>
                <w:b/>
                <w:bCs/>
              </w:rPr>
            </w:pPr>
            <w:r w:rsidRPr="005A0ABA">
              <w:rPr>
                <w:b/>
                <w:bCs/>
              </w:rPr>
              <w:t>31.12.2022.</w:t>
            </w:r>
          </w:p>
        </w:tc>
        <w:tc>
          <w:tcPr>
            <w:tcW w:w="1240" w:type="dxa"/>
            <w:tcBorders>
              <w:top w:val="nil"/>
              <w:left w:val="nil"/>
              <w:bottom w:val="nil"/>
              <w:right w:val="nil"/>
            </w:tcBorders>
            <w:shd w:val="clear" w:color="auto" w:fill="auto"/>
            <w:hideMark/>
          </w:tcPr>
          <w:p w14:paraId="7237E994" w14:textId="77777777" w:rsidR="005A0ABA" w:rsidRPr="005A0ABA" w:rsidRDefault="005A0ABA" w:rsidP="005A0ABA">
            <w:pPr>
              <w:spacing w:before="0" w:after="0"/>
              <w:jc w:val="center"/>
              <w:rPr>
                <w:b/>
                <w:bCs/>
              </w:rPr>
            </w:pPr>
            <w:r w:rsidRPr="005A0ABA">
              <w:rPr>
                <w:b/>
                <w:bCs/>
              </w:rPr>
              <w:t xml:space="preserve">Izmaiņas pārskata periodā </w:t>
            </w:r>
          </w:p>
        </w:tc>
        <w:tc>
          <w:tcPr>
            <w:tcW w:w="1261" w:type="dxa"/>
            <w:tcBorders>
              <w:top w:val="nil"/>
              <w:left w:val="nil"/>
              <w:bottom w:val="nil"/>
              <w:right w:val="nil"/>
            </w:tcBorders>
            <w:shd w:val="clear" w:color="auto" w:fill="auto"/>
            <w:hideMark/>
          </w:tcPr>
          <w:p w14:paraId="6608D211" w14:textId="77777777" w:rsidR="005A0ABA" w:rsidRPr="005A0ABA" w:rsidRDefault="005A0ABA" w:rsidP="005A0ABA">
            <w:pPr>
              <w:spacing w:before="0" w:after="0"/>
              <w:jc w:val="center"/>
              <w:rPr>
                <w:b/>
                <w:bCs/>
              </w:rPr>
            </w:pPr>
            <w:r w:rsidRPr="005A0ABA">
              <w:rPr>
                <w:b/>
                <w:bCs/>
              </w:rPr>
              <w:t>31.12.2021.</w:t>
            </w:r>
          </w:p>
        </w:tc>
      </w:tr>
      <w:tr w:rsidR="00D84154" w:rsidRPr="005A0ABA" w14:paraId="61C31BFD" w14:textId="77777777" w:rsidTr="00D84154">
        <w:trPr>
          <w:trHeight w:val="276"/>
        </w:trPr>
        <w:tc>
          <w:tcPr>
            <w:tcW w:w="3400" w:type="dxa"/>
            <w:tcBorders>
              <w:top w:val="nil"/>
              <w:left w:val="nil"/>
              <w:bottom w:val="single" w:sz="4" w:space="0" w:color="auto"/>
              <w:right w:val="nil"/>
            </w:tcBorders>
            <w:shd w:val="clear" w:color="auto" w:fill="auto"/>
            <w:noWrap/>
            <w:vAlign w:val="bottom"/>
            <w:hideMark/>
          </w:tcPr>
          <w:p w14:paraId="0A4132C7" w14:textId="77777777" w:rsidR="00D84154" w:rsidRPr="005A0ABA" w:rsidRDefault="00D84154" w:rsidP="00D84154">
            <w:pPr>
              <w:spacing w:before="0" w:after="0"/>
              <w:rPr>
                <w:rFonts w:ascii="Arial" w:hAnsi="Arial" w:cs="Arial"/>
                <w:sz w:val="20"/>
                <w:szCs w:val="20"/>
              </w:rPr>
            </w:pPr>
            <w:r w:rsidRPr="005A0ABA">
              <w:rPr>
                <w:rFonts w:ascii="Arial" w:hAnsi="Arial" w:cs="Arial"/>
                <w:sz w:val="20"/>
                <w:szCs w:val="20"/>
              </w:rPr>
              <w:t> </w:t>
            </w:r>
          </w:p>
        </w:tc>
        <w:tc>
          <w:tcPr>
            <w:tcW w:w="1261" w:type="dxa"/>
            <w:tcBorders>
              <w:top w:val="nil"/>
              <w:left w:val="nil"/>
              <w:bottom w:val="single" w:sz="4" w:space="0" w:color="auto"/>
              <w:right w:val="nil"/>
            </w:tcBorders>
            <w:shd w:val="clear" w:color="auto" w:fill="auto"/>
            <w:hideMark/>
          </w:tcPr>
          <w:p w14:paraId="0245C20E" w14:textId="58359F50" w:rsidR="00D84154" w:rsidRPr="005A0ABA" w:rsidRDefault="00D84154" w:rsidP="00D84154">
            <w:pPr>
              <w:spacing w:before="0" w:after="0"/>
              <w:jc w:val="center"/>
              <w:rPr>
                <w:b/>
                <w:bCs/>
              </w:rPr>
            </w:pPr>
            <w:r>
              <w:rPr>
                <w:b/>
                <w:bCs/>
              </w:rPr>
              <w:t>EUR</w:t>
            </w:r>
          </w:p>
        </w:tc>
        <w:tc>
          <w:tcPr>
            <w:tcW w:w="1240" w:type="dxa"/>
            <w:tcBorders>
              <w:top w:val="nil"/>
              <w:left w:val="nil"/>
              <w:bottom w:val="single" w:sz="4" w:space="0" w:color="auto"/>
              <w:right w:val="nil"/>
            </w:tcBorders>
            <w:shd w:val="clear" w:color="auto" w:fill="auto"/>
            <w:hideMark/>
          </w:tcPr>
          <w:p w14:paraId="49324AAF" w14:textId="3769F873" w:rsidR="00D84154" w:rsidRPr="005A0ABA" w:rsidRDefault="00D84154" w:rsidP="00D84154">
            <w:pPr>
              <w:spacing w:before="0" w:after="0"/>
              <w:jc w:val="center"/>
              <w:rPr>
                <w:b/>
                <w:bCs/>
              </w:rPr>
            </w:pPr>
            <w:r w:rsidRPr="000345C7">
              <w:rPr>
                <w:b/>
                <w:bCs/>
              </w:rPr>
              <w:t>EUR</w:t>
            </w:r>
          </w:p>
        </w:tc>
        <w:tc>
          <w:tcPr>
            <w:tcW w:w="1261" w:type="dxa"/>
            <w:tcBorders>
              <w:top w:val="nil"/>
              <w:left w:val="nil"/>
              <w:bottom w:val="single" w:sz="4" w:space="0" w:color="auto"/>
              <w:right w:val="nil"/>
            </w:tcBorders>
            <w:shd w:val="clear" w:color="auto" w:fill="auto"/>
            <w:hideMark/>
          </w:tcPr>
          <w:p w14:paraId="2967ECE0" w14:textId="31598522" w:rsidR="00D84154" w:rsidRPr="005A0ABA" w:rsidRDefault="00D84154" w:rsidP="00D84154">
            <w:pPr>
              <w:spacing w:before="0" w:after="0"/>
              <w:jc w:val="center"/>
              <w:rPr>
                <w:b/>
                <w:bCs/>
              </w:rPr>
            </w:pPr>
            <w:r w:rsidRPr="000345C7">
              <w:rPr>
                <w:b/>
                <w:bCs/>
              </w:rPr>
              <w:t>EUR</w:t>
            </w:r>
          </w:p>
        </w:tc>
        <w:tc>
          <w:tcPr>
            <w:tcW w:w="1240" w:type="dxa"/>
            <w:tcBorders>
              <w:top w:val="nil"/>
              <w:left w:val="nil"/>
              <w:bottom w:val="single" w:sz="4" w:space="0" w:color="auto"/>
              <w:right w:val="nil"/>
            </w:tcBorders>
            <w:shd w:val="clear" w:color="auto" w:fill="auto"/>
            <w:hideMark/>
          </w:tcPr>
          <w:p w14:paraId="12F71AEE" w14:textId="2B13CB14" w:rsidR="00D84154" w:rsidRPr="005A0ABA" w:rsidRDefault="00D84154" w:rsidP="00D84154">
            <w:pPr>
              <w:spacing w:before="0" w:after="0"/>
              <w:jc w:val="center"/>
              <w:rPr>
                <w:b/>
                <w:bCs/>
              </w:rPr>
            </w:pPr>
            <w:r w:rsidRPr="000345C7">
              <w:rPr>
                <w:b/>
                <w:bCs/>
              </w:rPr>
              <w:t>EUR</w:t>
            </w:r>
          </w:p>
        </w:tc>
        <w:tc>
          <w:tcPr>
            <w:tcW w:w="1261" w:type="dxa"/>
            <w:tcBorders>
              <w:top w:val="nil"/>
              <w:left w:val="nil"/>
              <w:bottom w:val="single" w:sz="4" w:space="0" w:color="auto"/>
              <w:right w:val="nil"/>
            </w:tcBorders>
            <w:shd w:val="clear" w:color="auto" w:fill="auto"/>
            <w:hideMark/>
          </w:tcPr>
          <w:p w14:paraId="2CD0CFDD" w14:textId="2D4722EF" w:rsidR="00D84154" w:rsidRPr="005A0ABA" w:rsidRDefault="00D84154" w:rsidP="00D84154">
            <w:pPr>
              <w:spacing w:before="0" w:after="0"/>
              <w:jc w:val="center"/>
              <w:rPr>
                <w:b/>
                <w:bCs/>
              </w:rPr>
            </w:pPr>
            <w:r w:rsidRPr="000345C7">
              <w:rPr>
                <w:b/>
                <w:bCs/>
              </w:rPr>
              <w:t>EUR</w:t>
            </w:r>
          </w:p>
        </w:tc>
      </w:tr>
      <w:tr w:rsidR="005A0ABA" w:rsidRPr="005A0ABA" w14:paraId="157BC4FA" w14:textId="77777777" w:rsidTr="00D84154">
        <w:trPr>
          <w:trHeight w:val="552"/>
        </w:trPr>
        <w:tc>
          <w:tcPr>
            <w:tcW w:w="3400" w:type="dxa"/>
            <w:tcBorders>
              <w:top w:val="nil"/>
              <w:left w:val="nil"/>
              <w:bottom w:val="nil"/>
              <w:right w:val="nil"/>
            </w:tcBorders>
            <w:shd w:val="clear" w:color="auto" w:fill="auto"/>
            <w:hideMark/>
          </w:tcPr>
          <w:p w14:paraId="1515966C" w14:textId="77777777" w:rsidR="005A0ABA" w:rsidRPr="005A0ABA" w:rsidRDefault="005A0ABA" w:rsidP="005A0ABA">
            <w:pPr>
              <w:spacing w:before="0" w:after="0"/>
            </w:pPr>
            <w:r w:rsidRPr="005A0ABA">
              <w:t>ES KF finansējums  -          ilgtermiņa daļa</w:t>
            </w:r>
          </w:p>
        </w:tc>
        <w:tc>
          <w:tcPr>
            <w:tcW w:w="1261" w:type="dxa"/>
            <w:tcBorders>
              <w:top w:val="nil"/>
              <w:left w:val="nil"/>
              <w:bottom w:val="nil"/>
              <w:right w:val="nil"/>
            </w:tcBorders>
            <w:shd w:val="clear" w:color="auto" w:fill="auto"/>
            <w:hideMark/>
          </w:tcPr>
          <w:p w14:paraId="78387B15" w14:textId="77777777" w:rsidR="005A0ABA" w:rsidRPr="005A0ABA" w:rsidRDefault="005A0ABA" w:rsidP="005A0ABA">
            <w:pPr>
              <w:spacing w:before="0" w:after="0"/>
              <w:jc w:val="right"/>
              <w:rPr>
                <w:b/>
                <w:bCs/>
              </w:rPr>
            </w:pPr>
            <w:r w:rsidRPr="005A0ABA">
              <w:rPr>
                <w:b/>
                <w:bCs/>
              </w:rPr>
              <w:t>4 605 271</w:t>
            </w:r>
          </w:p>
        </w:tc>
        <w:tc>
          <w:tcPr>
            <w:tcW w:w="1240" w:type="dxa"/>
            <w:tcBorders>
              <w:top w:val="nil"/>
              <w:left w:val="nil"/>
              <w:bottom w:val="nil"/>
              <w:right w:val="nil"/>
            </w:tcBorders>
            <w:shd w:val="clear" w:color="auto" w:fill="auto"/>
            <w:hideMark/>
          </w:tcPr>
          <w:p w14:paraId="29D6CA45" w14:textId="77777777" w:rsidR="005A0ABA" w:rsidRPr="005A0ABA" w:rsidRDefault="005A0ABA" w:rsidP="005A0ABA">
            <w:pPr>
              <w:spacing w:before="0" w:after="0"/>
              <w:jc w:val="right"/>
              <w:rPr>
                <w:b/>
                <w:bCs/>
              </w:rPr>
            </w:pPr>
            <w:r w:rsidRPr="005A0ABA">
              <w:rPr>
                <w:b/>
                <w:bCs/>
              </w:rPr>
              <w:t>(166 078)</w:t>
            </w:r>
          </w:p>
        </w:tc>
        <w:tc>
          <w:tcPr>
            <w:tcW w:w="1261" w:type="dxa"/>
            <w:tcBorders>
              <w:top w:val="nil"/>
              <w:left w:val="nil"/>
              <w:bottom w:val="nil"/>
              <w:right w:val="nil"/>
            </w:tcBorders>
            <w:shd w:val="clear" w:color="auto" w:fill="auto"/>
            <w:hideMark/>
          </w:tcPr>
          <w:p w14:paraId="301A7370" w14:textId="77777777" w:rsidR="005A0ABA" w:rsidRPr="005A0ABA" w:rsidRDefault="005A0ABA" w:rsidP="005A0ABA">
            <w:pPr>
              <w:spacing w:before="0" w:after="0"/>
              <w:jc w:val="right"/>
              <w:rPr>
                <w:b/>
                <w:bCs/>
              </w:rPr>
            </w:pPr>
            <w:r w:rsidRPr="005A0ABA">
              <w:rPr>
                <w:b/>
                <w:bCs/>
              </w:rPr>
              <w:t>4 771 349</w:t>
            </w:r>
          </w:p>
        </w:tc>
        <w:tc>
          <w:tcPr>
            <w:tcW w:w="1240" w:type="dxa"/>
            <w:tcBorders>
              <w:top w:val="nil"/>
              <w:left w:val="nil"/>
              <w:bottom w:val="nil"/>
              <w:right w:val="nil"/>
            </w:tcBorders>
            <w:shd w:val="clear" w:color="auto" w:fill="auto"/>
            <w:hideMark/>
          </w:tcPr>
          <w:p w14:paraId="01CB5646" w14:textId="77777777" w:rsidR="005A0ABA" w:rsidRPr="005A0ABA" w:rsidRDefault="005A0ABA" w:rsidP="005A0ABA">
            <w:pPr>
              <w:spacing w:before="0" w:after="0"/>
              <w:jc w:val="right"/>
              <w:rPr>
                <w:b/>
                <w:bCs/>
              </w:rPr>
            </w:pPr>
            <w:r w:rsidRPr="005A0ABA">
              <w:rPr>
                <w:b/>
                <w:bCs/>
              </w:rPr>
              <w:t>(166 078)</w:t>
            </w:r>
          </w:p>
        </w:tc>
        <w:tc>
          <w:tcPr>
            <w:tcW w:w="1261" w:type="dxa"/>
            <w:tcBorders>
              <w:top w:val="nil"/>
              <w:left w:val="nil"/>
              <w:bottom w:val="nil"/>
              <w:right w:val="nil"/>
            </w:tcBorders>
            <w:shd w:val="clear" w:color="auto" w:fill="auto"/>
            <w:hideMark/>
          </w:tcPr>
          <w:p w14:paraId="70B972F3" w14:textId="77777777" w:rsidR="005A0ABA" w:rsidRPr="005A0ABA" w:rsidRDefault="005A0ABA" w:rsidP="005A0ABA">
            <w:pPr>
              <w:spacing w:before="0" w:after="0"/>
              <w:jc w:val="right"/>
              <w:rPr>
                <w:b/>
                <w:bCs/>
              </w:rPr>
            </w:pPr>
            <w:r w:rsidRPr="005A0ABA">
              <w:rPr>
                <w:b/>
                <w:bCs/>
              </w:rPr>
              <w:t>4 937 427</w:t>
            </w:r>
          </w:p>
        </w:tc>
      </w:tr>
      <w:tr w:rsidR="005A0ABA" w:rsidRPr="005A0ABA" w14:paraId="2777CCDC" w14:textId="77777777" w:rsidTr="00D84154">
        <w:trPr>
          <w:trHeight w:val="276"/>
        </w:trPr>
        <w:tc>
          <w:tcPr>
            <w:tcW w:w="3400" w:type="dxa"/>
            <w:tcBorders>
              <w:top w:val="nil"/>
              <w:left w:val="nil"/>
              <w:bottom w:val="nil"/>
              <w:right w:val="nil"/>
            </w:tcBorders>
            <w:shd w:val="clear" w:color="auto" w:fill="auto"/>
            <w:hideMark/>
          </w:tcPr>
          <w:p w14:paraId="48405634" w14:textId="77777777" w:rsidR="005A0ABA" w:rsidRPr="005A0ABA" w:rsidRDefault="005A0ABA" w:rsidP="005A0ABA">
            <w:pPr>
              <w:spacing w:before="0" w:after="0"/>
              <w:jc w:val="right"/>
              <w:rPr>
                <w:i/>
                <w:iCs/>
              </w:rPr>
            </w:pPr>
            <w:r w:rsidRPr="005A0ABA">
              <w:rPr>
                <w:i/>
                <w:iCs/>
              </w:rPr>
              <w:t>ieņēmumi no 2-5 gadiem</w:t>
            </w:r>
          </w:p>
        </w:tc>
        <w:tc>
          <w:tcPr>
            <w:tcW w:w="1261" w:type="dxa"/>
            <w:tcBorders>
              <w:top w:val="nil"/>
              <w:left w:val="nil"/>
              <w:bottom w:val="nil"/>
              <w:right w:val="nil"/>
            </w:tcBorders>
            <w:shd w:val="clear" w:color="auto" w:fill="auto"/>
            <w:hideMark/>
          </w:tcPr>
          <w:p w14:paraId="6737E93F" w14:textId="77777777" w:rsidR="005A0ABA" w:rsidRPr="005A0ABA" w:rsidRDefault="005A0ABA" w:rsidP="005A0ABA">
            <w:pPr>
              <w:spacing w:before="0" w:after="0"/>
              <w:jc w:val="right"/>
              <w:rPr>
                <w:i/>
                <w:iCs/>
              </w:rPr>
            </w:pPr>
            <w:r w:rsidRPr="005A0ABA">
              <w:rPr>
                <w:i/>
                <w:iCs/>
              </w:rPr>
              <w:t>658 539</w:t>
            </w:r>
          </w:p>
        </w:tc>
        <w:tc>
          <w:tcPr>
            <w:tcW w:w="1240" w:type="dxa"/>
            <w:tcBorders>
              <w:top w:val="nil"/>
              <w:left w:val="nil"/>
              <w:bottom w:val="nil"/>
              <w:right w:val="nil"/>
            </w:tcBorders>
            <w:shd w:val="clear" w:color="auto" w:fill="auto"/>
            <w:hideMark/>
          </w:tcPr>
          <w:p w14:paraId="66FC065A" w14:textId="77777777" w:rsidR="005A0ABA" w:rsidRPr="005A0ABA" w:rsidRDefault="005A0ABA" w:rsidP="005A0ABA">
            <w:pPr>
              <w:spacing w:before="0" w:after="0"/>
              <w:jc w:val="right"/>
            </w:pPr>
            <w:r w:rsidRPr="005A0ABA">
              <w:t>-</w:t>
            </w:r>
          </w:p>
        </w:tc>
        <w:tc>
          <w:tcPr>
            <w:tcW w:w="1261" w:type="dxa"/>
            <w:tcBorders>
              <w:top w:val="nil"/>
              <w:left w:val="nil"/>
              <w:bottom w:val="nil"/>
              <w:right w:val="nil"/>
            </w:tcBorders>
            <w:shd w:val="clear" w:color="auto" w:fill="auto"/>
            <w:hideMark/>
          </w:tcPr>
          <w:p w14:paraId="6D8C9D2F" w14:textId="77777777" w:rsidR="005A0ABA" w:rsidRPr="005A0ABA" w:rsidRDefault="005A0ABA" w:rsidP="005A0ABA">
            <w:pPr>
              <w:spacing w:before="0" w:after="0"/>
              <w:jc w:val="right"/>
              <w:rPr>
                <w:i/>
                <w:iCs/>
              </w:rPr>
            </w:pPr>
            <w:r w:rsidRPr="005A0ABA">
              <w:rPr>
                <w:i/>
                <w:iCs/>
              </w:rPr>
              <w:t>658 539</w:t>
            </w:r>
          </w:p>
        </w:tc>
        <w:tc>
          <w:tcPr>
            <w:tcW w:w="1240" w:type="dxa"/>
            <w:tcBorders>
              <w:top w:val="nil"/>
              <w:left w:val="nil"/>
              <w:bottom w:val="nil"/>
              <w:right w:val="nil"/>
            </w:tcBorders>
            <w:shd w:val="clear" w:color="auto" w:fill="auto"/>
            <w:hideMark/>
          </w:tcPr>
          <w:p w14:paraId="467702E5"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5EB6D78B" w14:textId="77777777" w:rsidR="005A0ABA" w:rsidRPr="005A0ABA" w:rsidRDefault="005A0ABA" w:rsidP="005A0ABA">
            <w:pPr>
              <w:spacing w:before="0" w:after="0"/>
              <w:jc w:val="right"/>
              <w:rPr>
                <w:i/>
                <w:iCs/>
              </w:rPr>
            </w:pPr>
            <w:r w:rsidRPr="005A0ABA">
              <w:rPr>
                <w:i/>
                <w:iCs/>
              </w:rPr>
              <w:t>658 539</w:t>
            </w:r>
          </w:p>
        </w:tc>
      </w:tr>
      <w:tr w:rsidR="005A0ABA" w:rsidRPr="005A0ABA" w14:paraId="46C5FAD9" w14:textId="77777777" w:rsidTr="00D84154">
        <w:trPr>
          <w:trHeight w:val="288"/>
        </w:trPr>
        <w:tc>
          <w:tcPr>
            <w:tcW w:w="3400" w:type="dxa"/>
            <w:tcBorders>
              <w:top w:val="nil"/>
              <w:left w:val="nil"/>
              <w:bottom w:val="single" w:sz="8" w:space="0" w:color="auto"/>
              <w:right w:val="nil"/>
            </w:tcBorders>
            <w:shd w:val="clear" w:color="auto" w:fill="auto"/>
            <w:hideMark/>
          </w:tcPr>
          <w:p w14:paraId="39FAD3D6" w14:textId="77777777" w:rsidR="005A0ABA" w:rsidRPr="005A0ABA" w:rsidRDefault="005A0ABA" w:rsidP="005A0ABA">
            <w:pPr>
              <w:spacing w:before="0" w:after="0"/>
              <w:jc w:val="right"/>
              <w:rPr>
                <w:i/>
                <w:iCs/>
              </w:rPr>
            </w:pPr>
            <w:r w:rsidRPr="005A0ABA">
              <w:rPr>
                <w:i/>
                <w:iCs/>
              </w:rPr>
              <w:t xml:space="preserve">ieņēmumi pēc 5.gadiem </w:t>
            </w:r>
          </w:p>
        </w:tc>
        <w:tc>
          <w:tcPr>
            <w:tcW w:w="1261" w:type="dxa"/>
            <w:tcBorders>
              <w:top w:val="nil"/>
              <w:left w:val="nil"/>
              <w:bottom w:val="single" w:sz="8" w:space="0" w:color="auto"/>
              <w:right w:val="nil"/>
            </w:tcBorders>
            <w:shd w:val="clear" w:color="auto" w:fill="auto"/>
            <w:hideMark/>
          </w:tcPr>
          <w:p w14:paraId="669D9042" w14:textId="77777777" w:rsidR="005A0ABA" w:rsidRPr="005A0ABA" w:rsidRDefault="005A0ABA" w:rsidP="005A0ABA">
            <w:pPr>
              <w:spacing w:before="0" w:after="0"/>
              <w:jc w:val="right"/>
              <w:rPr>
                <w:i/>
                <w:iCs/>
              </w:rPr>
            </w:pPr>
            <w:r w:rsidRPr="005A0ABA">
              <w:rPr>
                <w:i/>
                <w:iCs/>
              </w:rPr>
              <w:t>3 946 732</w:t>
            </w:r>
          </w:p>
        </w:tc>
        <w:tc>
          <w:tcPr>
            <w:tcW w:w="1240" w:type="dxa"/>
            <w:tcBorders>
              <w:top w:val="nil"/>
              <w:left w:val="nil"/>
              <w:bottom w:val="single" w:sz="8" w:space="0" w:color="auto"/>
              <w:right w:val="nil"/>
            </w:tcBorders>
            <w:shd w:val="clear" w:color="auto" w:fill="auto"/>
            <w:hideMark/>
          </w:tcPr>
          <w:p w14:paraId="45B413CF"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single" w:sz="8" w:space="0" w:color="auto"/>
              <w:right w:val="nil"/>
            </w:tcBorders>
            <w:shd w:val="clear" w:color="auto" w:fill="auto"/>
            <w:hideMark/>
          </w:tcPr>
          <w:p w14:paraId="2868D241" w14:textId="77777777" w:rsidR="005A0ABA" w:rsidRPr="005A0ABA" w:rsidRDefault="005A0ABA" w:rsidP="005A0ABA">
            <w:pPr>
              <w:spacing w:before="0" w:after="0"/>
              <w:jc w:val="right"/>
              <w:rPr>
                <w:i/>
                <w:iCs/>
              </w:rPr>
            </w:pPr>
            <w:r w:rsidRPr="005A0ABA">
              <w:rPr>
                <w:i/>
                <w:iCs/>
              </w:rPr>
              <w:t>4 112 810</w:t>
            </w:r>
          </w:p>
        </w:tc>
        <w:tc>
          <w:tcPr>
            <w:tcW w:w="1240" w:type="dxa"/>
            <w:tcBorders>
              <w:top w:val="nil"/>
              <w:left w:val="nil"/>
              <w:bottom w:val="single" w:sz="8" w:space="0" w:color="auto"/>
              <w:right w:val="nil"/>
            </w:tcBorders>
            <w:shd w:val="clear" w:color="auto" w:fill="auto"/>
            <w:hideMark/>
          </w:tcPr>
          <w:p w14:paraId="5856CA39"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single" w:sz="8" w:space="0" w:color="auto"/>
              <w:right w:val="nil"/>
            </w:tcBorders>
            <w:shd w:val="clear" w:color="auto" w:fill="auto"/>
            <w:hideMark/>
          </w:tcPr>
          <w:p w14:paraId="1498D8E8" w14:textId="77777777" w:rsidR="005A0ABA" w:rsidRPr="005A0ABA" w:rsidRDefault="005A0ABA" w:rsidP="005A0ABA">
            <w:pPr>
              <w:spacing w:before="0" w:after="0"/>
              <w:jc w:val="right"/>
              <w:rPr>
                <w:i/>
                <w:iCs/>
              </w:rPr>
            </w:pPr>
            <w:r w:rsidRPr="005A0ABA">
              <w:rPr>
                <w:i/>
                <w:iCs/>
              </w:rPr>
              <w:t>4 278 888</w:t>
            </w:r>
          </w:p>
        </w:tc>
      </w:tr>
      <w:tr w:rsidR="005A0ABA" w:rsidRPr="005A0ABA" w14:paraId="038018D5" w14:textId="77777777" w:rsidTr="00D84154">
        <w:trPr>
          <w:trHeight w:val="828"/>
        </w:trPr>
        <w:tc>
          <w:tcPr>
            <w:tcW w:w="3400" w:type="dxa"/>
            <w:tcBorders>
              <w:top w:val="nil"/>
              <w:left w:val="nil"/>
              <w:bottom w:val="nil"/>
              <w:right w:val="nil"/>
            </w:tcBorders>
            <w:shd w:val="clear" w:color="auto" w:fill="auto"/>
            <w:hideMark/>
          </w:tcPr>
          <w:p w14:paraId="34352402" w14:textId="77777777" w:rsidR="005A0ABA" w:rsidRPr="005A0ABA" w:rsidRDefault="005A0ABA" w:rsidP="005A0ABA">
            <w:pPr>
              <w:spacing w:before="0" w:after="0"/>
            </w:pPr>
            <w:r w:rsidRPr="005A0ABA">
              <w:t xml:space="preserve">Ieņēmumi no bezatlīdzībā saņemtajiem pamatlīdzekļiem - iltermiņa daļa </w:t>
            </w:r>
          </w:p>
        </w:tc>
        <w:tc>
          <w:tcPr>
            <w:tcW w:w="1261" w:type="dxa"/>
            <w:tcBorders>
              <w:top w:val="nil"/>
              <w:left w:val="nil"/>
              <w:bottom w:val="nil"/>
              <w:right w:val="nil"/>
            </w:tcBorders>
            <w:shd w:val="clear" w:color="auto" w:fill="auto"/>
            <w:hideMark/>
          </w:tcPr>
          <w:p w14:paraId="75B33E02" w14:textId="77777777" w:rsidR="005A0ABA" w:rsidRPr="005A0ABA" w:rsidRDefault="005A0ABA" w:rsidP="005A0ABA">
            <w:pPr>
              <w:spacing w:before="0" w:after="0"/>
              <w:jc w:val="right"/>
              <w:rPr>
                <w:b/>
                <w:bCs/>
              </w:rPr>
            </w:pPr>
            <w:r w:rsidRPr="005A0ABA">
              <w:rPr>
                <w:b/>
                <w:bCs/>
              </w:rPr>
              <w:t>188 260</w:t>
            </w:r>
          </w:p>
        </w:tc>
        <w:tc>
          <w:tcPr>
            <w:tcW w:w="1240" w:type="dxa"/>
            <w:tcBorders>
              <w:top w:val="nil"/>
              <w:left w:val="nil"/>
              <w:bottom w:val="nil"/>
              <w:right w:val="nil"/>
            </w:tcBorders>
            <w:shd w:val="clear" w:color="auto" w:fill="auto"/>
            <w:hideMark/>
          </w:tcPr>
          <w:p w14:paraId="785ED865" w14:textId="77777777" w:rsidR="005A0ABA" w:rsidRPr="005A0ABA" w:rsidRDefault="005A0ABA" w:rsidP="005A0ABA">
            <w:pPr>
              <w:spacing w:before="0" w:after="0"/>
              <w:jc w:val="right"/>
              <w:rPr>
                <w:b/>
                <w:bCs/>
              </w:rPr>
            </w:pPr>
            <w:r w:rsidRPr="005A0ABA">
              <w:rPr>
                <w:b/>
                <w:bCs/>
              </w:rPr>
              <w:t>(5 868)</w:t>
            </w:r>
          </w:p>
        </w:tc>
        <w:tc>
          <w:tcPr>
            <w:tcW w:w="1261" w:type="dxa"/>
            <w:tcBorders>
              <w:top w:val="nil"/>
              <w:left w:val="nil"/>
              <w:bottom w:val="nil"/>
              <w:right w:val="nil"/>
            </w:tcBorders>
            <w:shd w:val="clear" w:color="auto" w:fill="auto"/>
            <w:hideMark/>
          </w:tcPr>
          <w:p w14:paraId="69A09CB1" w14:textId="77777777" w:rsidR="005A0ABA" w:rsidRPr="005A0ABA" w:rsidRDefault="005A0ABA" w:rsidP="005A0ABA">
            <w:pPr>
              <w:spacing w:before="0" w:after="0"/>
              <w:jc w:val="right"/>
              <w:rPr>
                <w:b/>
                <w:bCs/>
              </w:rPr>
            </w:pPr>
            <w:r w:rsidRPr="005A0ABA">
              <w:rPr>
                <w:b/>
                <w:bCs/>
              </w:rPr>
              <w:t>152 092</w:t>
            </w:r>
          </w:p>
        </w:tc>
        <w:tc>
          <w:tcPr>
            <w:tcW w:w="1240" w:type="dxa"/>
            <w:tcBorders>
              <w:top w:val="nil"/>
              <w:left w:val="nil"/>
              <w:bottom w:val="nil"/>
              <w:right w:val="nil"/>
            </w:tcBorders>
            <w:shd w:val="clear" w:color="auto" w:fill="auto"/>
            <w:hideMark/>
          </w:tcPr>
          <w:p w14:paraId="51A811D5" w14:textId="77777777" w:rsidR="005A0ABA" w:rsidRPr="005A0ABA" w:rsidRDefault="005A0ABA" w:rsidP="005A0ABA">
            <w:pPr>
              <w:spacing w:before="0" w:after="0"/>
              <w:jc w:val="right"/>
              <w:rPr>
                <w:b/>
                <w:bCs/>
              </w:rPr>
            </w:pPr>
            <w:r w:rsidRPr="005A0ABA">
              <w:rPr>
                <w:b/>
                <w:bCs/>
              </w:rPr>
              <w:t>(5 868)</w:t>
            </w:r>
          </w:p>
        </w:tc>
        <w:tc>
          <w:tcPr>
            <w:tcW w:w="1261" w:type="dxa"/>
            <w:tcBorders>
              <w:top w:val="nil"/>
              <w:left w:val="nil"/>
              <w:bottom w:val="nil"/>
              <w:right w:val="nil"/>
            </w:tcBorders>
            <w:shd w:val="clear" w:color="auto" w:fill="auto"/>
            <w:hideMark/>
          </w:tcPr>
          <w:p w14:paraId="37C108EC" w14:textId="77777777" w:rsidR="005A0ABA" w:rsidRPr="005A0ABA" w:rsidRDefault="005A0ABA" w:rsidP="005A0ABA">
            <w:pPr>
              <w:spacing w:before="0" w:after="0"/>
              <w:jc w:val="right"/>
              <w:rPr>
                <w:b/>
                <w:bCs/>
              </w:rPr>
            </w:pPr>
            <w:r w:rsidRPr="005A0ABA">
              <w:rPr>
                <w:b/>
                <w:bCs/>
              </w:rPr>
              <w:t>157 960</w:t>
            </w:r>
          </w:p>
        </w:tc>
      </w:tr>
      <w:tr w:rsidR="005A0ABA" w:rsidRPr="005A0ABA" w14:paraId="1E2E5663" w14:textId="77777777" w:rsidTr="00D84154">
        <w:trPr>
          <w:trHeight w:val="276"/>
        </w:trPr>
        <w:tc>
          <w:tcPr>
            <w:tcW w:w="3400" w:type="dxa"/>
            <w:tcBorders>
              <w:top w:val="nil"/>
              <w:left w:val="nil"/>
              <w:bottom w:val="nil"/>
              <w:right w:val="nil"/>
            </w:tcBorders>
            <w:shd w:val="clear" w:color="auto" w:fill="auto"/>
            <w:hideMark/>
          </w:tcPr>
          <w:p w14:paraId="644567B6" w14:textId="77777777" w:rsidR="005A0ABA" w:rsidRPr="005A0ABA" w:rsidRDefault="005A0ABA" w:rsidP="005A0ABA">
            <w:pPr>
              <w:spacing w:before="0" w:after="0"/>
              <w:jc w:val="right"/>
              <w:rPr>
                <w:b/>
                <w:bCs/>
              </w:rPr>
            </w:pPr>
          </w:p>
        </w:tc>
        <w:tc>
          <w:tcPr>
            <w:tcW w:w="1261" w:type="dxa"/>
            <w:tcBorders>
              <w:top w:val="nil"/>
              <w:left w:val="nil"/>
              <w:bottom w:val="nil"/>
              <w:right w:val="nil"/>
            </w:tcBorders>
            <w:shd w:val="clear" w:color="auto" w:fill="auto"/>
            <w:hideMark/>
          </w:tcPr>
          <w:p w14:paraId="55A8A422" w14:textId="77777777" w:rsidR="005A0ABA" w:rsidRPr="005A0ABA" w:rsidRDefault="005A0ABA" w:rsidP="005A0ABA">
            <w:pPr>
              <w:spacing w:before="0" w:after="0"/>
              <w:jc w:val="right"/>
              <w:rPr>
                <w:b/>
                <w:bCs/>
              </w:rPr>
            </w:pPr>
            <w:r w:rsidRPr="005A0ABA">
              <w:rPr>
                <w:b/>
                <w:bCs/>
              </w:rPr>
              <w:t>-</w:t>
            </w:r>
          </w:p>
        </w:tc>
        <w:tc>
          <w:tcPr>
            <w:tcW w:w="1240" w:type="dxa"/>
            <w:tcBorders>
              <w:top w:val="nil"/>
              <w:left w:val="nil"/>
              <w:bottom w:val="nil"/>
              <w:right w:val="nil"/>
            </w:tcBorders>
            <w:shd w:val="clear" w:color="auto" w:fill="auto"/>
            <w:hideMark/>
          </w:tcPr>
          <w:p w14:paraId="41AD7F39" w14:textId="77777777" w:rsidR="005A0ABA" w:rsidRPr="005A0ABA" w:rsidRDefault="005A0ABA" w:rsidP="005A0ABA">
            <w:pPr>
              <w:spacing w:before="0" w:after="0"/>
              <w:jc w:val="right"/>
              <w:rPr>
                <w:b/>
                <w:bCs/>
              </w:rPr>
            </w:pPr>
            <w:r w:rsidRPr="005A0ABA">
              <w:rPr>
                <w:b/>
                <w:bCs/>
              </w:rPr>
              <w:t>42 036</w:t>
            </w:r>
          </w:p>
        </w:tc>
        <w:tc>
          <w:tcPr>
            <w:tcW w:w="1261" w:type="dxa"/>
            <w:tcBorders>
              <w:top w:val="nil"/>
              <w:left w:val="nil"/>
              <w:bottom w:val="nil"/>
              <w:right w:val="nil"/>
            </w:tcBorders>
            <w:shd w:val="clear" w:color="auto" w:fill="auto"/>
            <w:hideMark/>
          </w:tcPr>
          <w:p w14:paraId="37F68380" w14:textId="77777777" w:rsidR="005A0ABA" w:rsidRPr="005A0ABA" w:rsidRDefault="005A0ABA" w:rsidP="005A0ABA">
            <w:pPr>
              <w:spacing w:before="0" w:after="0"/>
              <w:jc w:val="right"/>
              <w:rPr>
                <w:b/>
                <w:bCs/>
              </w:rPr>
            </w:pPr>
            <w:r w:rsidRPr="005A0ABA">
              <w:rPr>
                <w:b/>
                <w:bCs/>
              </w:rPr>
              <w:t>-</w:t>
            </w:r>
          </w:p>
        </w:tc>
        <w:tc>
          <w:tcPr>
            <w:tcW w:w="1240" w:type="dxa"/>
            <w:tcBorders>
              <w:top w:val="nil"/>
              <w:left w:val="nil"/>
              <w:bottom w:val="nil"/>
              <w:right w:val="nil"/>
            </w:tcBorders>
            <w:shd w:val="clear" w:color="auto" w:fill="auto"/>
            <w:hideMark/>
          </w:tcPr>
          <w:p w14:paraId="071F9E85"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nil"/>
              <w:right w:val="nil"/>
            </w:tcBorders>
            <w:shd w:val="clear" w:color="auto" w:fill="auto"/>
            <w:hideMark/>
          </w:tcPr>
          <w:p w14:paraId="6310FFB3" w14:textId="77777777" w:rsidR="005A0ABA" w:rsidRPr="005A0ABA" w:rsidRDefault="005A0ABA" w:rsidP="005A0ABA">
            <w:pPr>
              <w:spacing w:before="0" w:after="0"/>
              <w:jc w:val="right"/>
              <w:rPr>
                <w:b/>
                <w:bCs/>
              </w:rPr>
            </w:pPr>
            <w:r w:rsidRPr="005A0ABA">
              <w:rPr>
                <w:b/>
                <w:bCs/>
              </w:rPr>
              <w:t>-</w:t>
            </w:r>
          </w:p>
        </w:tc>
      </w:tr>
      <w:tr w:rsidR="005A0ABA" w:rsidRPr="005A0ABA" w14:paraId="7A42D4B4" w14:textId="77777777" w:rsidTr="00D84154">
        <w:trPr>
          <w:trHeight w:val="276"/>
        </w:trPr>
        <w:tc>
          <w:tcPr>
            <w:tcW w:w="3400" w:type="dxa"/>
            <w:tcBorders>
              <w:top w:val="nil"/>
              <w:left w:val="nil"/>
              <w:bottom w:val="nil"/>
              <w:right w:val="nil"/>
            </w:tcBorders>
            <w:shd w:val="clear" w:color="auto" w:fill="auto"/>
            <w:hideMark/>
          </w:tcPr>
          <w:p w14:paraId="72B4DE11" w14:textId="77777777" w:rsidR="005A0ABA" w:rsidRPr="005A0ABA" w:rsidRDefault="005A0ABA" w:rsidP="005A0ABA">
            <w:pPr>
              <w:spacing w:before="0" w:after="0"/>
              <w:jc w:val="right"/>
              <w:rPr>
                <w:i/>
                <w:iCs/>
              </w:rPr>
            </w:pPr>
            <w:r w:rsidRPr="005A0ABA">
              <w:rPr>
                <w:i/>
                <w:iCs/>
              </w:rPr>
              <w:t>ieņēmumi no 2-5 gadiem</w:t>
            </w:r>
          </w:p>
        </w:tc>
        <w:tc>
          <w:tcPr>
            <w:tcW w:w="1261" w:type="dxa"/>
            <w:tcBorders>
              <w:top w:val="nil"/>
              <w:left w:val="nil"/>
              <w:bottom w:val="nil"/>
              <w:right w:val="nil"/>
            </w:tcBorders>
            <w:shd w:val="clear" w:color="auto" w:fill="auto"/>
            <w:hideMark/>
          </w:tcPr>
          <w:p w14:paraId="1FB824AB" w14:textId="77777777" w:rsidR="005A0ABA" w:rsidRPr="005A0ABA" w:rsidRDefault="005A0ABA" w:rsidP="005A0ABA">
            <w:pPr>
              <w:spacing w:before="0" w:after="0"/>
              <w:jc w:val="right"/>
              <w:rPr>
                <w:i/>
                <w:iCs/>
              </w:rPr>
            </w:pPr>
            <w:r w:rsidRPr="005A0ABA">
              <w:rPr>
                <w:i/>
                <w:iCs/>
              </w:rPr>
              <w:t>29 426</w:t>
            </w:r>
          </w:p>
        </w:tc>
        <w:tc>
          <w:tcPr>
            <w:tcW w:w="1240" w:type="dxa"/>
            <w:tcBorders>
              <w:top w:val="nil"/>
              <w:left w:val="nil"/>
              <w:bottom w:val="nil"/>
              <w:right w:val="nil"/>
            </w:tcBorders>
            <w:shd w:val="clear" w:color="auto" w:fill="auto"/>
            <w:hideMark/>
          </w:tcPr>
          <w:p w14:paraId="76637C93" w14:textId="77777777" w:rsidR="005A0ABA" w:rsidRPr="005A0ABA" w:rsidRDefault="005A0ABA" w:rsidP="005A0ABA">
            <w:pPr>
              <w:spacing w:before="0" w:after="0"/>
              <w:jc w:val="right"/>
              <w:rPr>
                <w:i/>
                <w:iCs/>
              </w:rPr>
            </w:pPr>
          </w:p>
        </w:tc>
        <w:tc>
          <w:tcPr>
            <w:tcW w:w="1261" w:type="dxa"/>
            <w:tcBorders>
              <w:top w:val="nil"/>
              <w:left w:val="nil"/>
              <w:bottom w:val="nil"/>
              <w:right w:val="nil"/>
            </w:tcBorders>
            <w:shd w:val="clear" w:color="auto" w:fill="auto"/>
            <w:hideMark/>
          </w:tcPr>
          <w:p w14:paraId="61AF060A" w14:textId="77777777" w:rsidR="005A0ABA" w:rsidRPr="005A0ABA" w:rsidRDefault="005A0ABA" w:rsidP="005A0ABA">
            <w:pPr>
              <w:spacing w:before="0" w:after="0"/>
              <w:jc w:val="right"/>
              <w:rPr>
                <w:i/>
                <w:iCs/>
              </w:rPr>
            </w:pPr>
            <w:r w:rsidRPr="005A0ABA">
              <w:rPr>
                <w:i/>
                <w:iCs/>
              </w:rPr>
              <w:t>23 474</w:t>
            </w:r>
          </w:p>
        </w:tc>
        <w:tc>
          <w:tcPr>
            <w:tcW w:w="1240" w:type="dxa"/>
            <w:tcBorders>
              <w:top w:val="nil"/>
              <w:left w:val="nil"/>
              <w:bottom w:val="nil"/>
              <w:right w:val="nil"/>
            </w:tcBorders>
            <w:shd w:val="clear" w:color="auto" w:fill="auto"/>
            <w:hideMark/>
          </w:tcPr>
          <w:p w14:paraId="1287AA8B" w14:textId="77777777" w:rsidR="005A0ABA" w:rsidRPr="005A0ABA" w:rsidRDefault="005A0ABA" w:rsidP="005A0ABA">
            <w:pPr>
              <w:spacing w:before="0" w:after="0"/>
              <w:jc w:val="right"/>
              <w:rPr>
                <w:i/>
                <w:iCs/>
              </w:rPr>
            </w:pPr>
          </w:p>
        </w:tc>
        <w:tc>
          <w:tcPr>
            <w:tcW w:w="1261" w:type="dxa"/>
            <w:tcBorders>
              <w:top w:val="nil"/>
              <w:left w:val="nil"/>
              <w:bottom w:val="nil"/>
              <w:right w:val="nil"/>
            </w:tcBorders>
            <w:shd w:val="clear" w:color="auto" w:fill="auto"/>
            <w:hideMark/>
          </w:tcPr>
          <w:p w14:paraId="79A6421A" w14:textId="77777777" w:rsidR="005A0ABA" w:rsidRPr="005A0ABA" w:rsidRDefault="005A0ABA" w:rsidP="005A0ABA">
            <w:pPr>
              <w:spacing w:before="0" w:after="0"/>
              <w:jc w:val="right"/>
              <w:rPr>
                <w:i/>
                <w:iCs/>
              </w:rPr>
            </w:pPr>
            <w:r w:rsidRPr="005A0ABA">
              <w:rPr>
                <w:i/>
                <w:iCs/>
              </w:rPr>
              <w:t>23 474</w:t>
            </w:r>
          </w:p>
        </w:tc>
      </w:tr>
      <w:tr w:rsidR="005A0ABA" w:rsidRPr="005A0ABA" w14:paraId="689BFBAE" w14:textId="77777777" w:rsidTr="00D84154">
        <w:trPr>
          <w:trHeight w:val="288"/>
        </w:trPr>
        <w:tc>
          <w:tcPr>
            <w:tcW w:w="3400" w:type="dxa"/>
            <w:tcBorders>
              <w:top w:val="nil"/>
              <w:left w:val="nil"/>
              <w:bottom w:val="single" w:sz="8" w:space="0" w:color="auto"/>
              <w:right w:val="nil"/>
            </w:tcBorders>
            <w:shd w:val="clear" w:color="auto" w:fill="auto"/>
            <w:hideMark/>
          </w:tcPr>
          <w:p w14:paraId="70E707EE" w14:textId="77777777" w:rsidR="005A0ABA" w:rsidRPr="005A0ABA" w:rsidRDefault="005A0ABA" w:rsidP="005A0ABA">
            <w:pPr>
              <w:spacing w:before="0" w:after="0"/>
              <w:jc w:val="right"/>
              <w:rPr>
                <w:i/>
                <w:iCs/>
              </w:rPr>
            </w:pPr>
            <w:r w:rsidRPr="005A0ABA">
              <w:rPr>
                <w:i/>
                <w:iCs/>
              </w:rPr>
              <w:t xml:space="preserve">ieņēmumi pēc 5.gadiem </w:t>
            </w:r>
          </w:p>
        </w:tc>
        <w:tc>
          <w:tcPr>
            <w:tcW w:w="1261" w:type="dxa"/>
            <w:tcBorders>
              <w:top w:val="nil"/>
              <w:left w:val="nil"/>
              <w:bottom w:val="single" w:sz="8" w:space="0" w:color="auto"/>
              <w:right w:val="nil"/>
            </w:tcBorders>
            <w:shd w:val="clear" w:color="auto" w:fill="auto"/>
            <w:hideMark/>
          </w:tcPr>
          <w:p w14:paraId="6A28301E" w14:textId="77777777" w:rsidR="005A0ABA" w:rsidRPr="005A0ABA" w:rsidRDefault="005A0ABA" w:rsidP="005A0ABA">
            <w:pPr>
              <w:spacing w:before="0" w:after="0"/>
              <w:jc w:val="right"/>
              <w:rPr>
                <w:i/>
                <w:iCs/>
              </w:rPr>
            </w:pPr>
            <w:r w:rsidRPr="005A0ABA">
              <w:rPr>
                <w:i/>
                <w:iCs/>
              </w:rPr>
              <w:t>158 834</w:t>
            </w:r>
          </w:p>
        </w:tc>
        <w:tc>
          <w:tcPr>
            <w:tcW w:w="1240" w:type="dxa"/>
            <w:tcBorders>
              <w:top w:val="nil"/>
              <w:left w:val="nil"/>
              <w:bottom w:val="single" w:sz="8" w:space="0" w:color="auto"/>
              <w:right w:val="nil"/>
            </w:tcBorders>
            <w:shd w:val="clear" w:color="auto" w:fill="auto"/>
            <w:hideMark/>
          </w:tcPr>
          <w:p w14:paraId="22CAD614" w14:textId="77777777" w:rsidR="005A0ABA" w:rsidRPr="005A0ABA" w:rsidRDefault="005A0ABA" w:rsidP="005A0ABA">
            <w:pPr>
              <w:spacing w:before="0" w:after="0"/>
              <w:rPr>
                <w:i/>
                <w:iCs/>
              </w:rPr>
            </w:pPr>
            <w:r w:rsidRPr="005A0ABA">
              <w:rPr>
                <w:i/>
                <w:iCs/>
              </w:rPr>
              <w:t> </w:t>
            </w:r>
          </w:p>
        </w:tc>
        <w:tc>
          <w:tcPr>
            <w:tcW w:w="1261" w:type="dxa"/>
            <w:tcBorders>
              <w:top w:val="nil"/>
              <w:left w:val="nil"/>
              <w:bottom w:val="single" w:sz="8" w:space="0" w:color="auto"/>
              <w:right w:val="nil"/>
            </w:tcBorders>
            <w:shd w:val="clear" w:color="auto" w:fill="auto"/>
            <w:hideMark/>
          </w:tcPr>
          <w:p w14:paraId="5A837550" w14:textId="77777777" w:rsidR="005A0ABA" w:rsidRPr="005A0ABA" w:rsidRDefault="005A0ABA" w:rsidP="005A0ABA">
            <w:pPr>
              <w:spacing w:before="0" w:after="0"/>
              <w:jc w:val="right"/>
              <w:rPr>
                <w:i/>
                <w:iCs/>
              </w:rPr>
            </w:pPr>
            <w:r w:rsidRPr="005A0ABA">
              <w:rPr>
                <w:i/>
                <w:iCs/>
              </w:rPr>
              <w:t>128 618</w:t>
            </w:r>
          </w:p>
        </w:tc>
        <w:tc>
          <w:tcPr>
            <w:tcW w:w="1240" w:type="dxa"/>
            <w:tcBorders>
              <w:top w:val="nil"/>
              <w:left w:val="nil"/>
              <w:bottom w:val="single" w:sz="8" w:space="0" w:color="auto"/>
              <w:right w:val="nil"/>
            </w:tcBorders>
            <w:shd w:val="clear" w:color="auto" w:fill="auto"/>
            <w:hideMark/>
          </w:tcPr>
          <w:p w14:paraId="003852D0" w14:textId="77777777" w:rsidR="005A0ABA" w:rsidRPr="005A0ABA" w:rsidRDefault="005A0ABA" w:rsidP="005A0ABA">
            <w:pPr>
              <w:spacing w:before="0" w:after="0"/>
              <w:rPr>
                <w:i/>
                <w:iCs/>
              </w:rPr>
            </w:pPr>
            <w:r w:rsidRPr="005A0ABA">
              <w:rPr>
                <w:i/>
                <w:iCs/>
              </w:rPr>
              <w:t> </w:t>
            </w:r>
          </w:p>
        </w:tc>
        <w:tc>
          <w:tcPr>
            <w:tcW w:w="1261" w:type="dxa"/>
            <w:tcBorders>
              <w:top w:val="nil"/>
              <w:left w:val="nil"/>
              <w:bottom w:val="single" w:sz="8" w:space="0" w:color="auto"/>
              <w:right w:val="nil"/>
            </w:tcBorders>
            <w:shd w:val="clear" w:color="auto" w:fill="auto"/>
            <w:hideMark/>
          </w:tcPr>
          <w:p w14:paraId="0BCD9363" w14:textId="77777777" w:rsidR="005A0ABA" w:rsidRPr="005A0ABA" w:rsidRDefault="005A0ABA" w:rsidP="005A0ABA">
            <w:pPr>
              <w:spacing w:before="0" w:after="0"/>
              <w:jc w:val="right"/>
              <w:rPr>
                <w:i/>
                <w:iCs/>
              </w:rPr>
            </w:pPr>
            <w:r w:rsidRPr="005A0ABA">
              <w:rPr>
                <w:i/>
                <w:iCs/>
              </w:rPr>
              <w:t>134 486</w:t>
            </w:r>
          </w:p>
        </w:tc>
      </w:tr>
      <w:tr w:rsidR="005A0ABA" w:rsidRPr="005A0ABA" w14:paraId="5FA444B0" w14:textId="77777777" w:rsidTr="00D84154">
        <w:trPr>
          <w:trHeight w:val="828"/>
        </w:trPr>
        <w:tc>
          <w:tcPr>
            <w:tcW w:w="3400" w:type="dxa"/>
            <w:tcBorders>
              <w:top w:val="nil"/>
              <w:left w:val="nil"/>
              <w:bottom w:val="nil"/>
              <w:right w:val="nil"/>
            </w:tcBorders>
            <w:shd w:val="clear" w:color="auto" w:fill="auto"/>
            <w:hideMark/>
          </w:tcPr>
          <w:p w14:paraId="43132BB3" w14:textId="77777777" w:rsidR="005A0ABA" w:rsidRPr="005A0ABA" w:rsidRDefault="005A0ABA" w:rsidP="005A0ABA">
            <w:pPr>
              <w:spacing w:before="0" w:after="0"/>
            </w:pPr>
            <w:r w:rsidRPr="005A0ABA">
              <w:t xml:space="preserve">Ieņēmumi no projekta "Solārā elektrostacija"CFLA līdzfin.daļas. - ilgtermiņa dala </w:t>
            </w:r>
          </w:p>
        </w:tc>
        <w:tc>
          <w:tcPr>
            <w:tcW w:w="1261" w:type="dxa"/>
            <w:tcBorders>
              <w:top w:val="nil"/>
              <w:left w:val="nil"/>
              <w:bottom w:val="nil"/>
              <w:right w:val="nil"/>
            </w:tcBorders>
            <w:shd w:val="clear" w:color="auto" w:fill="auto"/>
            <w:hideMark/>
          </w:tcPr>
          <w:p w14:paraId="5180595A" w14:textId="77777777" w:rsidR="005A0ABA" w:rsidRPr="005A0ABA" w:rsidRDefault="005A0ABA" w:rsidP="005A0ABA">
            <w:pPr>
              <w:spacing w:before="0" w:after="0"/>
              <w:jc w:val="right"/>
              <w:rPr>
                <w:b/>
                <w:bCs/>
              </w:rPr>
            </w:pPr>
            <w:r w:rsidRPr="005A0ABA">
              <w:rPr>
                <w:b/>
                <w:bCs/>
              </w:rPr>
              <w:t>72 823</w:t>
            </w:r>
          </w:p>
        </w:tc>
        <w:tc>
          <w:tcPr>
            <w:tcW w:w="1240" w:type="dxa"/>
            <w:tcBorders>
              <w:top w:val="nil"/>
              <w:left w:val="nil"/>
              <w:bottom w:val="nil"/>
              <w:right w:val="nil"/>
            </w:tcBorders>
            <w:shd w:val="clear" w:color="auto" w:fill="auto"/>
            <w:hideMark/>
          </w:tcPr>
          <w:p w14:paraId="43F0BE0B" w14:textId="77777777" w:rsidR="005A0ABA" w:rsidRPr="005A0ABA" w:rsidRDefault="005A0ABA" w:rsidP="005A0ABA">
            <w:pPr>
              <w:spacing w:before="0" w:after="0"/>
              <w:jc w:val="right"/>
              <w:rPr>
                <w:b/>
                <w:bCs/>
              </w:rPr>
            </w:pPr>
            <w:r w:rsidRPr="005A0ABA">
              <w:rPr>
                <w:b/>
                <w:bCs/>
              </w:rPr>
              <w:t>(6 876)</w:t>
            </w:r>
          </w:p>
        </w:tc>
        <w:tc>
          <w:tcPr>
            <w:tcW w:w="1261" w:type="dxa"/>
            <w:tcBorders>
              <w:top w:val="nil"/>
              <w:left w:val="nil"/>
              <w:bottom w:val="nil"/>
              <w:right w:val="nil"/>
            </w:tcBorders>
            <w:shd w:val="clear" w:color="auto" w:fill="auto"/>
            <w:hideMark/>
          </w:tcPr>
          <w:p w14:paraId="05B77880"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6A968B6F"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2C6FFF5C" w14:textId="77777777" w:rsidR="005A0ABA" w:rsidRPr="005A0ABA" w:rsidRDefault="005A0ABA" w:rsidP="005A0ABA">
            <w:pPr>
              <w:spacing w:before="0" w:after="0"/>
              <w:jc w:val="right"/>
              <w:rPr>
                <w:i/>
                <w:iCs/>
              </w:rPr>
            </w:pPr>
            <w:r w:rsidRPr="005A0ABA">
              <w:rPr>
                <w:i/>
                <w:iCs/>
              </w:rPr>
              <w:t>-</w:t>
            </w:r>
          </w:p>
        </w:tc>
      </w:tr>
      <w:tr w:rsidR="005A0ABA" w:rsidRPr="005A0ABA" w14:paraId="18524E64" w14:textId="77777777" w:rsidTr="00D84154">
        <w:trPr>
          <w:trHeight w:val="276"/>
        </w:trPr>
        <w:tc>
          <w:tcPr>
            <w:tcW w:w="3400" w:type="dxa"/>
            <w:tcBorders>
              <w:top w:val="nil"/>
              <w:left w:val="nil"/>
              <w:bottom w:val="nil"/>
              <w:right w:val="nil"/>
            </w:tcBorders>
            <w:shd w:val="clear" w:color="auto" w:fill="auto"/>
            <w:hideMark/>
          </w:tcPr>
          <w:p w14:paraId="3BEBECBA" w14:textId="77777777" w:rsidR="005A0ABA" w:rsidRPr="005A0ABA" w:rsidRDefault="005A0ABA" w:rsidP="005A0ABA">
            <w:pPr>
              <w:spacing w:before="0" w:after="0"/>
              <w:jc w:val="right"/>
              <w:rPr>
                <w:i/>
                <w:iCs/>
              </w:rPr>
            </w:pPr>
          </w:p>
        </w:tc>
        <w:tc>
          <w:tcPr>
            <w:tcW w:w="1261" w:type="dxa"/>
            <w:tcBorders>
              <w:top w:val="nil"/>
              <w:left w:val="nil"/>
              <w:bottom w:val="nil"/>
              <w:right w:val="nil"/>
            </w:tcBorders>
            <w:shd w:val="clear" w:color="auto" w:fill="auto"/>
            <w:hideMark/>
          </w:tcPr>
          <w:p w14:paraId="64E57EC6"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533D5EA6" w14:textId="77777777" w:rsidR="005A0ABA" w:rsidRPr="005A0ABA" w:rsidRDefault="005A0ABA" w:rsidP="005A0ABA">
            <w:pPr>
              <w:spacing w:before="0" w:after="0"/>
              <w:jc w:val="right"/>
              <w:rPr>
                <w:b/>
                <w:bCs/>
              </w:rPr>
            </w:pPr>
            <w:r w:rsidRPr="005A0ABA">
              <w:rPr>
                <w:b/>
                <w:bCs/>
              </w:rPr>
              <w:t>79 699</w:t>
            </w:r>
          </w:p>
        </w:tc>
        <w:tc>
          <w:tcPr>
            <w:tcW w:w="1261" w:type="dxa"/>
            <w:tcBorders>
              <w:top w:val="nil"/>
              <w:left w:val="nil"/>
              <w:bottom w:val="nil"/>
              <w:right w:val="nil"/>
            </w:tcBorders>
            <w:shd w:val="clear" w:color="auto" w:fill="auto"/>
            <w:hideMark/>
          </w:tcPr>
          <w:p w14:paraId="7464F5A5"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6030B7FF"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480F919F" w14:textId="77777777" w:rsidR="005A0ABA" w:rsidRPr="005A0ABA" w:rsidRDefault="005A0ABA" w:rsidP="005A0ABA">
            <w:pPr>
              <w:spacing w:before="0" w:after="0"/>
              <w:jc w:val="right"/>
              <w:rPr>
                <w:i/>
                <w:iCs/>
              </w:rPr>
            </w:pPr>
          </w:p>
        </w:tc>
      </w:tr>
      <w:tr w:rsidR="005A0ABA" w:rsidRPr="005A0ABA" w14:paraId="6EAEE784" w14:textId="77777777" w:rsidTr="00D84154">
        <w:trPr>
          <w:trHeight w:val="276"/>
        </w:trPr>
        <w:tc>
          <w:tcPr>
            <w:tcW w:w="3400" w:type="dxa"/>
            <w:tcBorders>
              <w:top w:val="nil"/>
              <w:left w:val="nil"/>
              <w:bottom w:val="nil"/>
              <w:right w:val="nil"/>
            </w:tcBorders>
            <w:shd w:val="clear" w:color="auto" w:fill="auto"/>
            <w:hideMark/>
          </w:tcPr>
          <w:p w14:paraId="28960CB3" w14:textId="77777777" w:rsidR="005A0ABA" w:rsidRPr="005A0ABA" w:rsidRDefault="005A0ABA" w:rsidP="005A0ABA">
            <w:pPr>
              <w:spacing w:before="0" w:after="0"/>
              <w:jc w:val="right"/>
              <w:rPr>
                <w:i/>
                <w:iCs/>
              </w:rPr>
            </w:pPr>
            <w:r w:rsidRPr="005A0ABA">
              <w:rPr>
                <w:i/>
                <w:iCs/>
              </w:rPr>
              <w:t>ieņēmumi no 2-5 gadiem</w:t>
            </w:r>
          </w:p>
        </w:tc>
        <w:tc>
          <w:tcPr>
            <w:tcW w:w="1261" w:type="dxa"/>
            <w:tcBorders>
              <w:top w:val="nil"/>
              <w:left w:val="nil"/>
              <w:bottom w:val="nil"/>
              <w:right w:val="nil"/>
            </w:tcBorders>
            <w:shd w:val="clear" w:color="auto" w:fill="auto"/>
            <w:hideMark/>
          </w:tcPr>
          <w:p w14:paraId="1F71F59D" w14:textId="77777777" w:rsidR="005A0ABA" w:rsidRPr="005A0ABA" w:rsidRDefault="005A0ABA" w:rsidP="005A0ABA">
            <w:pPr>
              <w:spacing w:before="0" w:after="0"/>
              <w:jc w:val="right"/>
            </w:pPr>
            <w:r w:rsidRPr="005A0ABA">
              <w:t>34 503</w:t>
            </w:r>
          </w:p>
        </w:tc>
        <w:tc>
          <w:tcPr>
            <w:tcW w:w="1240" w:type="dxa"/>
            <w:tcBorders>
              <w:top w:val="nil"/>
              <w:left w:val="nil"/>
              <w:bottom w:val="nil"/>
              <w:right w:val="nil"/>
            </w:tcBorders>
            <w:shd w:val="clear" w:color="auto" w:fill="auto"/>
            <w:hideMark/>
          </w:tcPr>
          <w:p w14:paraId="71E83F8E"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75DB1B46"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71B253D3"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6146A82E" w14:textId="77777777" w:rsidR="005A0ABA" w:rsidRPr="005A0ABA" w:rsidRDefault="005A0ABA" w:rsidP="005A0ABA">
            <w:pPr>
              <w:spacing w:before="0" w:after="0"/>
              <w:jc w:val="right"/>
              <w:rPr>
                <w:i/>
                <w:iCs/>
              </w:rPr>
            </w:pPr>
            <w:r w:rsidRPr="005A0ABA">
              <w:rPr>
                <w:i/>
                <w:iCs/>
              </w:rPr>
              <w:t>-</w:t>
            </w:r>
          </w:p>
        </w:tc>
      </w:tr>
      <w:tr w:rsidR="005A0ABA" w:rsidRPr="005A0ABA" w14:paraId="3B101FD8" w14:textId="77777777" w:rsidTr="00D84154">
        <w:trPr>
          <w:trHeight w:val="288"/>
        </w:trPr>
        <w:tc>
          <w:tcPr>
            <w:tcW w:w="3400" w:type="dxa"/>
            <w:tcBorders>
              <w:top w:val="nil"/>
              <w:left w:val="nil"/>
              <w:bottom w:val="single" w:sz="8" w:space="0" w:color="auto"/>
              <w:right w:val="nil"/>
            </w:tcBorders>
            <w:shd w:val="clear" w:color="auto" w:fill="auto"/>
            <w:hideMark/>
          </w:tcPr>
          <w:p w14:paraId="46F4A7FE" w14:textId="77777777" w:rsidR="005A0ABA" w:rsidRPr="005A0ABA" w:rsidRDefault="005A0ABA" w:rsidP="005A0ABA">
            <w:pPr>
              <w:spacing w:before="0" w:after="0"/>
              <w:jc w:val="right"/>
              <w:rPr>
                <w:i/>
                <w:iCs/>
              </w:rPr>
            </w:pPr>
            <w:r w:rsidRPr="005A0ABA">
              <w:rPr>
                <w:i/>
                <w:iCs/>
              </w:rPr>
              <w:t xml:space="preserve">ieņēmumi pēc 5.gadiem </w:t>
            </w:r>
          </w:p>
        </w:tc>
        <w:tc>
          <w:tcPr>
            <w:tcW w:w="1261" w:type="dxa"/>
            <w:tcBorders>
              <w:top w:val="nil"/>
              <w:left w:val="nil"/>
              <w:bottom w:val="single" w:sz="8" w:space="0" w:color="auto"/>
              <w:right w:val="nil"/>
            </w:tcBorders>
            <w:shd w:val="clear" w:color="auto" w:fill="auto"/>
            <w:hideMark/>
          </w:tcPr>
          <w:p w14:paraId="32DD8AA0" w14:textId="77777777" w:rsidR="005A0ABA" w:rsidRPr="005A0ABA" w:rsidRDefault="005A0ABA" w:rsidP="005A0ABA">
            <w:pPr>
              <w:spacing w:before="0" w:after="0"/>
              <w:jc w:val="right"/>
            </w:pPr>
            <w:r w:rsidRPr="005A0ABA">
              <w:t>38 320</w:t>
            </w:r>
          </w:p>
        </w:tc>
        <w:tc>
          <w:tcPr>
            <w:tcW w:w="1240" w:type="dxa"/>
            <w:tcBorders>
              <w:top w:val="nil"/>
              <w:left w:val="nil"/>
              <w:bottom w:val="single" w:sz="8" w:space="0" w:color="auto"/>
              <w:right w:val="nil"/>
            </w:tcBorders>
            <w:shd w:val="clear" w:color="auto" w:fill="auto"/>
            <w:hideMark/>
          </w:tcPr>
          <w:p w14:paraId="781BDD4F"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single" w:sz="8" w:space="0" w:color="auto"/>
              <w:right w:val="nil"/>
            </w:tcBorders>
            <w:shd w:val="clear" w:color="auto" w:fill="auto"/>
            <w:hideMark/>
          </w:tcPr>
          <w:p w14:paraId="600620F3" w14:textId="77777777" w:rsidR="005A0ABA" w:rsidRPr="005A0ABA" w:rsidRDefault="005A0ABA" w:rsidP="005A0ABA">
            <w:pPr>
              <w:spacing w:before="0" w:after="0"/>
              <w:jc w:val="right"/>
              <w:rPr>
                <w:b/>
                <w:bCs/>
              </w:rPr>
            </w:pPr>
            <w:r w:rsidRPr="005A0ABA">
              <w:rPr>
                <w:b/>
                <w:bCs/>
              </w:rPr>
              <w:t>-</w:t>
            </w:r>
          </w:p>
        </w:tc>
        <w:tc>
          <w:tcPr>
            <w:tcW w:w="1240" w:type="dxa"/>
            <w:tcBorders>
              <w:top w:val="nil"/>
              <w:left w:val="nil"/>
              <w:bottom w:val="single" w:sz="8" w:space="0" w:color="auto"/>
              <w:right w:val="nil"/>
            </w:tcBorders>
            <w:shd w:val="clear" w:color="auto" w:fill="auto"/>
            <w:hideMark/>
          </w:tcPr>
          <w:p w14:paraId="662AF0DA"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single" w:sz="8" w:space="0" w:color="auto"/>
              <w:right w:val="nil"/>
            </w:tcBorders>
            <w:shd w:val="clear" w:color="auto" w:fill="auto"/>
            <w:hideMark/>
          </w:tcPr>
          <w:p w14:paraId="1866CE96" w14:textId="77777777" w:rsidR="005A0ABA" w:rsidRPr="005A0ABA" w:rsidRDefault="005A0ABA" w:rsidP="005A0ABA">
            <w:pPr>
              <w:spacing w:before="0" w:after="0"/>
              <w:jc w:val="right"/>
              <w:rPr>
                <w:b/>
                <w:bCs/>
              </w:rPr>
            </w:pPr>
            <w:r w:rsidRPr="005A0ABA">
              <w:rPr>
                <w:b/>
                <w:bCs/>
              </w:rPr>
              <w:t>-</w:t>
            </w:r>
          </w:p>
        </w:tc>
      </w:tr>
      <w:tr w:rsidR="005A0ABA" w:rsidRPr="005A0ABA" w14:paraId="70E22783" w14:textId="77777777" w:rsidTr="00D84154">
        <w:trPr>
          <w:trHeight w:val="1104"/>
        </w:trPr>
        <w:tc>
          <w:tcPr>
            <w:tcW w:w="3400" w:type="dxa"/>
            <w:tcBorders>
              <w:top w:val="nil"/>
              <w:left w:val="nil"/>
              <w:bottom w:val="nil"/>
              <w:right w:val="nil"/>
            </w:tcBorders>
            <w:shd w:val="clear" w:color="auto" w:fill="auto"/>
            <w:hideMark/>
          </w:tcPr>
          <w:p w14:paraId="74A262A7" w14:textId="77777777" w:rsidR="005A0ABA" w:rsidRPr="005A0ABA" w:rsidRDefault="005A0ABA" w:rsidP="005A0ABA">
            <w:pPr>
              <w:spacing w:before="0" w:after="0"/>
            </w:pPr>
            <w:r w:rsidRPr="005A0ABA">
              <w:lastRenderedPageBreak/>
              <w:t xml:space="preserve">Ieņēmumi no attīrīšanas jaudas pieslēguma maksu daļu, attiec. uz ūdensaimn. Attīstības proj. 4.k. - ilgtermiņa daļa </w:t>
            </w:r>
          </w:p>
        </w:tc>
        <w:tc>
          <w:tcPr>
            <w:tcW w:w="1261" w:type="dxa"/>
            <w:tcBorders>
              <w:top w:val="nil"/>
              <w:left w:val="nil"/>
              <w:bottom w:val="nil"/>
              <w:right w:val="nil"/>
            </w:tcBorders>
            <w:shd w:val="clear" w:color="auto" w:fill="auto"/>
            <w:hideMark/>
          </w:tcPr>
          <w:p w14:paraId="14AFA1EC" w14:textId="77777777" w:rsidR="005A0ABA" w:rsidRPr="005A0ABA" w:rsidRDefault="005A0ABA" w:rsidP="005A0ABA">
            <w:pPr>
              <w:spacing w:before="0" w:after="0"/>
              <w:jc w:val="right"/>
              <w:rPr>
                <w:b/>
                <w:bCs/>
              </w:rPr>
            </w:pPr>
            <w:r w:rsidRPr="005A0ABA">
              <w:rPr>
                <w:b/>
                <w:bCs/>
              </w:rPr>
              <w:t>724 661</w:t>
            </w:r>
          </w:p>
        </w:tc>
        <w:tc>
          <w:tcPr>
            <w:tcW w:w="1240" w:type="dxa"/>
            <w:tcBorders>
              <w:top w:val="nil"/>
              <w:left w:val="nil"/>
              <w:bottom w:val="nil"/>
              <w:right w:val="nil"/>
            </w:tcBorders>
            <w:shd w:val="clear" w:color="auto" w:fill="auto"/>
            <w:hideMark/>
          </w:tcPr>
          <w:p w14:paraId="30E39AF3" w14:textId="77777777" w:rsidR="005A0ABA" w:rsidRPr="005A0ABA" w:rsidRDefault="005A0ABA" w:rsidP="005A0ABA">
            <w:pPr>
              <w:spacing w:before="0" w:after="0"/>
              <w:jc w:val="right"/>
              <w:rPr>
                <w:b/>
                <w:bCs/>
              </w:rPr>
            </w:pPr>
            <w:r w:rsidRPr="005A0ABA">
              <w:rPr>
                <w:b/>
                <w:bCs/>
              </w:rPr>
              <w:t>(15 019)</w:t>
            </w:r>
          </w:p>
        </w:tc>
        <w:tc>
          <w:tcPr>
            <w:tcW w:w="1261" w:type="dxa"/>
            <w:tcBorders>
              <w:top w:val="nil"/>
              <w:left w:val="nil"/>
              <w:bottom w:val="nil"/>
              <w:right w:val="nil"/>
            </w:tcBorders>
            <w:shd w:val="clear" w:color="auto" w:fill="auto"/>
            <w:hideMark/>
          </w:tcPr>
          <w:p w14:paraId="26BC294E"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1B8964B0"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00E87521" w14:textId="77777777" w:rsidR="005A0ABA" w:rsidRPr="005A0ABA" w:rsidRDefault="005A0ABA" w:rsidP="005A0ABA">
            <w:pPr>
              <w:spacing w:before="0" w:after="0"/>
              <w:jc w:val="right"/>
              <w:rPr>
                <w:i/>
                <w:iCs/>
              </w:rPr>
            </w:pPr>
            <w:r w:rsidRPr="005A0ABA">
              <w:rPr>
                <w:i/>
                <w:iCs/>
              </w:rPr>
              <w:t>-</w:t>
            </w:r>
          </w:p>
        </w:tc>
      </w:tr>
      <w:tr w:rsidR="005A0ABA" w:rsidRPr="005A0ABA" w14:paraId="593BC2AF" w14:textId="77777777" w:rsidTr="00D84154">
        <w:trPr>
          <w:trHeight w:val="276"/>
        </w:trPr>
        <w:tc>
          <w:tcPr>
            <w:tcW w:w="3400" w:type="dxa"/>
            <w:tcBorders>
              <w:top w:val="nil"/>
              <w:left w:val="nil"/>
              <w:bottom w:val="nil"/>
              <w:right w:val="nil"/>
            </w:tcBorders>
            <w:shd w:val="clear" w:color="auto" w:fill="auto"/>
            <w:hideMark/>
          </w:tcPr>
          <w:p w14:paraId="2F12B318" w14:textId="77777777" w:rsidR="005A0ABA" w:rsidRPr="005A0ABA" w:rsidRDefault="005A0ABA" w:rsidP="005A0ABA">
            <w:pPr>
              <w:spacing w:before="0" w:after="0"/>
              <w:jc w:val="right"/>
              <w:rPr>
                <w:i/>
                <w:iCs/>
              </w:rPr>
            </w:pPr>
          </w:p>
        </w:tc>
        <w:tc>
          <w:tcPr>
            <w:tcW w:w="1261" w:type="dxa"/>
            <w:tcBorders>
              <w:top w:val="nil"/>
              <w:left w:val="nil"/>
              <w:bottom w:val="nil"/>
              <w:right w:val="nil"/>
            </w:tcBorders>
            <w:shd w:val="clear" w:color="auto" w:fill="auto"/>
            <w:hideMark/>
          </w:tcPr>
          <w:p w14:paraId="7B6D7150"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30A102D9" w14:textId="77777777" w:rsidR="005A0ABA" w:rsidRPr="005A0ABA" w:rsidRDefault="005A0ABA" w:rsidP="005A0ABA">
            <w:pPr>
              <w:spacing w:before="0" w:after="0"/>
              <w:jc w:val="right"/>
              <w:rPr>
                <w:b/>
                <w:bCs/>
              </w:rPr>
            </w:pPr>
            <w:r w:rsidRPr="005A0ABA">
              <w:rPr>
                <w:b/>
                <w:bCs/>
              </w:rPr>
              <w:t>739 680</w:t>
            </w:r>
          </w:p>
        </w:tc>
        <w:tc>
          <w:tcPr>
            <w:tcW w:w="1261" w:type="dxa"/>
            <w:tcBorders>
              <w:top w:val="nil"/>
              <w:left w:val="nil"/>
              <w:bottom w:val="nil"/>
              <w:right w:val="nil"/>
            </w:tcBorders>
            <w:shd w:val="clear" w:color="auto" w:fill="auto"/>
            <w:hideMark/>
          </w:tcPr>
          <w:p w14:paraId="2BF7112E"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405ADD17"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78E08ADA" w14:textId="77777777" w:rsidR="005A0ABA" w:rsidRPr="005A0ABA" w:rsidRDefault="005A0ABA" w:rsidP="005A0ABA">
            <w:pPr>
              <w:spacing w:before="0" w:after="0"/>
              <w:jc w:val="right"/>
              <w:rPr>
                <w:i/>
                <w:iCs/>
              </w:rPr>
            </w:pPr>
          </w:p>
        </w:tc>
      </w:tr>
      <w:tr w:rsidR="005A0ABA" w:rsidRPr="005A0ABA" w14:paraId="3B78E8EB" w14:textId="77777777" w:rsidTr="00D84154">
        <w:trPr>
          <w:trHeight w:val="276"/>
        </w:trPr>
        <w:tc>
          <w:tcPr>
            <w:tcW w:w="3400" w:type="dxa"/>
            <w:tcBorders>
              <w:top w:val="nil"/>
              <w:left w:val="nil"/>
              <w:bottom w:val="nil"/>
              <w:right w:val="nil"/>
            </w:tcBorders>
            <w:shd w:val="clear" w:color="auto" w:fill="auto"/>
            <w:hideMark/>
          </w:tcPr>
          <w:p w14:paraId="64A88638" w14:textId="77777777" w:rsidR="005A0ABA" w:rsidRPr="005A0ABA" w:rsidRDefault="005A0ABA" w:rsidP="005A0ABA">
            <w:pPr>
              <w:spacing w:before="0" w:after="0"/>
              <w:jc w:val="right"/>
              <w:rPr>
                <w:i/>
                <w:iCs/>
              </w:rPr>
            </w:pPr>
            <w:r w:rsidRPr="005A0ABA">
              <w:rPr>
                <w:i/>
                <w:iCs/>
              </w:rPr>
              <w:t>ieņēmumi no 2-5 gadiem</w:t>
            </w:r>
          </w:p>
        </w:tc>
        <w:tc>
          <w:tcPr>
            <w:tcW w:w="1261" w:type="dxa"/>
            <w:tcBorders>
              <w:top w:val="nil"/>
              <w:left w:val="nil"/>
              <w:bottom w:val="nil"/>
              <w:right w:val="nil"/>
            </w:tcBorders>
            <w:shd w:val="clear" w:color="auto" w:fill="auto"/>
            <w:hideMark/>
          </w:tcPr>
          <w:p w14:paraId="3031F999" w14:textId="77777777" w:rsidR="005A0ABA" w:rsidRPr="005A0ABA" w:rsidRDefault="005A0ABA" w:rsidP="005A0ABA">
            <w:pPr>
              <w:spacing w:before="0" w:after="0"/>
              <w:jc w:val="right"/>
            </w:pPr>
            <w:r w:rsidRPr="005A0ABA">
              <w:t>60 076</w:t>
            </w:r>
          </w:p>
        </w:tc>
        <w:tc>
          <w:tcPr>
            <w:tcW w:w="1240" w:type="dxa"/>
            <w:tcBorders>
              <w:top w:val="nil"/>
              <w:left w:val="nil"/>
              <w:bottom w:val="nil"/>
              <w:right w:val="nil"/>
            </w:tcBorders>
            <w:shd w:val="clear" w:color="auto" w:fill="auto"/>
            <w:hideMark/>
          </w:tcPr>
          <w:p w14:paraId="0841219A"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45B2BB34" w14:textId="77777777" w:rsidR="005A0ABA" w:rsidRPr="005A0ABA" w:rsidRDefault="005A0ABA" w:rsidP="005A0ABA">
            <w:pPr>
              <w:spacing w:before="0" w:after="0"/>
              <w:jc w:val="right"/>
              <w:rPr>
                <w:i/>
                <w:iCs/>
              </w:rPr>
            </w:pPr>
            <w:r w:rsidRPr="005A0ABA">
              <w:rPr>
                <w:i/>
                <w:iCs/>
              </w:rPr>
              <w:t>-</w:t>
            </w:r>
          </w:p>
        </w:tc>
        <w:tc>
          <w:tcPr>
            <w:tcW w:w="1240" w:type="dxa"/>
            <w:tcBorders>
              <w:top w:val="nil"/>
              <w:left w:val="nil"/>
              <w:bottom w:val="nil"/>
              <w:right w:val="nil"/>
            </w:tcBorders>
            <w:shd w:val="clear" w:color="auto" w:fill="auto"/>
            <w:hideMark/>
          </w:tcPr>
          <w:p w14:paraId="74C4A4CF" w14:textId="77777777" w:rsidR="005A0ABA" w:rsidRPr="005A0ABA" w:rsidRDefault="005A0ABA" w:rsidP="005A0ABA">
            <w:pPr>
              <w:spacing w:before="0" w:after="0"/>
              <w:jc w:val="right"/>
              <w:rPr>
                <w:i/>
                <w:iCs/>
              </w:rPr>
            </w:pPr>
            <w:r w:rsidRPr="005A0ABA">
              <w:rPr>
                <w:i/>
                <w:iCs/>
              </w:rPr>
              <w:t>-</w:t>
            </w:r>
          </w:p>
        </w:tc>
        <w:tc>
          <w:tcPr>
            <w:tcW w:w="1261" w:type="dxa"/>
            <w:tcBorders>
              <w:top w:val="nil"/>
              <w:left w:val="nil"/>
              <w:bottom w:val="nil"/>
              <w:right w:val="nil"/>
            </w:tcBorders>
            <w:shd w:val="clear" w:color="auto" w:fill="auto"/>
            <w:hideMark/>
          </w:tcPr>
          <w:p w14:paraId="36F3A11F" w14:textId="77777777" w:rsidR="005A0ABA" w:rsidRPr="005A0ABA" w:rsidRDefault="005A0ABA" w:rsidP="005A0ABA">
            <w:pPr>
              <w:spacing w:before="0" w:after="0"/>
              <w:jc w:val="right"/>
              <w:rPr>
                <w:i/>
                <w:iCs/>
              </w:rPr>
            </w:pPr>
            <w:r w:rsidRPr="005A0ABA">
              <w:rPr>
                <w:i/>
                <w:iCs/>
              </w:rPr>
              <w:t>-</w:t>
            </w:r>
          </w:p>
        </w:tc>
      </w:tr>
      <w:tr w:rsidR="005A0ABA" w:rsidRPr="005A0ABA" w14:paraId="37FBF53A" w14:textId="77777777" w:rsidTr="00D84154">
        <w:trPr>
          <w:trHeight w:val="288"/>
        </w:trPr>
        <w:tc>
          <w:tcPr>
            <w:tcW w:w="3400" w:type="dxa"/>
            <w:tcBorders>
              <w:top w:val="nil"/>
              <w:left w:val="nil"/>
              <w:bottom w:val="single" w:sz="8" w:space="0" w:color="auto"/>
              <w:right w:val="nil"/>
            </w:tcBorders>
            <w:shd w:val="clear" w:color="auto" w:fill="auto"/>
            <w:hideMark/>
          </w:tcPr>
          <w:p w14:paraId="288C643A" w14:textId="77777777" w:rsidR="005A0ABA" w:rsidRPr="005A0ABA" w:rsidRDefault="005A0ABA" w:rsidP="005A0ABA">
            <w:pPr>
              <w:spacing w:before="0" w:after="0"/>
              <w:jc w:val="right"/>
              <w:rPr>
                <w:i/>
                <w:iCs/>
              </w:rPr>
            </w:pPr>
            <w:r w:rsidRPr="005A0ABA">
              <w:rPr>
                <w:i/>
                <w:iCs/>
              </w:rPr>
              <w:t xml:space="preserve">ieņēmumi pēc 5.gadiem </w:t>
            </w:r>
          </w:p>
        </w:tc>
        <w:tc>
          <w:tcPr>
            <w:tcW w:w="1261" w:type="dxa"/>
            <w:tcBorders>
              <w:top w:val="nil"/>
              <w:left w:val="nil"/>
              <w:bottom w:val="single" w:sz="8" w:space="0" w:color="auto"/>
              <w:right w:val="nil"/>
            </w:tcBorders>
            <w:shd w:val="clear" w:color="auto" w:fill="auto"/>
            <w:hideMark/>
          </w:tcPr>
          <w:p w14:paraId="2CEDCB48" w14:textId="77777777" w:rsidR="005A0ABA" w:rsidRPr="005A0ABA" w:rsidRDefault="005A0ABA" w:rsidP="005A0ABA">
            <w:pPr>
              <w:spacing w:before="0" w:after="0"/>
              <w:jc w:val="right"/>
            </w:pPr>
            <w:r w:rsidRPr="005A0ABA">
              <w:t>664 585</w:t>
            </w:r>
          </w:p>
        </w:tc>
        <w:tc>
          <w:tcPr>
            <w:tcW w:w="1240" w:type="dxa"/>
            <w:tcBorders>
              <w:top w:val="nil"/>
              <w:left w:val="nil"/>
              <w:bottom w:val="single" w:sz="8" w:space="0" w:color="auto"/>
              <w:right w:val="nil"/>
            </w:tcBorders>
            <w:shd w:val="clear" w:color="auto" w:fill="auto"/>
            <w:hideMark/>
          </w:tcPr>
          <w:p w14:paraId="399C4433"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single" w:sz="8" w:space="0" w:color="auto"/>
              <w:right w:val="nil"/>
            </w:tcBorders>
            <w:shd w:val="clear" w:color="auto" w:fill="auto"/>
            <w:hideMark/>
          </w:tcPr>
          <w:p w14:paraId="3AF13776" w14:textId="77777777" w:rsidR="005A0ABA" w:rsidRPr="005A0ABA" w:rsidRDefault="005A0ABA" w:rsidP="005A0ABA">
            <w:pPr>
              <w:spacing w:before="0" w:after="0"/>
              <w:jc w:val="right"/>
              <w:rPr>
                <w:b/>
                <w:bCs/>
              </w:rPr>
            </w:pPr>
            <w:r w:rsidRPr="005A0ABA">
              <w:rPr>
                <w:b/>
                <w:bCs/>
              </w:rPr>
              <w:t>-</w:t>
            </w:r>
          </w:p>
        </w:tc>
        <w:tc>
          <w:tcPr>
            <w:tcW w:w="1240" w:type="dxa"/>
            <w:tcBorders>
              <w:top w:val="nil"/>
              <w:left w:val="nil"/>
              <w:bottom w:val="single" w:sz="8" w:space="0" w:color="auto"/>
              <w:right w:val="nil"/>
            </w:tcBorders>
            <w:shd w:val="clear" w:color="auto" w:fill="auto"/>
            <w:hideMark/>
          </w:tcPr>
          <w:p w14:paraId="52E98906" w14:textId="77777777" w:rsidR="005A0ABA" w:rsidRPr="005A0ABA" w:rsidRDefault="005A0ABA" w:rsidP="005A0ABA">
            <w:pPr>
              <w:spacing w:before="0" w:after="0"/>
              <w:jc w:val="right"/>
              <w:rPr>
                <w:b/>
                <w:bCs/>
              </w:rPr>
            </w:pPr>
            <w:r w:rsidRPr="005A0ABA">
              <w:rPr>
                <w:b/>
                <w:bCs/>
              </w:rPr>
              <w:t>-</w:t>
            </w:r>
          </w:p>
        </w:tc>
        <w:tc>
          <w:tcPr>
            <w:tcW w:w="1261" w:type="dxa"/>
            <w:tcBorders>
              <w:top w:val="nil"/>
              <w:left w:val="nil"/>
              <w:bottom w:val="single" w:sz="8" w:space="0" w:color="auto"/>
              <w:right w:val="nil"/>
            </w:tcBorders>
            <w:shd w:val="clear" w:color="auto" w:fill="auto"/>
            <w:hideMark/>
          </w:tcPr>
          <w:p w14:paraId="643A9F3E" w14:textId="77777777" w:rsidR="005A0ABA" w:rsidRPr="005A0ABA" w:rsidRDefault="005A0ABA" w:rsidP="005A0ABA">
            <w:pPr>
              <w:spacing w:before="0" w:after="0"/>
              <w:jc w:val="right"/>
              <w:rPr>
                <w:b/>
                <w:bCs/>
              </w:rPr>
            </w:pPr>
            <w:r w:rsidRPr="005A0ABA">
              <w:rPr>
                <w:b/>
                <w:bCs/>
              </w:rPr>
              <w:t>-</w:t>
            </w:r>
          </w:p>
        </w:tc>
      </w:tr>
      <w:tr w:rsidR="005A0ABA" w:rsidRPr="005A0ABA" w14:paraId="7FD3D1CE" w14:textId="77777777" w:rsidTr="00D84154">
        <w:trPr>
          <w:trHeight w:val="564"/>
        </w:trPr>
        <w:tc>
          <w:tcPr>
            <w:tcW w:w="3400" w:type="dxa"/>
            <w:tcBorders>
              <w:top w:val="nil"/>
              <w:left w:val="nil"/>
              <w:bottom w:val="double" w:sz="6" w:space="0" w:color="auto"/>
              <w:right w:val="nil"/>
            </w:tcBorders>
            <w:shd w:val="clear" w:color="auto" w:fill="auto"/>
            <w:hideMark/>
          </w:tcPr>
          <w:p w14:paraId="57FB7488" w14:textId="77777777" w:rsidR="005A0ABA" w:rsidRPr="005A0ABA" w:rsidRDefault="005A0ABA" w:rsidP="005A0ABA">
            <w:pPr>
              <w:spacing w:before="0" w:after="0"/>
            </w:pPr>
            <w:r w:rsidRPr="005A0ABA">
              <w:t xml:space="preserve">Kopā nākamo periodu ieņēmumi ilgtermiņa daļa: </w:t>
            </w:r>
          </w:p>
        </w:tc>
        <w:tc>
          <w:tcPr>
            <w:tcW w:w="1261" w:type="dxa"/>
            <w:tcBorders>
              <w:top w:val="nil"/>
              <w:left w:val="nil"/>
              <w:bottom w:val="double" w:sz="6" w:space="0" w:color="auto"/>
              <w:right w:val="nil"/>
            </w:tcBorders>
            <w:shd w:val="clear" w:color="auto" w:fill="auto"/>
            <w:hideMark/>
          </w:tcPr>
          <w:p w14:paraId="64B263AA" w14:textId="77777777" w:rsidR="005A0ABA" w:rsidRPr="005A0ABA" w:rsidRDefault="005A0ABA" w:rsidP="005A0ABA">
            <w:pPr>
              <w:spacing w:before="0" w:after="0"/>
              <w:jc w:val="right"/>
              <w:rPr>
                <w:b/>
                <w:bCs/>
              </w:rPr>
            </w:pPr>
            <w:r w:rsidRPr="005A0ABA">
              <w:rPr>
                <w:b/>
                <w:bCs/>
              </w:rPr>
              <w:t>5 591 015</w:t>
            </w:r>
          </w:p>
        </w:tc>
        <w:tc>
          <w:tcPr>
            <w:tcW w:w="1240" w:type="dxa"/>
            <w:tcBorders>
              <w:top w:val="nil"/>
              <w:left w:val="nil"/>
              <w:bottom w:val="nil"/>
              <w:right w:val="nil"/>
            </w:tcBorders>
            <w:shd w:val="clear" w:color="auto" w:fill="auto"/>
            <w:noWrap/>
            <w:vAlign w:val="bottom"/>
            <w:hideMark/>
          </w:tcPr>
          <w:p w14:paraId="2AA65DEE" w14:textId="77777777" w:rsidR="005A0ABA" w:rsidRPr="005A0ABA" w:rsidRDefault="005A0ABA" w:rsidP="005A0ABA">
            <w:pPr>
              <w:spacing w:before="0" w:after="0"/>
              <w:jc w:val="right"/>
              <w:rPr>
                <w:b/>
                <w:bCs/>
              </w:rPr>
            </w:pPr>
          </w:p>
        </w:tc>
        <w:tc>
          <w:tcPr>
            <w:tcW w:w="1261" w:type="dxa"/>
            <w:tcBorders>
              <w:top w:val="nil"/>
              <w:left w:val="nil"/>
              <w:bottom w:val="nil"/>
              <w:right w:val="nil"/>
            </w:tcBorders>
            <w:shd w:val="clear" w:color="auto" w:fill="auto"/>
            <w:noWrap/>
            <w:vAlign w:val="bottom"/>
            <w:hideMark/>
          </w:tcPr>
          <w:p w14:paraId="4B6E3FE3" w14:textId="77777777" w:rsidR="005A0ABA" w:rsidRPr="005A0ABA" w:rsidRDefault="005A0ABA" w:rsidP="005A0ABA">
            <w:pPr>
              <w:spacing w:before="0" w:after="0"/>
              <w:rPr>
                <w:sz w:val="20"/>
                <w:szCs w:val="20"/>
              </w:rPr>
            </w:pPr>
          </w:p>
        </w:tc>
        <w:tc>
          <w:tcPr>
            <w:tcW w:w="1240" w:type="dxa"/>
            <w:tcBorders>
              <w:top w:val="nil"/>
              <w:left w:val="nil"/>
              <w:bottom w:val="nil"/>
              <w:right w:val="nil"/>
            </w:tcBorders>
            <w:shd w:val="clear" w:color="auto" w:fill="auto"/>
            <w:noWrap/>
            <w:vAlign w:val="bottom"/>
            <w:hideMark/>
          </w:tcPr>
          <w:p w14:paraId="5F95CBCB" w14:textId="77777777" w:rsidR="005A0ABA" w:rsidRPr="005A0ABA" w:rsidRDefault="005A0ABA" w:rsidP="005A0ABA">
            <w:pPr>
              <w:spacing w:before="0" w:after="0"/>
              <w:rPr>
                <w:sz w:val="20"/>
                <w:szCs w:val="20"/>
              </w:rPr>
            </w:pPr>
          </w:p>
        </w:tc>
        <w:tc>
          <w:tcPr>
            <w:tcW w:w="1261" w:type="dxa"/>
            <w:tcBorders>
              <w:top w:val="nil"/>
              <w:left w:val="nil"/>
              <w:bottom w:val="nil"/>
              <w:right w:val="nil"/>
            </w:tcBorders>
            <w:shd w:val="clear" w:color="auto" w:fill="auto"/>
            <w:noWrap/>
            <w:vAlign w:val="bottom"/>
            <w:hideMark/>
          </w:tcPr>
          <w:p w14:paraId="10B80CE8" w14:textId="77777777" w:rsidR="005A0ABA" w:rsidRPr="005A0ABA" w:rsidRDefault="005A0ABA" w:rsidP="005A0ABA">
            <w:pPr>
              <w:spacing w:before="0" w:after="0"/>
              <w:rPr>
                <w:sz w:val="20"/>
                <w:szCs w:val="20"/>
              </w:rPr>
            </w:pPr>
          </w:p>
        </w:tc>
      </w:tr>
    </w:tbl>
    <w:p w14:paraId="0E47135C" w14:textId="77777777" w:rsidR="00922A4C" w:rsidRDefault="00CE6B11" w:rsidP="00766350">
      <w:pPr>
        <w:spacing w:before="240" w:after="0"/>
        <w:ind w:left="142"/>
        <w:jc w:val="center"/>
        <w:rPr>
          <w:b/>
          <w:sz w:val="24"/>
          <w:szCs w:val="24"/>
        </w:rPr>
      </w:pPr>
      <w:r w:rsidRPr="00B02CEC">
        <w:rPr>
          <w:b/>
          <w:sz w:val="24"/>
          <w:szCs w:val="24"/>
        </w:rPr>
        <w:t>Nākamo periodu ieņēmumi</w:t>
      </w:r>
      <w:r w:rsidR="00B42999" w:rsidRPr="00B02CEC">
        <w:rPr>
          <w:b/>
          <w:sz w:val="24"/>
          <w:szCs w:val="24"/>
        </w:rPr>
        <w:t xml:space="preserve"> no finansējuma </w:t>
      </w:r>
    </w:p>
    <w:p w14:paraId="7DB311B5" w14:textId="6619FE8B" w:rsidR="00CE0173" w:rsidRDefault="00B42999" w:rsidP="00766350">
      <w:pPr>
        <w:spacing w:before="0"/>
        <w:ind w:left="142"/>
        <w:jc w:val="center"/>
        <w:rPr>
          <w:b/>
          <w:sz w:val="24"/>
          <w:szCs w:val="24"/>
        </w:rPr>
      </w:pPr>
      <w:r w:rsidRPr="00B02CEC">
        <w:rPr>
          <w:b/>
          <w:sz w:val="24"/>
          <w:szCs w:val="24"/>
        </w:rPr>
        <w:t>Ūdenssaimniecības pakalpojumu attīstība Ādažos</w:t>
      </w:r>
    </w:p>
    <w:tbl>
      <w:tblPr>
        <w:tblW w:w="4985" w:type="pct"/>
        <w:tblLook w:val="01E0" w:firstRow="1" w:lastRow="1" w:firstColumn="1" w:lastColumn="1" w:noHBand="0" w:noVBand="0"/>
      </w:tblPr>
      <w:tblGrid>
        <w:gridCol w:w="4963"/>
        <w:gridCol w:w="1056"/>
        <w:gridCol w:w="2145"/>
        <w:gridCol w:w="1164"/>
      </w:tblGrid>
      <w:tr w:rsidR="00296B2B" w:rsidRPr="00E06E63" w14:paraId="174EC322" w14:textId="77777777" w:rsidTr="005A0ABA">
        <w:tc>
          <w:tcPr>
            <w:tcW w:w="2660" w:type="pct"/>
            <w:tcBorders>
              <w:bottom w:val="double" w:sz="4" w:space="0" w:color="auto"/>
            </w:tcBorders>
            <w:vAlign w:val="center"/>
          </w:tcPr>
          <w:p w14:paraId="618BA86E" w14:textId="25919923" w:rsidR="00296B2B" w:rsidRPr="00E06E63" w:rsidRDefault="00296B2B" w:rsidP="00766350">
            <w:pPr>
              <w:spacing w:before="0" w:after="0"/>
              <w:jc w:val="center"/>
              <w:rPr>
                <w:b/>
                <w:bCs/>
                <w:sz w:val="24"/>
                <w:szCs w:val="24"/>
              </w:rPr>
            </w:pPr>
            <w:r w:rsidRPr="00E06E63">
              <w:rPr>
                <w:b/>
                <w:bCs/>
                <w:sz w:val="24"/>
                <w:szCs w:val="24"/>
              </w:rPr>
              <w:t>Finansējuma līgums</w:t>
            </w:r>
          </w:p>
        </w:tc>
        <w:tc>
          <w:tcPr>
            <w:tcW w:w="566" w:type="pct"/>
            <w:tcBorders>
              <w:bottom w:val="double" w:sz="4" w:space="0" w:color="auto"/>
            </w:tcBorders>
            <w:vAlign w:val="center"/>
          </w:tcPr>
          <w:p w14:paraId="45C95BC7" w14:textId="2373AEA6" w:rsidR="00296B2B" w:rsidRPr="00E06E63" w:rsidRDefault="00296B2B" w:rsidP="00766350">
            <w:pPr>
              <w:spacing w:before="0" w:after="0"/>
              <w:ind w:left="-9"/>
              <w:jc w:val="center"/>
              <w:rPr>
                <w:b/>
                <w:bCs/>
                <w:sz w:val="24"/>
                <w:szCs w:val="24"/>
              </w:rPr>
            </w:pPr>
            <w:r w:rsidRPr="00E06E63">
              <w:rPr>
                <w:b/>
                <w:bCs/>
                <w:sz w:val="24"/>
                <w:szCs w:val="24"/>
              </w:rPr>
              <w:t>Saņemš</w:t>
            </w:r>
            <w:r w:rsidR="00F751D9" w:rsidRPr="00E06E63">
              <w:rPr>
                <w:b/>
                <w:bCs/>
                <w:sz w:val="24"/>
                <w:szCs w:val="24"/>
              </w:rPr>
              <w:t>.</w:t>
            </w:r>
            <w:r w:rsidRPr="00E06E63">
              <w:rPr>
                <w:b/>
                <w:bCs/>
                <w:sz w:val="24"/>
                <w:szCs w:val="24"/>
              </w:rPr>
              <w:t xml:space="preserve"> gads</w:t>
            </w:r>
          </w:p>
        </w:tc>
        <w:tc>
          <w:tcPr>
            <w:tcW w:w="1150" w:type="pct"/>
            <w:tcBorders>
              <w:bottom w:val="double" w:sz="4" w:space="0" w:color="auto"/>
            </w:tcBorders>
            <w:vAlign w:val="center"/>
          </w:tcPr>
          <w:p w14:paraId="58D2B6A3" w14:textId="40605F8A" w:rsidR="00296B2B" w:rsidRPr="00E06E63" w:rsidRDefault="00296B2B" w:rsidP="00766350">
            <w:pPr>
              <w:spacing w:before="0" w:after="0"/>
              <w:jc w:val="center"/>
              <w:rPr>
                <w:b/>
                <w:bCs/>
                <w:sz w:val="24"/>
                <w:szCs w:val="24"/>
              </w:rPr>
            </w:pPr>
            <w:r w:rsidRPr="00E06E63">
              <w:rPr>
                <w:b/>
                <w:bCs/>
                <w:sz w:val="24"/>
                <w:szCs w:val="24"/>
              </w:rPr>
              <w:t>Finansējuma mērķis</w:t>
            </w:r>
          </w:p>
        </w:tc>
        <w:tc>
          <w:tcPr>
            <w:tcW w:w="624" w:type="pct"/>
            <w:tcBorders>
              <w:bottom w:val="double" w:sz="4" w:space="0" w:color="auto"/>
            </w:tcBorders>
            <w:vAlign w:val="center"/>
          </w:tcPr>
          <w:p w14:paraId="26B560C9" w14:textId="0379EF8B" w:rsidR="00296B2B" w:rsidRPr="00E06E63" w:rsidRDefault="00296B2B" w:rsidP="00766350">
            <w:pPr>
              <w:spacing w:before="0" w:after="0"/>
              <w:ind w:left="-80"/>
              <w:jc w:val="center"/>
              <w:rPr>
                <w:b/>
                <w:bCs/>
                <w:sz w:val="24"/>
                <w:szCs w:val="24"/>
              </w:rPr>
            </w:pPr>
            <w:r w:rsidRPr="00E06E63">
              <w:rPr>
                <w:b/>
                <w:bCs/>
                <w:sz w:val="24"/>
                <w:szCs w:val="24"/>
              </w:rPr>
              <w:t>summa</w:t>
            </w:r>
          </w:p>
        </w:tc>
      </w:tr>
      <w:tr w:rsidR="00296B2B" w:rsidRPr="00B02CEC" w14:paraId="164C7DD0" w14:textId="77777777" w:rsidTr="005A0ABA">
        <w:tc>
          <w:tcPr>
            <w:tcW w:w="2660" w:type="pct"/>
            <w:tcBorders>
              <w:top w:val="double" w:sz="4" w:space="0" w:color="auto"/>
            </w:tcBorders>
            <w:vAlign w:val="center"/>
          </w:tcPr>
          <w:p w14:paraId="43A0A719" w14:textId="03DB9A23" w:rsidR="00296B2B" w:rsidRPr="00E06E63" w:rsidRDefault="00296B2B" w:rsidP="000F12F4">
            <w:pPr>
              <w:spacing w:before="0" w:after="0"/>
            </w:pPr>
            <w:r w:rsidRPr="00E06E63">
              <w:t>Civiltiesiskā līguma par projekta Ūdenssaimniecības pakalpojumu attīstība Ādažos"īstenošanu Nr.3DP/3.5..1.10/08/IPIA/VIDM/048</w:t>
            </w:r>
          </w:p>
        </w:tc>
        <w:tc>
          <w:tcPr>
            <w:tcW w:w="566" w:type="pct"/>
            <w:tcBorders>
              <w:top w:val="double" w:sz="4" w:space="0" w:color="auto"/>
            </w:tcBorders>
            <w:vAlign w:val="center"/>
          </w:tcPr>
          <w:p w14:paraId="05374952" w14:textId="2AED6317" w:rsidR="00296B2B" w:rsidRPr="00E06E63" w:rsidRDefault="00296B2B" w:rsidP="000F12F4">
            <w:pPr>
              <w:spacing w:before="0" w:after="0"/>
              <w:ind w:left="-9"/>
              <w:jc w:val="center"/>
              <w:rPr>
                <w:bCs/>
              </w:rPr>
            </w:pPr>
            <w:r w:rsidRPr="00E06E63">
              <w:rPr>
                <w:bCs/>
              </w:rPr>
              <w:t>2011</w:t>
            </w:r>
          </w:p>
        </w:tc>
        <w:tc>
          <w:tcPr>
            <w:tcW w:w="1150" w:type="pct"/>
            <w:tcBorders>
              <w:top w:val="double" w:sz="4" w:space="0" w:color="auto"/>
            </w:tcBorders>
            <w:vAlign w:val="center"/>
          </w:tcPr>
          <w:p w14:paraId="35047D19" w14:textId="2F2EE1EC" w:rsidR="00296B2B" w:rsidRPr="00E06E63" w:rsidRDefault="00296B2B" w:rsidP="000F12F4">
            <w:pPr>
              <w:spacing w:before="0" w:after="0"/>
              <w:jc w:val="center"/>
            </w:pPr>
            <w:r w:rsidRPr="00E06E63">
              <w:t>Ūdenssaimniecības pakalpojumu attīstība Ādažos</w:t>
            </w:r>
          </w:p>
        </w:tc>
        <w:tc>
          <w:tcPr>
            <w:tcW w:w="624" w:type="pct"/>
            <w:tcBorders>
              <w:top w:val="double" w:sz="4" w:space="0" w:color="auto"/>
            </w:tcBorders>
            <w:vAlign w:val="center"/>
          </w:tcPr>
          <w:p w14:paraId="083FE54D" w14:textId="2A328349" w:rsidR="00296B2B" w:rsidRPr="00E06E63" w:rsidRDefault="00296B2B" w:rsidP="000F12F4">
            <w:pPr>
              <w:spacing w:before="0" w:after="0"/>
              <w:ind w:left="-80"/>
              <w:jc w:val="right"/>
              <w:rPr>
                <w:bCs/>
              </w:rPr>
            </w:pPr>
            <w:r w:rsidRPr="00E06E63">
              <w:rPr>
                <w:bCs/>
              </w:rPr>
              <w:t>4 196 870</w:t>
            </w:r>
          </w:p>
        </w:tc>
      </w:tr>
      <w:tr w:rsidR="00296B2B" w:rsidRPr="00B02CEC" w14:paraId="62483D4A" w14:textId="77777777" w:rsidTr="005A0ABA">
        <w:trPr>
          <w:trHeight w:val="110"/>
        </w:trPr>
        <w:tc>
          <w:tcPr>
            <w:tcW w:w="2660" w:type="pct"/>
            <w:vAlign w:val="center"/>
          </w:tcPr>
          <w:p w14:paraId="0F8348F1" w14:textId="1F2FD0BE" w:rsidR="00296B2B" w:rsidRPr="00E06E63" w:rsidRDefault="00296B2B" w:rsidP="000F12F4">
            <w:pPr>
              <w:spacing w:before="0" w:after="0"/>
            </w:pPr>
            <w:r w:rsidRPr="00E06E63">
              <w:t>Civiltiesiskā līguma par projekta Ūdenssaimniecības pakalpojumu attīstība Ādažos"II kārta „īstenošanu Nr.3DP/3.1.1.0/12/PIA/VARAM/008</w:t>
            </w:r>
          </w:p>
        </w:tc>
        <w:tc>
          <w:tcPr>
            <w:tcW w:w="566" w:type="pct"/>
            <w:vAlign w:val="center"/>
          </w:tcPr>
          <w:p w14:paraId="3A91F7C1" w14:textId="0EF0C997" w:rsidR="00296B2B" w:rsidRPr="00E06E63" w:rsidRDefault="00296B2B" w:rsidP="000F12F4">
            <w:pPr>
              <w:spacing w:before="0" w:after="0"/>
              <w:ind w:left="-9"/>
              <w:jc w:val="center"/>
              <w:rPr>
                <w:bCs/>
              </w:rPr>
            </w:pPr>
            <w:r w:rsidRPr="00E06E63">
              <w:rPr>
                <w:bCs/>
              </w:rPr>
              <w:t>2012</w:t>
            </w:r>
          </w:p>
        </w:tc>
        <w:tc>
          <w:tcPr>
            <w:tcW w:w="1150" w:type="pct"/>
            <w:vAlign w:val="center"/>
          </w:tcPr>
          <w:p w14:paraId="0CDA756B" w14:textId="2AEE2E28" w:rsidR="00296B2B" w:rsidRPr="00E06E63" w:rsidRDefault="00296B2B" w:rsidP="000F12F4">
            <w:pPr>
              <w:spacing w:before="0" w:after="0"/>
              <w:jc w:val="center"/>
            </w:pPr>
            <w:r w:rsidRPr="00E06E63">
              <w:t>Ūdenssaimniecības pakalpojumu attīstība Ādažos</w:t>
            </w:r>
          </w:p>
        </w:tc>
        <w:tc>
          <w:tcPr>
            <w:tcW w:w="624" w:type="pct"/>
            <w:vAlign w:val="center"/>
          </w:tcPr>
          <w:p w14:paraId="33D7363B" w14:textId="1AD0B1A3" w:rsidR="00296B2B" w:rsidRPr="00E06E63" w:rsidRDefault="00296B2B" w:rsidP="000F12F4">
            <w:pPr>
              <w:spacing w:before="0" w:after="0"/>
              <w:ind w:left="-80"/>
              <w:jc w:val="right"/>
              <w:rPr>
                <w:bCs/>
              </w:rPr>
            </w:pPr>
            <w:r w:rsidRPr="00E06E63">
              <w:rPr>
                <w:bCs/>
              </w:rPr>
              <w:t>466 740</w:t>
            </w:r>
          </w:p>
        </w:tc>
      </w:tr>
      <w:tr w:rsidR="00296B2B" w:rsidRPr="00B02CEC" w14:paraId="3C3A0744" w14:textId="77777777" w:rsidTr="005A0ABA">
        <w:trPr>
          <w:trHeight w:val="110"/>
        </w:trPr>
        <w:tc>
          <w:tcPr>
            <w:tcW w:w="2660" w:type="pct"/>
            <w:vAlign w:val="center"/>
          </w:tcPr>
          <w:p w14:paraId="08642125" w14:textId="2AD7A65F" w:rsidR="00296B2B" w:rsidRPr="00E06E63" w:rsidRDefault="00296B2B" w:rsidP="000F12F4">
            <w:pPr>
              <w:spacing w:before="0" w:after="0"/>
            </w:pPr>
            <w:r w:rsidRPr="00E06E63">
              <w:t>Civiltiesiskā līguma par projekta Ūdenssaimniecības pakalpojumu attīstība Ādažos"īstenošanu Nr.3DP/3.5..1.10/08/IPIA/VIDM/048</w:t>
            </w:r>
          </w:p>
        </w:tc>
        <w:tc>
          <w:tcPr>
            <w:tcW w:w="566" w:type="pct"/>
            <w:vAlign w:val="center"/>
          </w:tcPr>
          <w:p w14:paraId="04583314" w14:textId="275D58B0" w:rsidR="00296B2B" w:rsidRPr="00E06E63" w:rsidRDefault="00296B2B" w:rsidP="000F12F4">
            <w:pPr>
              <w:spacing w:before="0" w:after="0"/>
              <w:ind w:left="-9"/>
              <w:jc w:val="center"/>
              <w:rPr>
                <w:bCs/>
              </w:rPr>
            </w:pPr>
            <w:r w:rsidRPr="00E06E63">
              <w:rPr>
                <w:bCs/>
              </w:rPr>
              <w:t>2013</w:t>
            </w:r>
          </w:p>
        </w:tc>
        <w:tc>
          <w:tcPr>
            <w:tcW w:w="1150" w:type="pct"/>
            <w:vAlign w:val="center"/>
          </w:tcPr>
          <w:p w14:paraId="46AC474E" w14:textId="3FFDEC32" w:rsidR="00296B2B" w:rsidRPr="00E06E63" w:rsidRDefault="00296B2B" w:rsidP="000F12F4">
            <w:pPr>
              <w:spacing w:before="0" w:after="0"/>
              <w:jc w:val="center"/>
            </w:pPr>
            <w:r w:rsidRPr="00E06E63">
              <w:t>Ūdenssaimniecības pakalpojumu attīstība Ādažos</w:t>
            </w:r>
          </w:p>
        </w:tc>
        <w:tc>
          <w:tcPr>
            <w:tcW w:w="624" w:type="pct"/>
            <w:vAlign w:val="center"/>
          </w:tcPr>
          <w:p w14:paraId="5A384849" w14:textId="412F2F9F" w:rsidR="00296B2B" w:rsidRPr="00E06E63" w:rsidRDefault="00296B2B" w:rsidP="000F12F4">
            <w:pPr>
              <w:spacing w:before="0" w:after="0"/>
              <w:ind w:left="-80"/>
              <w:jc w:val="right"/>
              <w:rPr>
                <w:bCs/>
              </w:rPr>
            </w:pPr>
            <w:r w:rsidRPr="00E06E63">
              <w:rPr>
                <w:bCs/>
              </w:rPr>
              <w:t>250 827</w:t>
            </w:r>
          </w:p>
        </w:tc>
      </w:tr>
      <w:tr w:rsidR="00296B2B" w:rsidRPr="00B02CEC" w14:paraId="7FD59E23" w14:textId="77777777" w:rsidTr="005A0ABA">
        <w:trPr>
          <w:trHeight w:val="756"/>
        </w:trPr>
        <w:tc>
          <w:tcPr>
            <w:tcW w:w="2660" w:type="pct"/>
            <w:vAlign w:val="center"/>
          </w:tcPr>
          <w:p w14:paraId="7C067B15" w14:textId="77777777" w:rsidR="00296B2B" w:rsidRPr="00E06E63" w:rsidRDefault="00296B2B" w:rsidP="000F12F4">
            <w:pPr>
              <w:spacing w:before="0" w:after="0"/>
            </w:pPr>
            <w:r w:rsidRPr="00E06E63">
              <w:t xml:space="preserve">Civiltiesiskā līguma par projekta Ūdenssaimniecības pakalpojumu attīstība Ādažos”II kārta” īstenošanu </w:t>
            </w:r>
          </w:p>
          <w:p w14:paraId="34A32A9B" w14:textId="1FACCDF1" w:rsidR="00296B2B" w:rsidRPr="00E06E63" w:rsidRDefault="00296B2B" w:rsidP="000F12F4">
            <w:pPr>
              <w:spacing w:before="0" w:after="0"/>
            </w:pPr>
            <w:r w:rsidRPr="00E06E63">
              <w:t>Nr.3DP/3.1.1.0/12/PIA/VARAM/008</w:t>
            </w:r>
          </w:p>
        </w:tc>
        <w:tc>
          <w:tcPr>
            <w:tcW w:w="566" w:type="pct"/>
            <w:vAlign w:val="center"/>
          </w:tcPr>
          <w:p w14:paraId="72A63FF7" w14:textId="2048BB0B" w:rsidR="00296B2B" w:rsidRPr="00E06E63" w:rsidRDefault="00296B2B" w:rsidP="000F12F4">
            <w:pPr>
              <w:spacing w:before="0" w:after="0"/>
              <w:ind w:left="-9"/>
              <w:jc w:val="center"/>
              <w:rPr>
                <w:bCs/>
              </w:rPr>
            </w:pPr>
            <w:r w:rsidRPr="00E06E63">
              <w:rPr>
                <w:bCs/>
              </w:rPr>
              <w:t>2013</w:t>
            </w:r>
          </w:p>
        </w:tc>
        <w:tc>
          <w:tcPr>
            <w:tcW w:w="1150" w:type="pct"/>
            <w:vAlign w:val="center"/>
          </w:tcPr>
          <w:p w14:paraId="6EF0E7C1" w14:textId="24AEADD9" w:rsidR="00296B2B" w:rsidRPr="00E06E63" w:rsidRDefault="00296B2B" w:rsidP="000F12F4">
            <w:pPr>
              <w:spacing w:before="0" w:after="0"/>
              <w:jc w:val="center"/>
            </w:pPr>
            <w:r w:rsidRPr="00E06E63">
              <w:t>Ūdenssaimniecības pakalpojumu attīstība Ādažos</w:t>
            </w:r>
          </w:p>
        </w:tc>
        <w:tc>
          <w:tcPr>
            <w:tcW w:w="624" w:type="pct"/>
            <w:vAlign w:val="center"/>
          </w:tcPr>
          <w:p w14:paraId="2AF7CF3A" w14:textId="0C3B15BF" w:rsidR="00296B2B" w:rsidRPr="00E06E63" w:rsidRDefault="00296B2B" w:rsidP="000F12F4">
            <w:pPr>
              <w:spacing w:before="0" w:after="0"/>
              <w:ind w:left="-80"/>
              <w:jc w:val="right"/>
              <w:rPr>
                <w:bCs/>
              </w:rPr>
            </w:pPr>
            <w:r w:rsidRPr="00E06E63">
              <w:rPr>
                <w:bCs/>
              </w:rPr>
              <w:t>1 202 435</w:t>
            </w:r>
          </w:p>
        </w:tc>
      </w:tr>
      <w:tr w:rsidR="00296B2B" w:rsidRPr="00B02CEC" w14:paraId="5AF0513F" w14:textId="77777777" w:rsidTr="005A0ABA">
        <w:trPr>
          <w:trHeight w:val="797"/>
        </w:trPr>
        <w:tc>
          <w:tcPr>
            <w:tcW w:w="2660" w:type="pct"/>
            <w:vAlign w:val="center"/>
          </w:tcPr>
          <w:p w14:paraId="000A6DE9" w14:textId="77777777" w:rsidR="00296B2B" w:rsidRPr="00E06E63" w:rsidRDefault="00296B2B" w:rsidP="000F12F4">
            <w:pPr>
              <w:spacing w:before="0" w:after="0"/>
            </w:pPr>
            <w:r w:rsidRPr="00E06E63">
              <w:t xml:space="preserve">Civiltiesiskā līguma par projekta Ūdenssaimniecības pakalpojumu attīstība Ādažos”II kārta” īstenošanu </w:t>
            </w:r>
          </w:p>
          <w:p w14:paraId="1B134C54" w14:textId="2B2722BE" w:rsidR="00296B2B" w:rsidRPr="00E06E63" w:rsidRDefault="00296B2B" w:rsidP="000F12F4">
            <w:pPr>
              <w:spacing w:before="0" w:after="0"/>
            </w:pPr>
            <w:r w:rsidRPr="00E06E63">
              <w:t>Nr.3DP/3.1.1.0/12/PIA/VARAM/008</w:t>
            </w:r>
          </w:p>
        </w:tc>
        <w:tc>
          <w:tcPr>
            <w:tcW w:w="566" w:type="pct"/>
            <w:vAlign w:val="center"/>
          </w:tcPr>
          <w:p w14:paraId="4E63E2EB" w14:textId="3BA14297" w:rsidR="00296B2B" w:rsidRPr="00E06E63" w:rsidRDefault="00296B2B" w:rsidP="000F12F4">
            <w:pPr>
              <w:spacing w:before="0" w:after="0"/>
              <w:ind w:left="-9"/>
              <w:jc w:val="center"/>
              <w:rPr>
                <w:bCs/>
              </w:rPr>
            </w:pPr>
            <w:r w:rsidRPr="00E06E63">
              <w:rPr>
                <w:bCs/>
              </w:rPr>
              <w:t>2014</w:t>
            </w:r>
          </w:p>
        </w:tc>
        <w:tc>
          <w:tcPr>
            <w:tcW w:w="1150" w:type="pct"/>
            <w:vAlign w:val="center"/>
          </w:tcPr>
          <w:p w14:paraId="6905383F" w14:textId="59103BBD" w:rsidR="00296B2B" w:rsidRPr="00E06E63" w:rsidRDefault="00296B2B" w:rsidP="000F12F4">
            <w:pPr>
              <w:spacing w:before="0" w:after="0"/>
              <w:jc w:val="center"/>
            </w:pPr>
            <w:r w:rsidRPr="00E06E63">
              <w:t>Ūdenssaimniecības pakalpojumu attīstība Ādažos</w:t>
            </w:r>
          </w:p>
        </w:tc>
        <w:tc>
          <w:tcPr>
            <w:tcW w:w="624" w:type="pct"/>
            <w:vAlign w:val="center"/>
          </w:tcPr>
          <w:p w14:paraId="084BB1CA" w14:textId="06D88D6C" w:rsidR="00296B2B" w:rsidRPr="00E06E63" w:rsidRDefault="00296B2B" w:rsidP="000F12F4">
            <w:pPr>
              <w:spacing w:before="0" w:after="0"/>
              <w:ind w:left="-80"/>
              <w:jc w:val="right"/>
              <w:rPr>
                <w:bCs/>
              </w:rPr>
            </w:pPr>
            <w:r w:rsidRPr="00E06E63">
              <w:rPr>
                <w:bCs/>
              </w:rPr>
              <w:t>431 156</w:t>
            </w:r>
          </w:p>
        </w:tc>
      </w:tr>
      <w:tr w:rsidR="00296B2B" w:rsidRPr="00B02CEC" w14:paraId="75AAB234" w14:textId="77777777" w:rsidTr="005A0ABA">
        <w:trPr>
          <w:trHeight w:val="822"/>
        </w:trPr>
        <w:tc>
          <w:tcPr>
            <w:tcW w:w="2660" w:type="pct"/>
            <w:vAlign w:val="center"/>
          </w:tcPr>
          <w:p w14:paraId="310A0A06" w14:textId="77777777" w:rsidR="00296B2B" w:rsidRPr="00E06E63" w:rsidRDefault="00296B2B" w:rsidP="000F12F4">
            <w:pPr>
              <w:spacing w:before="0" w:after="0"/>
            </w:pPr>
            <w:r w:rsidRPr="00E06E63">
              <w:t xml:space="preserve">Civiltiesiskā līguma par projekta Ūdenssaimniecības pakalpojumu attīstība Ādažos”II kārta” īstenošanu </w:t>
            </w:r>
          </w:p>
          <w:p w14:paraId="0501B1FE" w14:textId="692F5581" w:rsidR="00296B2B" w:rsidRPr="00E06E63" w:rsidRDefault="00296B2B" w:rsidP="000F12F4">
            <w:pPr>
              <w:spacing w:before="0" w:after="0"/>
            </w:pPr>
            <w:r w:rsidRPr="00E06E63">
              <w:t>Nr.3DP/3.1.1.0/12/PIA/VARAM/008</w:t>
            </w:r>
          </w:p>
        </w:tc>
        <w:tc>
          <w:tcPr>
            <w:tcW w:w="566" w:type="pct"/>
            <w:vAlign w:val="center"/>
          </w:tcPr>
          <w:p w14:paraId="2D1617B8" w14:textId="3232200F" w:rsidR="00296B2B" w:rsidRPr="00E06E63" w:rsidRDefault="00296B2B" w:rsidP="000F12F4">
            <w:pPr>
              <w:spacing w:before="0" w:after="0"/>
              <w:ind w:left="-9"/>
              <w:jc w:val="center"/>
              <w:rPr>
                <w:bCs/>
              </w:rPr>
            </w:pPr>
            <w:r w:rsidRPr="00E06E63">
              <w:rPr>
                <w:bCs/>
              </w:rPr>
              <w:t>2015</w:t>
            </w:r>
          </w:p>
        </w:tc>
        <w:tc>
          <w:tcPr>
            <w:tcW w:w="1150" w:type="pct"/>
            <w:vAlign w:val="center"/>
          </w:tcPr>
          <w:p w14:paraId="4398BB65" w14:textId="78A6D928" w:rsidR="00296B2B" w:rsidRPr="00E06E63" w:rsidRDefault="00296B2B" w:rsidP="000F12F4">
            <w:pPr>
              <w:spacing w:before="0" w:after="0"/>
              <w:jc w:val="center"/>
            </w:pPr>
            <w:r w:rsidRPr="00E06E63">
              <w:t>Ūdenssaimniecības pakalpojumu attīstība Ādažos</w:t>
            </w:r>
          </w:p>
        </w:tc>
        <w:tc>
          <w:tcPr>
            <w:tcW w:w="624" w:type="pct"/>
            <w:vAlign w:val="center"/>
          </w:tcPr>
          <w:p w14:paraId="5559EB74" w14:textId="0F275105" w:rsidR="00296B2B" w:rsidRPr="00E06E63" w:rsidRDefault="00296B2B" w:rsidP="000F12F4">
            <w:pPr>
              <w:spacing w:before="0" w:after="0"/>
              <w:ind w:left="-80"/>
              <w:jc w:val="right"/>
              <w:rPr>
                <w:bCs/>
              </w:rPr>
            </w:pPr>
            <w:r w:rsidRPr="00E06E63">
              <w:rPr>
                <w:bCs/>
              </w:rPr>
              <w:t>127 434</w:t>
            </w:r>
          </w:p>
        </w:tc>
      </w:tr>
      <w:tr w:rsidR="00296B2B" w:rsidRPr="00B02CEC" w14:paraId="538CC872" w14:textId="77777777" w:rsidTr="005A0ABA">
        <w:trPr>
          <w:trHeight w:val="20"/>
        </w:trPr>
        <w:tc>
          <w:tcPr>
            <w:tcW w:w="2660" w:type="pct"/>
            <w:vAlign w:val="center"/>
          </w:tcPr>
          <w:p w14:paraId="308378C4" w14:textId="47F52339" w:rsidR="00296B2B" w:rsidRPr="00E06E63" w:rsidRDefault="00296B2B" w:rsidP="00E06E63">
            <w:pPr>
              <w:spacing w:before="0" w:after="0"/>
            </w:pPr>
            <w:r w:rsidRPr="00E06E63">
              <w:t>Līgums par Eiropas Savienības fonda projekta īstenošanu Ūdenssamniecības pakalpojumu attīstība Ādažos III kārta” Nr.5.3.1.0/17/1/004</w:t>
            </w:r>
          </w:p>
        </w:tc>
        <w:tc>
          <w:tcPr>
            <w:tcW w:w="566" w:type="pct"/>
            <w:vAlign w:val="center"/>
          </w:tcPr>
          <w:p w14:paraId="3EBCC50E" w14:textId="3539E51A" w:rsidR="00296B2B" w:rsidRPr="00E06E63" w:rsidRDefault="00296B2B" w:rsidP="00E06E63">
            <w:pPr>
              <w:spacing w:before="0" w:after="0"/>
              <w:jc w:val="center"/>
              <w:rPr>
                <w:bCs/>
              </w:rPr>
            </w:pPr>
            <w:r w:rsidRPr="00E06E63">
              <w:rPr>
                <w:bCs/>
              </w:rPr>
              <w:t>2018</w:t>
            </w:r>
          </w:p>
        </w:tc>
        <w:tc>
          <w:tcPr>
            <w:tcW w:w="1150" w:type="pct"/>
            <w:vAlign w:val="center"/>
          </w:tcPr>
          <w:p w14:paraId="6AE0795C" w14:textId="4FB0F654" w:rsidR="00296B2B" w:rsidRPr="00E06E63" w:rsidRDefault="00296B2B" w:rsidP="00E06E63">
            <w:pPr>
              <w:spacing w:before="0" w:after="0"/>
              <w:jc w:val="center"/>
            </w:pPr>
            <w:r w:rsidRPr="00E06E63">
              <w:t>Ūdenssaimniecības pakalpojumu attīstība Ādažos III kārta</w:t>
            </w:r>
          </w:p>
        </w:tc>
        <w:tc>
          <w:tcPr>
            <w:tcW w:w="624" w:type="pct"/>
            <w:vAlign w:val="center"/>
          </w:tcPr>
          <w:p w14:paraId="409C9F01" w14:textId="7DF9EE89" w:rsidR="00296B2B" w:rsidRPr="00E06E63" w:rsidRDefault="00296B2B" w:rsidP="00E06E63">
            <w:pPr>
              <w:spacing w:before="0" w:after="0"/>
              <w:jc w:val="right"/>
              <w:rPr>
                <w:bCs/>
              </w:rPr>
            </w:pPr>
            <w:r w:rsidRPr="00E06E63">
              <w:rPr>
                <w:bCs/>
              </w:rPr>
              <w:t>96 237</w:t>
            </w:r>
          </w:p>
        </w:tc>
      </w:tr>
      <w:tr w:rsidR="00296B2B" w:rsidRPr="00766350" w14:paraId="43552799" w14:textId="77777777" w:rsidTr="005A0ABA">
        <w:trPr>
          <w:trHeight w:val="20"/>
        </w:trPr>
        <w:tc>
          <w:tcPr>
            <w:tcW w:w="2660" w:type="pct"/>
            <w:vAlign w:val="center"/>
          </w:tcPr>
          <w:p w14:paraId="5AF2AA82" w14:textId="6DE3A7A7" w:rsidR="00296B2B" w:rsidRPr="00766350" w:rsidRDefault="00296B2B" w:rsidP="00E06E63">
            <w:pPr>
              <w:spacing w:before="0" w:after="0"/>
              <w:rPr>
                <w:b/>
              </w:rPr>
            </w:pPr>
            <w:r w:rsidRPr="00766350">
              <w:t>Līgums par Eiropas Savienības fonda projekta īstenošanu Ūdenssamniecības pakalpojumu attīstība Ādažos III kārta” Nr.5.3.1.0/17/1/004</w:t>
            </w:r>
          </w:p>
        </w:tc>
        <w:tc>
          <w:tcPr>
            <w:tcW w:w="566" w:type="pct"/>
            <w:vAlign w:val="center"/>
          </w:tcPr>
          <w:p w14:paraId="2A84290D" w14:textId="51A3AA60" w:rsidR="00296B2B" w:rsidRPr="00766350" w:rsidRDefault="00296B2B" w:rsidP="00E06E63">
            <w:pPr>
              <w:spacing w:before="0" w:after="0"/>
              <w:jc w:val="center"/>
              <w:rPr>
                <w:b/>
                <w:bCs/>
              </w:rPr>
            </w:pPr>
            <w:r w:rsidRPr="00766350">
              <w:rPr>
                <w:bCs/>
              </w:rPr>
              <w:t>2020</w:t>
            </w:r>
          </w:p>
        </w:tc>
        <w:tc>
          <w:tcPr>
            <w:tcW w:w="1150" w:type="pct"/>
            <w:vAlign w:val="center"/>
          </w:tcPr>
          <w:p w14:paraId="2B2799D0" w14:textId="0ECC16B2" w:rsidR="00296B2B" w:rsidRPr="00766350" w:rsidRDefault="00296B2B" w:rsidP="00E06E63">
            <w:pPr>
              <w:spacing w:before="0" w:after="0"/>
              <w:jc w:val="center"/>
            </w:pPr>
            <w:r w:rsidRPr="00766350">
              <w:t>Ūdenssaimniecības pakalpojumu attīstība Ādažos III kārta</w:t>
            </w:r>
          </w:p>
        </w:tc>
        <w:tc>
          <w:tcPr>
            <w:tcW w:w="624" w:type="pct"/>
            <w:vAlign w:val="center"/>
          </w:tcPr>
          <w:p w14:paraId="29447BFB" w14:textId="049A0293" w:rsidR="00296B2B" w:rsidRPr="00766350" w:rsidRDefault="00296B2B" w:rsidP="00E06E63">
            <w:pPr>
              <w:spacing w:before="0" w:after="0"/>
              <w:jc w:val="right"/>
              <w:rPr>
                <w:b/>
                <w:bCs/>
              </w:rPr>
            </w:pPr>
            <w:r w:rsidRPr="00766350">
              <w:rPr>
                <w:bCs/>
              </w:rPr>
              <w:t>16 460</w:t>
            </w:r>
          </w:p>
        </w:tc>
      </w:tr>
      <w:tr w:rsidR="00296B2B" w:rsidRPr="00766350" w14:paraId="09940D99" w14:textId="77777777" w:rsidTr="005A0ABA">
        <w:trPr>
          <w:trHeight w:val="110"/>
        </w:trPr>
        <w:tc>
          <w:tcPr>
            <w:tcW w:w="2660" w:type="pct"/>
            <w:tcBorders>
              <w:bottom w:val="double" w:sz="4" w:space="0" w:color="auto"/>
            </w:tcBorders>
            <w:vAlign w:val="center"/>
          </w:tcPr>
          <w:p w14:paraId="34DCE323" w14:textId="6BC8192D" w:rsidR="00296B2B" w:rsidRPr="00766350" w:rsidRDefault="00296B2B" w:rsidP="000F12F4">
            <w:pPr>
              <w:spacing w:before="0" w:after="0"/>
            </w:pPr>
            <w:r w:rsidRPr="00766350">
              <w:rPr>
                <w:b/>
              </w:rPr>
              <w:t>Kopā saņemts:</w:t>
            </w:r>
          </w:p>
        </w:tc>
        <w:tc>
          <w:tcPr>
            <w:tcW w:w="566" w:type="pct"/>
            <w:tcBorders>
              <w:bottom w:val="double" w:sz="4" w:space="0" w:color="auto"/>
            </w:tcBorders>
            <w:vAlign w:val="center"/>
          </w:tcPr>
          <w:p w14:paraId="1902854B" w14:textId="77777777" w:rsidR="00296B2B" w:rsidRPr="00766350" w:rsidRDefault="00296B2B" w:rsidP="000F12F4">
            <w:pPr>
              <w:spacing w:before="0" w:after="0"/>
              <w:ind w:left="-9"/>
              <w:jc w:val="center"/>
              <w:rPr>
                <w:b/>
                <w:bCs/>
              </w:rPr>
            </w:pPr>
          </w:p>
        </w:tc>
        <w:tc>
          <w:tcPr>
            <w:tcW w:w="1150" w:type="pct"/>
            <w:tcBorders>
              <w:bottom w:val="double" w:sz="4" w:space="0" w:color="auto"/>
            </w:tcBorders>
            <w:vAlign w:val="center"/>
          </w:tcPr>
          <w:p w14:paraId="10C03DFB" w14:textId="77777777" w:rsidR="00296B2B" w:rsidRPr="00766350" w:rsidRDefault="00296B2B" w:rsidP="000F12F4">
            <w:pPr>
              <w:spacing w:before="0" w:after="0"/>
              <w:jc w:val="center"/>
            </w:pPr>
          </w:p>
        </w:tc>
        <w:tc>
          <w:tcPr>
            <w:tcW w:w="624" w:type="pct"/>
            <w:tcBorders>
              <w:bottom w:val="double" w:sz="4" w:space="0" w:color="auto"/>
            </w:tcBorders>
            <w:shd w:val="clear" w:color="auto" w:fill="auto"/>
            <w:vAlign w:val="center"/>
          </w:tcPr>
          <w:p w14:paraId="3A166E59" w14:textId="04E7DB17" w:rsidR="00296B2B" w:rsidRPr="00766350" w:rsidRDefault="00296B2B" w:rsidP="000F12F4">
            <w:pPr>
              <w:spacing w:before="0" w:after="0"/>
              <w:ind w:left="-80"/>
              <w:jc w:val="right"/>
              <w:rPr>
                <w:bCs/>
              </w:rPr>
            </w:pPr>
            <w:r w:rsidRPr="00766350">
              <w:rPr>
                <w:b/>
                <w:bCs/>
              </w:rPr>
              <w:t>6</w:t>
            </w:r>
            <w:r w:rsidR="000754B9" w:rsidRPr="00766350">
              <w:rPr>
                <w:b/>
                <w:bCs/>
              </w:rPr>
              <w:t> </w:t>
            </w:r>
            <w:r w:rsidRPr="00766350">
              <w:rPr>
                <w:b/>
                <w:bCs/>
              </w:rPr>
              <w:t>788</w:t>
            </w:r>
            <w:r w:rsidR="000754B9" w:rsidRPr="00766350">
              <w:rPr>
                <w:b/>
                <w:bCs/>
              </w:rPr>
              <w:t> </w:t>
            </w:r>
            <w:r w:rsidRPr="00766350">
              <w:rPr>
                <w:b/>
                <w:bCs/>
              </w:rPr>
              <w:t>159</w:t>
            </w:r>
          </w:p>
        </w:tc>
      </w:tr>
      <w:tr w:rsidR="00D822D2" w:rsidRPr="00766350" w14:paraId="626DE26D" w14:textId="77777777" w:rsidTr="005A0ABA">
        <w:trPr>
          <w:trHeight w:val="110"/>
        </w:trPr>
        <w:tc>
          <w:tcPr>
            <w:tcW w:w="2660" w:type="pct"/>
            <w:tcBorders>
              <w:top w:val="double" w:sz="4" w:space="0" w:color="auto"/>
            </w:tcBorders>
            <w:vAlign w:val="center"/>
          </w:tcPr>
          <w:p w14:paraId="0FDA6214" w14:textId="628E5078" w:rsidR="00D822D2" w:rsidRPr="00766350" w:rsidRDefault="00D822D2" w:rsidP="000F12F4">
            <w:pPr>
              <w:spacing w:before="0" w:after="0"/>
            </w:pPr>
            <w:r w:rsidRPr="00766350">
              <w:t>Iekļauts ieņēmumos iepriekšējos periodos</w:t>
            </w:r>
          </w:p>
        </w:tc>
        <w:tc>
          <w:tcPr>
            <w:tcW w:w="566" w:type="pct"/>
            <w:tcBorders>
              <w:top w:val="double" w:sz="4" w:space="0" w:color="auto"/>
            </w:tcBorders>
            <w:vAlign w:val="center"/>
          </w:tcPr>
          <w:p w14:paraId="47F15548" w14:textId="77777777" w:rsidR="00D822D2" w:rsidRPr="00766350" w:rsidRDefault="00D822D2" w:rsidP="000F12F4">
            <w:pPr>
              <w:spacing w:before="0" w:after="0"/>
              <w:ind w:left="-9"/>
              <w:jc w:val="center"/>
              <w:rPr>
                <w:b/>
                <w:bCs/>
              </w:rPr>
            </w:pPr>
          </w:p>
        </w:tc>
        <w:tc>
          <w:tcPr>
            <w:tcW w:w="1150" w:type="pct"/>
            <w:tcBorders>
              <w:top w:val="double" w:sz="4" w:space="0" w:color="auto"/>
            </w:tcBorders>
            <w:vAlign w:val="center"/>
          </w:tcPr>
          <w:p w14:paraId="106197F5" w14:textId="77777777" w:rsidR="00D822D2" w:rsidRPr="00766350" w:rsidRDefault="00D822D2" w:rsidP="000F12F4">
            <w:pPr>
              <w:spacing w:before="0" w:after="0"/>
              <w:jc w:val="center"/>
            </w:pPr>
          </w:p>
        </w:tc>
        <w:tc>
          <w:tcPr>
            <w:tcW w:w="624" w:type="pct"/>
            <w:tcBorders>
              <w:top w:val="double" w:sz="4" w:space="0" w:color="auto"/>
            </w:tcBorders>
            <w:vAlign w:val="center"/>
          </w:tcPr>
          <w:p w14:paraId="0B0F3B98" w14:textId="3D08F0EA" w:rsidR="00D822D2" w:rsidRPr="00766350" w:rsidRDefault="00D822D2" w:rsidP="000F12F4">
            <w:pPr>
              <w:spacing w:before="0" w:after="0"/>
              <w:ind w:left="-80"/>
              <w:jc w:val="right"/>
              <w:rPr>
                <w:bCs/>
              </w:rPr>
            </w:pPr>
            <w:r w:rsidRPr="00766350">
              <w:rPr>
                <w:bCs/>
              </w:rPr>
              <w:t>(</w:t>
            </w:r>
            <w:r w:rsidR="005A0ABA" w:rsidRPr="00766350">
              <w:rPr>
                <w:bCs/>
              </w:rPr>
              <w:t>1 850 730</w:t>
            </w:r>
            <w:r w:rsidRPr="00766350">
              <w:rPr>
                <w:bCs/>
              </w:rPr>
              <w:t xml:space="preserve">) </w:t>
            </w:r>
          </w:p>
        </w:tc>
      </w:tr>
      <w:tr w:rsidR="00D822D2" w:rsidRPr="00766350" w14:paraId="4EF8ACDE" w14:textId="77777777" w:rsidTr="005A0ABA">
        <w:trPr>
          <w:trHeight w:val="110"/>
        </w:trPr>
        <w:tc>
          <w:tcPr>
            <w:tcW w:w="2660" w:type="pct"/>
            <w:shd w:val="clear" w:color="auto" w:fill="auto"/>
            <w:vAlign w:val="center"/>
          </w:tcPr>
          <w:p w14:paraId="2C944FE2" w14:textId="57640EED" w:rsidR="00D822D2" w:rsidRPr="00766350" w:rsidRDefault="00D822D2" w:rsidP="000F12F4">
            <w:pPr>
              <w:spacing w:before="0" w:after="0"/>
              <w:rPr>
                <w:b/>
              </w:rPr>
            </w:pPr>
            <w:r w:rsidRPr="00766350">
              <w:t xml:space="preserve">Iekļauts ieņēmumos pārskata periodā </w:t>
            </w:r>
          </w:p>
        </w:tc>
        <w:tc>
          <w:tcPr>
            <w:tcW w:w="566" w:type="pct"/>
            <w:shd w:val="clear" w:color="auto" w:fill="auto"/>
            <w:vAlign w:val="center"/>
          </w:tcPr>
          <w:p w14:paraId="50C9543D" w14:textId="77777777" w:rsidR="00D822D2" w:rsidRPr="00766350" w:rsidRDefault="00D822D2" w:rsidP="000F12F4">
            <w:pPr>
              <w:spacing w:before="0" w:after="0"/>
              <w:ind w:left="-9"/>
              <w:jc w:val="center"/>
              <w:rPr>
                <w:b/>
                <w:bCs/>
              </w:rPr>
            </w:pPr>
          </w:p>
        </w:tc>
        <w:tc>
          <w:tcPr>
            <w:tcW w:w="1150" w:type="pct"/>
            <w:shd w:val="clear" w:color="auto" w:fill="auto"/>
            <w:vAlign w:val="center"/>
          </w:tcPr>
          <w:p w14:paraId="56B17868" w14:textId="77777777" w:rsidR="00D822D2" w:rsidRPr="00766350" w:rsidRDefault="00D822D2" w:rsidP="000F12F4">
            <w:pPr>
              <w:spacing w:before="0" w:after="0"/>
              <w:jc w:val="center"/>
              <w:rPr>
                <w:b/>
              </w:rPr>
            </w:pPr>
          </w:p>
        </w:tc>
        <w:tc>
          <w:tcPr>
            <w:tcW w:w="624" w:type="pct"/>
            <w:shd w:val="clear" w:color="auto" w:fill="auto"/>
            <w:vAlign w:val="center"/>
          </w:tcPr>
          <w:p w14:paraId="71651C39" w14:textId="43AF051E" w:rsidR="00D822D2" w:rsidRPr="00766350" w:rsidRDefault="00D822D2" w:rsidP="000F12F4">
            <w:pPr>
              <w:spacing w:before="0" w:after="0"/>
              <w:ind w:left="-80"/>
              <w:jc w:val="right"/>
              <w:rPr>
                <w:b/>
                <w:bCs/>
              </w:rPr>
            </w:pPr>
            <w:r w:rsidRPr="00766350">
              <w:rPr>
                <w:bCs/>
              </w:rPr>
              <w:t>(</w:t>
            </w:r>
            <w:r w:rsidRPr="00766350">
              <w:rPr>
                <w:b/>
                <w:bCs/>
              </w:rPr>
              <w:t>166</w:t>
            </w:r>
            <w:r w:rsidR="000754B9" w:rsidRPr="00766350">
              <w:rPr>
                <w:b/>
                <w:bCs/>
              </w:rPr>
              <w:t> </w:t>
            </w:r>
            <w:r w:rsidRPr="00766350">
              <w:rPr>
                <w:b/>
                <w:bCs/>
              </w:rPr>
              <w:t>078</w:t>
            </w:r>
            <w:r w:rsidRPr="00766350">
              <w:rPr>
                <w:bCs/>
              </w:rPr>
              <w:t>)</w:t>
            </w:r>
          </w:p>
        </w:tc>
      </w:tr>
      <w:tr w:rsidR="00D822D2" w:rsidRPr="00766350" w14:paraId="3C68389E" w14:textId="77777777" w:rsidTr="005A0ABA">
        <w:trPr>
          <w:trHeight w:val="110"/>
        </w:trPr>
        <w:tc>
          <w:tcPr>
            <w:tcW w:w="2660" w:type="pct"/>
            <w:tcBorders>
              <w:bottom w:val="double" w:sz="4" w:space="0" w:color="auto"/>
            </w:tcBorders>
            <w:shd w:val="clear" w:color="auto" w:fill="auto"/>
            <w:vAlign w:val="center"/>
          </w:tcPr>
          <w:p w14:paraId="350CABB9" w14:textId="3DEAB86B" w:rsidR="00D822D2" w:rsidRPr="00766350" w:rsidRDefault="00D822D2" w:rsidP="000F12F4">
            <w:pPr>
              <w:spacing w:before="0" w:after="0"/>
              <w:rPr>
                <w:b/>
              </w:rPr>
            </w:pPr>
            <w:r w:rsidRPr="00766350">
              <w:rPr>
                <w:b/>
                <w:u w:val="single"/>
              </w:rPr>
              <w:t>Īstermiņa daļa</w:t>
            </w:r>
            <w:r w:rsidRPr="00766350">
              <w:rPr>
                <w:b/>
              </w:rPr>
              <w:t xml:space="preserve"> uz 31.12.202</w:t>
            </w:r>
            <w:r w:rsidR="005A0ABA" w:rsidRPr="00766350">
              <w:rPr>
                <w:b/>
              </w:rPr>
              <w:t>3</w:t>
            </w:r>
            <w:r w:rsidRPr="00766350">
              <w:rPr>
                <w:b/>
              </w:rPr>
              <w:t xml:space="preserve">, kas tiks iekļauta ieņēmumos 1 gada laikā pēc pārskata perioda </w:t>
            </w:r>
          </w:p>
        </w:tc>
        <w:tc>
          <w:tcPr>
            <w:tcW w:w="566" w:type="pct"/>
            <w:tcBorders>
              <w:bottom w:val="double" w:sz="4" w:space="0" w:color="auto"/>
            </w:tcBorders>
            <w:shd w:val="clear" w:color="auto" w:fill="auto"/>
            <w:vAlign w:val="center"/>
          </w:tcPr>
          <w:p w14:paraId="4224A156" w14:textId="77777777" w:rsidR="00D822D2" w:rsidRPr="00766350" w:rsidRDefault="00D822D2" w:rsidP="000F12F4">
            <w:pPr>
              <w:spacing w:before="0" w:after="0"/>
              <w:ind w:left="-9"/>
              <w:jc w:val="center"/>
              <w:rPr>
                <w:b/>
              </w:rPr>
            </w:pPr>
          </w:p>
        </w:tc>
        <w:tc>
          <w:tcPr>
            <w:tcW w:w="1150" w:type="pct"/>
            <w:tcBorders>
              <w:bottom w:val="double" w:sz="4" w:space="0" w:color="auto"/>
            </w:tcBorders>
            <w:shd w:val="clear" w:color="auto" w:fill="auto"/>
            <w:vAlign w:val="center"/>
          </w:tcPr>
          <w:p w14:paraId="124E44E0" w14:textId="77777777" w:rsidR="00D822D2" w:rsidRPr="00766350" w:rsidRDefault="00D822D2" w:rsidP="000F12F4">
            <w:pPr>
              <w:spacing w:before="0" w:after="0"/>
              <w:jc w:val="center"/>
              <w:rPr>
                <w:b/>
              </w:rPr>
            </w:pPr>
          </w:p>
        </w:tc>
        <w:tc>
          <w:tcPr>
            <w:tcW w:w="624" w:type="pct"/>
            <w:tcBorders>
              <w:bottom w:val="double" w:sz="4" w:space="0" w:color="auto"/>
            </w:tcBorders>
            <w:shd w:val="clear" w:color="auto" w:fill="auto"/>
            <w:vAlign w:val="center"/>
          </w:tcPr>
          <w:p w14:paraId="5FB4F6AD" w14:textId="6EA48766" w:rsidR="00D822D2" w:rsidRPr="00766350" w:rsidRDefault="005A0ABA" w:rsidP="000F12F4">
            <w:pPr>
              <w:spacing w:before="0" w:after="0"/>
              <w:ind w:left="-80"/>
              <w:jc w:val="right"/>
              <w:rPr>
                <w:b/>
              </w:rPr>
            </w:pPr>
            <w:r w:rsidRPr="00766350">
              <w:rPr>
                <w:bCs/>
              </w:rPr>
              <w:t>(</w:t>
            </w:r>
            <w:r w:rsidRPr="00766350">
              <w:rPr>
                <w:b/>
                <w:bCs/>
              </w:rPr>
              <w:t>166 078</w:t>
            </w:r>
            <w:r w:rsidRPr="00766350">
              <w:rPr>
                <w:bCs/>
              </w:rPr>
              <w:t>)</w:t>
            </w:r>
          </w:p>
        </w:tc>
      </w:tr>
    </w:tbl>
    <w:p w14:paraId="46262D00" w14:textId="4C04279F" w:rsidR="00280EF2" w:rsidRPr="00766350" w:rsidRDefault="003D61F6" w:rsidP="00032A60">
      <w:pPr>
        <w:spacing w:before="0"/>
        <w:ind w:left="142"/>
        <w:jc w:val="center"/>
        <w:rPr>
          <w:b/>
          <w:sz w:val="24"/>
          <w:szCs w:val="24"/>
        </w:rPr>
      </w:pPr>
      <w:r w:rsidRPr="00766350">
        <w:rPr>
          <w:b/>
          <w:sz w:val="24"/>
          <w:szCs w:val="24"/>
        </w:rPr>
        <w:t>N</w:t>
      </w:r>
      <w:r w:rsidR="00280EF2" w:rsidRPr="00766350">
        <w:rPr>
          <w:b/>
          <w:sz w:val="24"/>
          <w:szCs w:val="24"/>
        </w:rPr>
        <w:t>ākamo periodu ieņēmumi no finansējuma “Bezatlīdzībā saņemtie pamatlīdzekļi”</w:t>
      </w:r>
    </w:p>
    <w:tbl>
      <w:tblPr>
        <w:tblW w:w="9080" w:type="dxa"/>
        <w:tblLook w:val="04A0" w:firstRow="1" w:lastRow="0" w:firstColumn="1" w:lastColumn="0" w:noHBand="0" w:noVBand="1"/>
      </w:tblPr>
      <w:tblGrid>
        <w:gridCol w:w="5780"/>
        <w:gridCol w:w="3300"/>
      </w:tblGrid>
      <w:tr w:rsidR="0081714E" w:rsidRPr="00766350" w14:paraId="75334B30" w14:textId="77777777" w:rsidTr="0081714E">
        <w:trPr>
          <w:trHeight w:val="840"/>
        </w:trPr>
        <w:tc>
          <w:tcPr>
            <w:tcW w:w="5780" w:type="dxa"/>
            <w:tcBorders>
              <w:top w:val="nil"/>
              <w:left w:val="nil"/>
              <w:bottom w:val="single" w:sz="4" w:space="0" w:color="auto"/>
              <w:right w:val="nil"/>
            </w:tcBorders>
            <w:shd w:val="clear" w:color="auto" w:fill="auto"/>
            <w:vAlign w:val="center"/>
            <w:hideMark/>
          </w:tcPr>
          <w:p w14:paraId="383C3663" w14:textId="1397755D" w:rsidR="0081714E" w:rsidRPr="00766350" w:rsidRDefault="0081714E" w:rsidP="0081714E">
            <w:pPr>
              <w:spacing w:before="0" w:after="0"/>
              <w:rPr>
                <w:b/>
                <w:bCs/>
                <w:sz w:val="24"/>
                <w:szCs w:val="24"/>
              </w:rPr>
            </w:pPr>
            <w:r w:rsidRPr="00766350">
              <w:rPr>
                <w:b/>
                <w:bCs/>
                <w:sz w:val="24"/>
                <w:szCs w:val="24"/>
              </w:rPr>
              <w:t>Kopā saņemts 2019.gadā</w:t>
            </w:r>
            <w:r w:rsidR="00467FE9" w:rsidRPr="00766350">
              <w:rPr>
                <w:sz w:val="24"/>
                <w:szCs w:val="24"/>
              </w:rPr>
              <w:t xml:space="preserve"> (</w:t>
            </w:r>
            <w:r w:rsidR="00467FE9" w:rsidRPr="00766350">
              <w:t>Ūdensvads 1438m, Pašteces kanalizācija, 2.gab. Kanalizācijas sūkņu stacijas, kanalizācjas spiedvads)</w:t>
            </w:r>
          </w:p>
        </w:tc>
        <w:tc>
          <w:tcPr>
            <w:tcW w:w="3300" w:type="dxa"/>
            <w:tcBorders>
              <w:top w:val="nil"/>
              <w:left w:val="nil"/>
              <w:bottom w:val="single" w:sz="4" w:space="0" w:color="auto"/>
              <w:right w:val="nil"/>
            </w:tcBorders>
            <w:shd w:val="clear" w:color="auto" w:fill="auto"/>
            <w:vAlign w:val="center"/>
            <w:hideMark/>
          </w:tcPr>
          <w:p w14:paraId="78FF4CD4" w14:textId="77777777" w:rsidR="0081714E" w:rsidRPr="00766350" w:rsidRDefault="0081714E" w:rsidP="0081714E">
            <w:pPr>
              <w:spacing w:before="0" w:after="0"/>
              <w:jc w:val="right"/>
              <w:rPr>
                <w:b/>
                <w:bCs/>
                <w:sz w:val="24"/>
                <w:szCs w:val="24"/>
              </w:rPr>
            </w:pPr>
            <w:r w:rsidRPr="00766350">
              <w:rPr>
                <w:b/>
                <w:bCs/>
                <w:sz w:val="24"/>
                <w:szCs w:val="24"/>
              </w:rPr>
              <w:t>176 055</w:t>
            </w:r>
          </w:p>
        </w:tc>
      </w:tr>
      <w:tr w:rsidR="0081714E" w:rsidRPr="00766350" w14:paraId="29EF0FD8" w14:textId="77777777" w:rsidTr="0081714E">
        <w:trPr>
          <w:trHeight w:val="336"/>
        </w:trPr>
        <w:tc>
          <w:tcPr>
            <w:tcW w:w="5780" w:type="dxa"/>
            <w:tcBorders>
              <w:top w:val="nil"/>
              <w:left w:val="nil"/>
              <w:bottom w:val="nil"/>
              <w:right w:val="nil"/>
            </w:tcBorders>
            <w:shd w:val="clear" w:color="auto" w:fill="auto"/>
            <w:vAlign w:val="center"/>
            <w:hideMark/>
          </w:tcPr>
          <w:p w14:paraId="4BD8591D" w14:textId="77777777" w:rsidR="0081714E" w:rsidRPr="00766350" w:rsidRDefault="0081714E" w:rsidP="00225E9B">
            <w:pPr>
              <w:spacing w:before="0" w:after="0"/>
              <w:rPr>
                <w:bCs/>
                <w:sz w:val="24"/>
                <w:szCs w:val="24"/>
              </w:rPr>
            </w:pPr>
            <w:r w:rsidRPr="00766350">
              <w:rPr>
                <w:bCs/>
                <w:sz w:val="24"/>
                <w:szCs w:val="24"/>
              </w:rPr>
              <w:t>Iekļauts ieņēmumos iepriekšējos periodos</w:t>
            </w:r>
          </w:p>
        </w:tc>
        <w:tc>
          <w:tcPr>
            <w:tcW w:w="3300" w:type="dxa"/>
            <w:tcBorders>
              <w:top w:val="nil"/>
              <w:left w:val="nil"/>
              <w:bottom w:val="nil"/>
              <w:right w:val="nil"/>
            </w:tcBorders>
            <w:shd w:val="clear" w:color="auto" w:fill="auto"/>
            <w:vAlign w:val="center"/>
            <w:hideMark/>
          </w:tcPr>
          <w:p w14:paraId="45DF7DEF" w14:textId="3656E09E" w:rsidR="0081714E" w:rsidRPr="00766350" w:rsidRDefault="0081714E" w:rsidP="00225E9B">
            <w:pPr>
              <w:spacing w:before="0" w:after="0"/>
              <w:jc w:val="right"/>
              <w:rPr>
                <w:bCs/>
                <w:sz w:val="24"/>
                <w:szCs w:val="24"/>
              </w:rPr>
            </w:pPr>
            <w:r w:rsidRPr="00766350">
              <w:rPr>
                <w:bCs/>
                <w:sz w:val="24"/>
                <w:szCs w:val="24"/>
              </w:rPr>
              <w:t>(</w:t>
            </w:r>
            <w:r w:rsidR="00B05E84" w:rsidRPr="00766350">
              <w:rPr>
                <w:bCs/>
                <w:sz w:val="24"/>
                <w:szCs w:val="24"/>
              </w:rPr>
              <w:t>23 964</w:t>
            </w:r>
            <w:r w:rsidRPr="00766350">
              <w:rPr>
                <w:bCs/>
                <w:sz w:val="24"/>
                <w:szCs w:val="24"/>
              </w:rPr>
              <w:t>)</w:t>
            </w:r>
          </w:p>
        </w:tc>
      </w:tr>
      <w:tr w:rsidR="0081714E" w:rsidRPr="00766350" w14:paraId="741F7394" w14:textId="77777777" w:rsidTr="0081714E">
        <w:trPr>
          <w:trHeight w:val="348"/>
        </w:trPr>
        <w:tc>
          <w:tcPr>
            <w:tcW w:w="5780" w:type="dxa"/>
            <w:tcBorders>
              <w:top w:val="nil"/>
              <w:left w:val="nil"/>
              <w:bottom w:val="nil"/>
              <w:right w:val="nil"/>
            </w:tcBorders>
            <w:shd w:val="clear" w:color="auto" w:fill="auto"/>
            <w:vAlign w:val="center"/>
            <w:hideMark/>
          </w:tcPr>
          <w:p w14:paraId="533F9906" w14:textId="77777777" w:rsidR="0081714E" w:rsidRPr="00766350" w:rsidRDefault="0081714E" w:rsidP="00225E9B">
            <w:pPr>
              <w:spacing w:before="0" w:after="0"/>
              <w:rPr>
                <w:bCs/>
                <w:sz w:val="24"/>
                <w:szCs w:val="24"/>
              </w:rPr>
            </w:pPr>
            <w:r w:rsidRPr="00766350">
              <w:rPr>
                <w:bCs/>
                <w:sz w:val="24"/>
                <w:szCs w:val="24"/>
              </w:rPr>
              <w:t xml:space="preserve">Iekļauts ieņēmumos pārskata periodā </w:t>
            </w:r>
          </w:p>
        </w:tc>
        <w:tc>
          <w:tcPr>
            <w:tcW w:w="3300" w:type="dxa"/>
            <w:tcBorders>
              <w:top w:val="nil"/>
              <w:left w:val="nil"/>
              <w:bottom w:val="nil"/>
              <w:right w:val="nil"/>
            </w:tcBorders>
            <w:shd w:val="clear" w:color="auto" w:fill="auto"/>
            <w:vAlign w:val="center"/>
            <w:hideMark/>
          </w:tcPr>
          <w:p w14:paraId="49DE66ED" w14:textId="125EEBA2" w:rsidR="0081714E" w:rsidRPr="00766350" w:rsidRDefault="0081714E" w:rsidP="00225E9B">
            <w:pPr>
              <w:spacing w:before="0" w:after="0"/>
              <w:jc w:val="right"/>
              <w:rPr>
                <w:bCs/>
                <w:sz w:val="24"/>
                <w:szCs w:val="24"/>
              </w:rPr>
            </w:pPr>
            <w:r w:rsidRPr="00766350">
              <w:rPr>
                <w:bCs/>
                <w:sz w:val="24"/>
                <w:szCs w:val="24"/>
              </w:rPr>
              <w:t>(5 868)</w:t>
            </w:r>
          </w:p>
        </w:tc>
      </w:tr>
      <w:tr w:rsidR="0081714E" w:rsidRPr="00766350" w14:paraId="2E55CC0C" w14:textId="77777777" w:rsidTr="0081714E">
        <w:trPr>
          <w:trHeight w:val="636"/>
        </w:trPr>
        <w:tc>
          <w:tcPr>
            <w:tcW w:w="5780" w:type="dxa"/>
            <w:tcBorders>
              <w:top w:val="nil"/>
              <w:left w:val="nil"/>
              <w:bottom w:val="single" w:sz="4" w:space="0" w:color="auto"/>
              <w:right w:val="nil"/>
            </w:tcBorders>
            <w:shd w:val="clear" w:color="auto" w:fill="auto"/>
            <w:vAlign w:val="center"/>
            <w:hideMark/>
          </w:tcPr>
          <w:p w14:paraId="75A1DAAA" w14:textId="77777777" w:rsidR="0081714E" w:rsidRPr="00766350" w:rsidRDefault="0081714E" w:rsidP="0081714E">
            <w:pPr>
              <w:spacing w:before="0" w:after="0"/>
              <w:rPr>
                <w:b/>
                <w:bCs/>
              </w:rPr>
            </w:pPr>
            <w:r w:rsidRPr="00766350">
              <w:rPr>
                <w:b/>
                <w:bCs/>
              </w:rPr>
              <w:lastRenderedPageBreak/>
              <w:t xml:space="preserve">Īstermiņa daļa uz 31.12.2023, kas tiks iekļauta ieņēmumos 1 gada laikā pēc pārskata perioda </w:t>
            </w:r>
          </w:p>
        </w:tc>
        <w:tc>
          <w:tcPr>
            <w:tcW w:w="3300" w:type="dxa"/>
            <w:tcBorders>
              <w:top w:val="nil"/>
              <w:left w:val="nil"/>
              <w:bottom w:val="single" w:sz="4" w:space="0" w:color="auto"/>
              <w:right w:val="nil"/>
            </w:tcBorders>
            <w:shd w:val="clear" w:color="auto" w:fill="auto"/>
            <w:vAlign w:val="center"/>
            <w:hideMark/>
          </w:tcPr>
          <w:p w14:paraId="5D4EAD28" w14:textId="7C00EB9C" w:rsidR="0081714E" w:rsidRPr="00766350" w:rsidRDefault="0081714E" w:rsidP="0081714E">
            <w:pPr>
              <w:spacing w:before="0" w:after="0"/>
              <w:jc w:val="right"/>
              <w:rPr>
                <w:sz w:val="24"/>
                <w:szCs w:val="24"/>
              </w:rPr>
            </w:pPr>
            <w:r w:rsidRPr="00766350">
              <w:rPr>
                <w:bCs/>
                <w:sz w:val="24"/>
                <w:szCs w:val="24"/>
              </w:rPr>
              <w:t>(5 868)</w:t>
            </w:r>
          </w:p>
        </w:tc>
      </w:tr>
      <w:tr w:rsidR="0081714E" w:rsidRPr="00766350" w14:paraId="6BD872A3" w14:textId="77777777" w:rsidTr="0081714E">
        <w:trPr>
          <w:trHeight w:val="480"/>
        </w:trPr>
        <w:tc>
          <w:tcPr>
            <w:tcW w:w="5780" w:type="dxa"/>
            <w:tcBorders>
              <w:top w:val="nil"/>
              <w:left w:val="nil"/>
              <w:bottom w:val="double" w:sz="6" w:space="0" w:color="auto"/>
              <w:right w:val="nil"/>
            </w:tcBorders>
            <w:shd w:val="clear" w:color="auto" w:fill="auto"/>
            <w:vAlign w:val="center"/>
            <w:hideMark/>
          </w:tcPr>
          <w:p w14:paraId="2C81AD25" w14:textId="77777777" w:rsidR="0081714E" w:rsidRPr="00766350" w:rsidRDefault="0081714E" w:rsidP="0081714E">
            <w:pPr>
              <w:spacing w:before="0" w:after="0"/>
              <w:outlineLvl w:val="0"/>
              <w:rPr>
                <w:b/>
                <w:bCs/>
              </w:rPr>
            </w:pPr>
            <w:r w:rsidRPr="00766350">
              <w:rPr>
                <w:b/>
                <w:bCs/>
              </w:rPr>
              <w:t>Ilgtermiņa daļa uz 31.12.2023</w:t>
            </w:r>
          </w:p>
        </w:tc>
        <w:tc>
          <w:tcPr>
            <w:tcW w:w="3300" w:type="dxa"/>
            <w:tcBorders>
              <w:top w:val="nil"/>
              <w:left w:val="nil"/>
              <w:bottom w:val="double" w:sz="6" w:space="0" w:color="auto"/>
              <w:right w:val="nil"/>
            </w:tcBorders>
            <w:shd w:val="clear" w:color="auto" w:fill="auto"/>
            <w:vAlign w:val="center"/>
            <w:hideMark/>
          </w:tcPr>
          <w:p w14:paraId="05DC348B" w14:textId="321D0CAC" w:rsidR="0081714E" w:rsidRPr="00766350" w:rsidRDefault="00766350" w:rsidP="0081714E">
            <w:pPr>
              <w:spacing w:before="0" w:after="0"/>
              <w:jc w:val="right"/>
              <w:outlineLvl w:val="0"/>
              <w:rPr>
                <w:b/>
                <w:bCs/>
                <w:sz w:val="24"/>
                <w:szCs w:val="24"/>
              </w:rPr>
            </w:pPr>
            <w:r w:rsidRPr="00766350">
              <w:rPr>
                <w:b/>
                <w:bCs/>
                <w:sz w:val="24"/>
                <w:szCs w:val="24"/>
              </w:rPr>
              <w:t>140 355</w:t>
            </w:r>
          </w:p>
        </w:tc>
      </w:tr>
    </w:tbl>
    <w:p w14:paraId="753C83D0" w14:textId="77777777" w:rsidR="00467FE9" w:rsidRPr="00766350" w:rsidRDefault="00467FE9" w:rsidP="00467FE9">
      <w:pPr>
        <w:spacing w:before="240"/>
        <w:rPr>
          <w:b/>
          <w:sz w:val="24"/>
          <w:szCs w:val="24"/>
        </w:rPr>
      </w:pPr>
    </w:p>
    <w:tbl>
      <w:tblPr>
        <w:tblW w:w="9080" w:type="dxa"/>
        <w:tblLook w:val="04A0" w:firstRow="1" w:lastRow="0" w:firstColumn="1" w:lastColumn="0" w:noHBand="0" w:noVBand="1"/>
      </w:tblPr>
      <w:tblGrid>
        <w:gridCol w:w="5780"/>
        <w:gridCol w:w="3300"/>
      </w:tblGrid>
      <w:tr w:rsidR="00467FE9" w:rsidRPr="00766350" w14:paraId="3AFC6232" w14:textId="77777777" w:rsidTr="00467FE9">
        <w:trPr>
          <w:trHeight w:val="480"/>
        </w:trPr>
        <w:tc>
          <w:tcPr>
            <w:tcW w:w="5780" w:type="dxa"/>
            <w:tcBorders>
              <w:top w:val="nil"/>
              <w:left w:val="nil"/>
              <w:bottom w:val="single" w:sz="4" w:space="0" w:color="auto"/>
              <w:right w:val="nil"/>
            </w:tcBorders>
            <w:shd w:val="clear" w:color="auto" w:fill="auto"/>
            <w:vAlign w:val="center"/>
            <w:hideMark/>
          </w:tcPr>
          <w:p w14:paraId="5D4FE017" w14:textId="10E090E9" w:rsidR="00467FE9" w:rsidRPr="00766350" w:rsidRDefault="00467FE9" w:rsidP="00467FE9">
            <w:pPr>
              <w:spacing w:before="0" w:after="0"/>
              <w:outlineLvl w:val="0"/>
              <w:rPr>
                <w:b/>
                <w:bCs/>
                <w:sz w:val="24"/>
                <w:szCs w:val="24"/>
              </w:rPr>
            </w:pPr>
            <w:r w:rsidRPr="00766350">
              <w:rPr>
                <w:b/>
                <w:bCs/>
                <w:sz w:val="24"/>
                <w:szCs w:val="24"/>
              </w:rPr>
              <w:t>Kopā saņemts 2023.gadā</w:t>
            </w:r>
            <w:r w:rsidRPr="00766350">
              <w:rPr>
                <w:sz w:val="24"/>
                <w:szCs w:val="24"/>
              </w:rPr>
              <w:t xml:space="preserve"> (</w:t>
            </w:r>
            <w:r w:rsidRPr="00766350">
              <w:t>Kanalizācijas tīkli Kalmnieku ielā, Kanalizācijas sūkņu stacija "KSS Kalmnieki", Ūdensvads Kalmnieku iela)</w:t>
            </w:r>
          </w:p>
        </w:tc>
        <w:tc>
          <w:tcPr>
            <w:tcW w:w="3300" w:type="dxa"/>
            <w:tcBorders>
              <w:top w:val="nil"/>
              <w:left w:val="nil"/>
              <w:bottom w:val="single" w:sz="4" w:space="0" w:color="auto"/>
              <w:right w:val="nil"/>
            </w:tcBorders>
            <w:shd w:val="clear" w:color="auto" w:fill="auto"/>
            <w:vAlign w:val="center"/>
            <w:hideMark/>
          </w:tcPr>
          <w:p w14:paraId="5C54C452" w14:textId="77777777" w:rsidR="00467FE9" w:rsidRPr="00766350" w:rsidRDefault="00467FE9" w:rsidP="00467FE9">
            <w:pPr>
              <w:spacing w:before="0" w:after="0"/>
              <w:jc w:val="right"/>
              <w:outlineLvl w:val="0"/>
              <w:rPr>
                <w:b/>
                <w:bCs/>
                <w:sz w:val="24"/>
                <w:szCs w:val="24"/>
              </w:rPr>
            </w:pPr>
            <w:r w:rsidRPr="00766350">
              <w:rPr>
                <w:b/>
                <w:bCs/>
                <w:sz w:val="24"/>
                <w:szCs w:val="24"/>
              </w:rPr>
              <w:t>44 640</w:t>
            </w:r>
          </w:p>
        </w:tc>
      </w:tr>
      <w:tr w:rsidR="00467FE9" w:rsidRPr="00766350" w14:paraId="384BE67C" w14:textId="77777777" w:rsidTr="00467FE9">
        <w:trPr>
          <w:trHeight w:val="312"/>
        </w:trPr>
        <w:tc>
          <w:tcPr>
            <w:tcW w:w="5780" w:type="dxa"/>
            <w:tcBorders>
              <w:top w:val="nil"/>
              <w:left w:val="nil"/>
              <w:bottom w:val="nil"/>
              <w:right w:val="nil"/>
            </w:tcBorders>
            <w:shd w:val="clear" w:color="auto" w:fill="auto"/>
            <w:vAlign w:val="center"/>
            <w:hideMark/>
          </w:tcPr>
          <w:p w14:paraId="7F4FDAEC" w14:textId="77777777" w:rsidR="00467FE9" w:rsidRPr="00766350" w:rsidRDefault="00467FE9" w:rsidP="00467FE9">
            <w:pPr>
              <w:spacing w:before="0" w:after="0"/>
              <w:outlineLvl w:val="0"/>
            </w:pPr>
            <w:r w:rsidRPr="00766350">
              <w:t>Iekļauts ieņēmumos iepriekšējos periodos</w:t>
            </w:r>
          </w:p>
        </w:tc>
        <w:tc>
          <w:tcPr>
            <w:tcW w:w="3300" w:type="dxa"/>
            <w:tcBorders>
              <w:top w:val="nil"/>
              <w:left w:val="nil"/>
              <w:bottom w:val="nil"/>
              <w:right w:val="nil"/>
            </w:tcBorders>
            <w:shd w:val="clear" w:color="auto" w:fill="auto"/>
            <w:hideMark/>
          </w:tcPr>
          <w:p w14:paraId="358E89DE" w14:textId="77777777" w:rsidR="00467FE9" w:rsidRPr="00766350" w:rsidRDefault="00467FE9" w:rsidP="00225E9B">
            <w:pPr>
              <w:spacing w:before="0" w:after="0"/>
              <w:outlineLvl w:val="0"/>
            </w:pPr>
            <w:r w:rsidRPr="00766350">
              <w:t>-</w:t>
            </w:r>
          </w:p>
        </w:tc>
      </w:tr>
      <w:tr w:rsidR="00467FE9" w:rsidRPr="00766350" w14:paraId="1955DD28" w14:textId="77777777" w:rsidTr="00467FE9">
        <w:trPr>
          <w:trHeight w:val="312"/>
        </w:trPr>
        <w:tc>
          <w:tcPr>
            <w:tcW w:w="5780" w:type="dxa"/>
            <w:tcBorders>
              <w:top w:val="nil"/>
              <w:left w:val="nil"/>
              <w:bottom w:val="nil"/>
              <w:right w:val="nil"/>
            </w:tcBorders>
            <w:shd w:val="clear" w:color="auto" w:fill="auto"/>
            <w:vAlign w:val="center"/>
            <w:hideMark/>
          </w:tcPr>
          <w:p w14:paraId="52D5FEE8" w14:textId="77777777" w:rsidR="00467FE9" w:rsidRPr="00766350" w:rsidRDefault="00467FE9" w:rsidP="00467FE9">
            <w:pPr>
              <w:spacing w:before="0" w:after="0"/>
              <w:outlineLvl w:val="0"/>
            </w:pPr>
            <w:r w:rsidRPr="00766350">
              <w:t xml:space="preserve">Iekļauts ieņēmumos pārskata periodā </w:t>
            </w:r>
          </w:p>
        </w:tc>
        <w:tc>
          <w:tcPr>
            <w:tcW w:w="3300" w:type="dxa"/>
            <w:tcBorders>
              <w:top w:val="nil"/>
              <w:left w:val="nil"/>
              <w:bottom w:val="nil"/>
              <w:right w:val="nil"/>
            </w:tcBorders>
            <w:shd w:val="clear" w:color="auto" w:fill="auto"/>
            <w:hideMark/>
          </w:tcPr>
          <w:p w14:paraId="76A0FEA4" w14:textId="77777777" w:rsidR="00467FE9" w:rsidRPr="00766350" w:rsidRDefault="00467FE9" w:rsidP="00225E9B">
            <w:pPr>
              <w:spacing w:before="0" w:after="0"/>
              <w:jc w:val="right"/>
              <w:outlineLvl w:val="0"/>
            </w:pPr>
            <w:r w:rsidRPr="00766350">
              <w:t>(1 116)</w:t>
            </w:r>
          </w:p>
        </w:tc>
      </w:tr>
      <w:tr w:rsidR="00467FE9" w:rsidRPr="00766350" w14:paraId="5B40D5A1" w14:textId="77777777" w:rsidTr="00467FE9">
        <w:trPr>
          <w:trHeight w:val="624"/>
        </w:trPr>
        <w:tc>
          <w:tcPr>
            <w:tcW w:w="5780" w:type="dxa"/>
            <w:tcBorders>
              <w:top w:val="nil"/>
              <w:left w:val="nil"/>
              <w:bottom w:val="single" w:sz="4" w:space="0" w:color="auto"/>
              <w:right w:val="nil"/>
            </w:tcBorders>
            <w:shd w:val="clear" w:color="auto" w:fill="auto"/>
            <w:vAlign w:val="center"/>
            <w:hideMark/>
          </w:tcPr>
          <w:p w14:paraId="0E11F983" w14:textId="77777777" w:rsidR="00467FE9" w:rsidRPr="00766350" w:rsidRDefault="00467FE9" w:rsidP="00225E9B">
            <w:pPr>
              <w:spacing w:before="0" w:after="0"/>
              <w:rPr>
                <w:b/>
                <w:bCs/>
              </w:rPr>
            </w:pPr>
            <w:r w:rsidRPr="00766350">
              <w:rPr>
                <w:b/>
                <w:bCs/>
              </w:rPr>
              <w:t xml:space="preserve">Īstermiņa daļa uz 31.12.2023, kas tiks iekļauta ieņēmumos 1 gada laikā pēc pārskata perioda </w:t>
            </w:r>
          </w:p>
        </w:tc>
        <w:tc>
          <w:tcPr>
            <w:tcW w:w="3300" w:type="dxa"/>
            <w:tcBorders>
              <w:top w:val="nil"/>
              <w:left w:val="nil"/>
              <w:bottom w:val="nil"/>
              <w:right w:val="nil"/>
            </w:tcBorders>
            <w:shd w:val="clear" w:color="auto" w:fill="auto"/>
            <w:hideMark/>
          </w:tcPr>
          <w:p w14:paraId="629DCFFC" w14:textId="77777777" w:rsidR="00467FE9" w:rsidRPr="00766350" w:rsidRDefault="00467FE9" w:rsidP="00467FE9">
            <w:pPr>
              <w:spacing w:before="0" w:after="0"/>
              <w:jc w:val="right"/>
              <w:outlineLvl w:val="0"/>
            </w:pPr>
            <w:r w:rsidRPr="00766350">
              <w:rPr>
                <w:bCs/>
              </w:rPr>
              <w:t>(1 488)</w:t>
            </w:r>
          </w:p>
        </w:tc>
      </w:tr>
      <w:tr w:rsidR="00467FE9" w:rsidRPr="00766350" w14:paraId="0DB593BB" w14:textId="77777777" w:rsidTr="00467FE9">
        <w:trPr>
          <w:trHeight w:val="324"/>
        </w:trPr>
        <w:tc>
          <w:tcPr>
            <w:tcW w:w="5780" w:type="dxa"/>
            <w:tcBorders>
              <w:top w:val="nil"/>
              <w:left w:val="nil"/>
              <w:bottom w:val="double" w:sz="6" w:space="0" w:color="auto"/>
              <w:right w:val="nil"/>
            </w:tcBorders>
            <w:shd w:val="clear" w:color="auto" w:fill="auto"/>
            <w:vAlign w:val="center"/>
            <w:hideMark/>
          </w:tcPr>
          <w:p w14:paraId="61506E95" w14:textId="77777777" w:rsidR="00467FE9" w:rsidRPr="00766350" w:rsidRDefault="00467FE9" w:rsidP="00225E9B">
            <w:pPr>
              <w:spacing w:before="0" w:after="0"/>
              <w:rPr>
                <w:b/>
                <w:bCs/>
              </w:rPr>
            </w:pPr>
            <w:r w:rsidRPr="00766350">
              <w:rPr>
                <w:b/>
                <w:bCs/>
              </w:rPr>
              <w:t>Ilgtermiņa daļa uz 31.12.2023</w:t>
            </w:r>
          </w:p>
        </w:tc>
        <w:tc>
          <w:tcPr>
            <w:tcW w:w="3300" w:type="dxa"/>
            <w:tcBorders>
              <w:top w:val="single" w:sz="4" w:space="0" w:color="auto"/>
              <w:left w:val="nil"/>
              <w:bottom w:val="double" w:sz="6" w:space="0" w:color="auto"/>
              <w:right w:val="nil"/>
            </w:tcBorders>
            <w:shd w:val="clear" w:color="auto" w:fill="auto"/>
            <w:vAlign w:val="center"/>
            <w:hideMark/>
          </w:tcPr>
          <w:p w14:paraId="65AF35F3" w14:textId="77777777" w:rsidR="00467FE9" w:rsidRPr="00766350" w:rsidRDefault="00467FE9" w:rsidP="00467FE9">
            <w:pPr>
              <w:spacing w:before="0" w:after="0"/>
              <w:jc w:val="right"/>
              <w:outlineLvl w:val="0"/>
              <w:rPr>
                <w:b/>
                <w:bCs/>
                <w:sz w:val="24"/>
                <w:szCs w:val="24"/>
              </w:rPr>
            </w:pPr>
            <w:r w:rsidRPr="00766350">
              <w:rPr>
                <w:b/>
                <w:bCs/>
                <w:sz w:val="24"/>
                <w:szCs w:val="24"/>
              </w:rPr>
              <w:t>42 036</w:t>
            </w:r>
          </w:p>
        </w:tc>
      </w:tr>
    </w:tbl>
    <w:p w14:paraId="1756913B" w14:textId="62921223" w:rsidR="00270624" w:rsidRPr="00766350" w:rsidRDefault="00270624" w:rsidP="00270624">
      <w:pPr>
        <w:spacing w:before="240"/>
        <w:ind w:left="142"/>
        <w:jc w:val="center"/>
        <w:rPr>
          <w:b/>
          <w:sz w:val="24"/>
          <w:szCs w:val="24"/>
        </w:rPr>
      </w:pPr>
      <w:r w:rsidRPr="00766350">
        <w:rPr>
          <w:b/>
          <w:sz w:val="24"/>
          <w:szCs w:val="24"/>
        </w:rPr>
        <w:t xml:space="preserve">Nākamo periodu ieņēmumi no finansējuma CFLA līdzfinansējums projektam </w:t>
      </w:r>
      <w:r w:rsidRPr="00766350">
        <w:rPr>
          <w:b/>
          <w:sz w:val="24"/>
          <w:szCs w:val="24"/>
        </w:rPr>
        <w:br/>
        <w:t>“Solārā elektrostacija”</w:t>
      </w:r>
    </w:p>
    <w:tbl>
      <w:tblPr>
        <w:tblW w:w="9080" w:type="dxa"/>
        <w:tblLook w:val="04A0" w:firstRow="1" w:lastRow="0" w:firstColumn="1" w:lastColumn="0" w:noHBand="0" w:noVBand="1"/>
      </w:tblPr>
      <w:tblGrid>
        <w:gridCol w:w="5780"/>
        <w:gridCol w:w="3300"/>
      </w:tblGrid>
      <w:tr w:rsidR="00270624" w:rsidRPr="00766350" w14:paraId="7964539C" w14:textId="77777777" w:rsidTr="00ED392A">
        <w:trPr>
          <w:trHeight w:val="480"/>
        </w:trPr>
        <w:tc>
          <w:tcPr>
            <w:tcW w:w="5780" w:type="dxa"/>
            <w:tcBorders>
              <w:top w:val="nil"/>
              <w:left w:val="nil"/>
              <w:bottom w:val="single" w:sz="4" w:space="0" w:color="auto"/>
              <w:right w:val="nil"/>
            </w:tcBorders>
            <w:shd w:val="clear" w:color="auto" w:fill="auto"/>
            <w:vAlign w:val="center"/>
            <w:hideMark/>
          </w:tcPr>
          <w:p w14:paraId="70A4A4BE" w14:textId="18CEA4A8" w:rsidR="00270624" w:rsidRPr="00766350" w:rsidRDefault="00270624" w:rsidP="00ED392A">
            <w:pPr>
              <w:spacing w:before="0" w:after="0"/>
              <w:outlineLvl w:val="0"/>
              <w:rPr>
                <w:b/>
                <w:bCs/>
                <w:sz w:val="24"/>
                <w:szCs w:val="24"/>
              </w:rPr>
            </w:pPr>
            <w:r w:rsidRPr="00766350">
              <w:rPr>
                <w:b/>
                <w:bCs/>
                <w:sz w:val="24"/>
                <w:szCs w:val="24"/>
              </w:rPr>
              <w:t>Kopā saņemts 2023.gadā</w:t>
            </w:r>
            <w:r w:rsidRPr="00766350">
              <w:rPr>
                <w:sz w:val="24"/>
                <w:szCs w:val="24"/>
              </w:rPr>
              <w:t xml:space="preserve"> </w:t>
            </w:r>
          </w:p>
        </w:tc>
        <w:tc>
          <w:tcPr>
            <w:tcW w:w="3300" w:type="dxa"/>
            <w:tcBorders>
              <w:top w:val="nil"/>
              <w:left w:val="nil"/>
              <w:bottom w:val="single" w:sz="4" w:space="0" w:color="auto"/>
              <w:right w:val="nil"/>
            </w:tcBorders>
            <w:shd w:val="clear" w:color="auto" w:fill="auto"/>
            <w:vAlign w:val="center"/>
            <w:hideMark/>
          </w:tcPr>
          <w:p w14:paraId="7750FF70" w14:textId="61C43EE6" w:rsidR="00270624" w:rsidRPr="00766350" w:rsidRDefault="00270624" w:rsidP="00ED392A">
            <w:pPr>
              <w:spacing w:before="0" w:after="0"/>
              <w:jc w:val="right"/>
              <w:outlineLvl w:val="0"/>
              <w:rPr>
                <w:b/>
                <w:bCs/>
                <w:sz w:val="24"/>
                <w:szCs w:val="24"/>
              </w:rPr>
            </w:pPr>
            <w:r w:rsidRPr="00766350">
              <w:rPr>
                <w:b/>
                <w:bCs/>
                <w:sz w:val="24"/>
                <w:szCs w:val="24"/>
              </w:rPr>
              <w:t>86 256</w:t>
            </w:r>
          </w:p>
        </w:tc>
      </w:tr>
      <w:tr w:rsidR="00270624" w:rsidRPr="00766350" w14:paraId="080D3F1F" w14:textId="77777777" w:rsidTr="00ED392A">
        <w:trPr>
          <w:trHeight w:val="312"/>
        </w:trPr>
        <w:tc>
          <w:tcPr>
            <w:tcW w:w="5780" w:type="dxa"/>
            <w:tcBorders>
              <w:top w:val="nil"/>
              <w:left w:val="nil"/>
              <w:bottom w:val="nil"/>
              <w:right w:val="nil"/>
            </w:tcBorders>
            <w:shd w:val="clear" w:color="auto" w:fill="auto"/>
            <w:vAlign w:val="center"/>
            <w:hideMark/>
          </w:tcPr>
          <w:p w14:paraId="18E8857B" w14:textId="77777777" w:rsidR="00270624" w:rsidRPr="00766350" w:rsidRDefault="00270624" w:rsidP="00ED392A">
            <w:pPr>
              <w:spacing w:before="0" w:after="0"/>
              <w:outlineLvl w:val="0"/>
            </w:pPr>
            <w:r w:rsidRPr="00766350">
              <w:t>Iekļauts ieņēmumos iepriekšējos periodos</w:t>
            </w:r>
          </w:p>
        </w:tc>
        <w:tc>
          <w:tcPr>
            <w:tcW w:w="3300" w:type="dxa"/>
            <w:tcBorders>
              <w:top w:val="nil"/>
              <w:left w:val="nil"/>
              <w:bottom w:val="nil"/>
              <w:right w:val="nil"/>
            </w:tcBorders>
            <w:shd w:val="clear" w:color="auto" w:fill="auto"/>
            <w:hideMark/>
          </w:tcPr>
          <w:p w14:paraId="2B557243" w14:textId="77777777" w:rsidR="00270624" w:rsidRPr="00766350" w:rsidRDefault="00270624" w:rsidP="00ED392A">
            <w:pPr>
              <w:spacing w:before="0" w:after="0"/>
              <w:jc w:val="right"/>
              <w:outlineLvl w:val="0"/>
            </w:pPr>
            <w:r w:rsidRPr="00766350">
              <w:rPr>
                <w:bCs/>
              </w:rPr>
              <w:t>-</w:t>
            </w:r>
          </w:p>
        </w:tc>
      </w:tr>
      <w:tr w:rsidR="00270624" w:rsidRPr="00766350" w14:paraId="6482B9BE" w14:textId="77777777" w:rsidTr="00ED392A">
        <w:trPr>
          <w:trHeight w:val="312"/>
        </w:trPr>
        <w:tc>
          <w:tcPr>
            <w:tcW w:w="5780" w:type="dxa"/>
            <w:tcBorders>
              <w:top w:val="nil"/>
              <w:left w:val="nil"/>
              <w:bottom w:val="nil"/>
              <w:right w:val="nil"/>
            </w:tcBorders>
            <w:shd w:val="clear" w:color="auto" w:fill="auto"/>
            <w:vAlign w:val="center"/>
            <w:hideMark/>
          </w:tcPr>
          <w:p w14:paraId="7F3B4660" w14:textId="77777777" w:rsidR="00270624" w:rsidRPr="00766350" w:rsidRDefault="00270624" w:rsidP="00ED392A">
            <w:pPr>
              <w:spacing w:before="0" w:after="0"/>
              <w:outlineLvl w:val="0"/>
            </w:pPr>
            <w:r w:rsidRPr="00766350">
              <w:t xml:space="preserve">Iekļauts ieņēmumos pārskata periodā </w:t>
            </w:r>
          </w:p>
        </w:tc>
        <w:tc>
          <w:tcPr>
            <w:tcW w:w="3300" w:type="dxa"/>
            <w:tcBorders>
              <w:top w:val="nil"/>
              <w:left w:val="nil"/>
              <w:bottom w:val="nil"/>
              <w:right w:val="nil"/>
            </w:tcBorders>
            <w:shd w:val="clear" w:color="auto" w:fill="auto"/>
            <w:hideMark/>
          </w:tcPr>
          <w:p w14:paraId="2007C0F8" w14:textId="109EDDF7" w:rsidR="00270624" w:rsidRPr="00766350" w:rsidRDefault="00270624" w:rsidP="00ED392A">
            <w:pPr>
              <w:spacing w:before="0" w:after="0"/>
              <w:jc w:val="right"/>
              <w:outlineLvl w:val="0"/>
            </w:pPr>
            <w:r w:rsidRPr="00766350">
              <w:rPr>
                <w:bCs/>
              </w:rPr>
              <w:t>(4 808)</w:t>
            </w:r>
          </w:p>
        </w:tc>
      </w:tr>
      <w:tr w:rsidR="00270624" w:rsidRPr="00766350" w14:paraId="67402BB1" w14:textId="77777777" w:rsidTr="00ED392A">
        <w:trPr>
          <w:trHeight w:val="624"/>
        </w:trPr>
        <w:tc>
          <w:tcPr>
            <w:tcW w:w="5780" w:type="dxa"/>
            <w:tcBorders>
              <w:top w:val="nil"/>
              <w:left w:val="nil"/>
              <w:bottom w:val="single" w:sz="4" w:space="0" w:color="auto"/>
              <w:right w:val="nil"/>
            </w:tcBorders>
            <w:shd w:val="clear" w:color="auto" w:fill="auto"/>
            <w:vAlign w:val="center"/>
            <w:hideMark/>
          </w:tcPr>
          <w:p w14:paraId="061C8B17" w14:textId="77777777" w:rsidR="00270624" w:rsidRPr="00766350" w:rsidRDefault="00270624" w:rsidP="00225E9B">
            <w:pPr>
              <w:spacing w:before="0" w:after="0"/>
              <w:rPr>
                <w:b/>
                <w:bCs/>
              </w:rPr>
            </w:pPr>
            <w:r w:rsidRPr="00766350">
              <w:rPr>
                <w:b/>
                <w:bCs/>
              </w:rPr>
              <w:t xml:space="preserve">Īstermiņa daļa uz 31.12.2023, kas tiks iekļauta ieņēmumos 1 gada laikā pēc pārskata perioda </w:t>
            </w:r>
          </w:p>
        </w:tc>
        <w:tc>
          <w:tcPr>
            <w:tcW w:w="3300" w:type="dxa"/>
            <w:tcBorders>
              <w:top w:val="nil"/>
              <w:left w:val="nil"/>
              <w:bottom w:val="nil"/>
              <w:right w:val="nil"/>
            </w:tcBorders>
            <w:shd w:val="clear" w:color="auto" w:fill="auto"/>
            <w:hideMark/>
          </w:tcPr>
          <w:p w14:paraId="10109566" w14:textId="6BE5CB9D" w:rsidR="00270624" w:rsidRPr="00766350" w:rsidRDefault="00270624" w:rsidP="00225E9B">
            <w:pPr>
              <w:spacing w:before="0" w:after="0"/>
              <w:jc w:val="right"/>
              <w:rPr>
                <w:b/>
                <w:bCs/>
              </w:rPr>
            </w:pPr>
            <w:r w:rsidRPr="00766350">
              <w:rPr>
                <w:b/>
                <w:bCs/>
              </w:rPr>
              <w:t>(8 626)</w:t>
            </w:r>
          </w:p>
        </w:tc>
      </w:tr>
      <w:tr w:rsidR="00270624" w:rsidRPr="00766350" w14:paraId="17EF4595" w14:textId="77777777" w:rsidTr="00ED392A">
        <w:trPr>
          <w:trHeight w:val="324"/>
        </w:trPr>
        <w:tc>
          <w:tcPr>
            <w:tcW w:w="5780" w:type="dxa"/>
            <w:tcBorders>
              <w:top w:val="nil"/>
              <w:left w:val="nil"/>
              <w:bottom w:val="double" w:sz="6" w:space="0" w:color="auto"/>
              <w:right w:val="nil"/>
            </w:tcBorders>
            <w:shd w:val="clear" w:color="auto" w:fill="auto"/>
            <w:vAlign w:val="center"/>
            <w:hideMark/>
          </w:tcPr>
          <w:p w14:paraId="23D903A3" w14:textId="77777777" w:rsidR="00270624" w:rsidRPr="00766350" w:rsidRDefault="00270624" w:rsidP="00225E9B">
            <w:pPr>
              <w:spacing w:before="0" w:after="0"/>
              <w:rPr>
                <w:b/>
                <w:bCs/>
              </w:rPr>
            </w:pPr>
            <w:r w:rsidRPr="00766350">
              <w:rPr>
                <w:b/>
                <w:bCs/>
              </w:rPr>
              <w:t>Ilgtermiņa daļa uz 31.12.2023</w:t>
            </w:r>
          </w:p>
        </w:tc>
        <w:tc>
          <w:tcPr>
            <w:tcW w:w="3300" w:type="dxa"/>
            <w:tcBorders>
              <w:top w:val="single" w:sz="4" w:space="0" w:color="auto"/>
              <w:left w:val="nil"/>
              <w:bottom w:val="double" w:sz="6" w:space="0" w:color="auto"/>
              <w:right w:val="nil"/>
            </w:tcBorders>
            <w:shd w:val="clear" w:color="auto" w:fill="auto"/>
            <w:vAlign w:val="center"/>
            <w:hideMark/>
          </w:tcPr>
          <w:p w14:paraId="576D51FD" w14:textId="6193D439" w:rsidR="00270624" w:rsidRPr="00766350" w:rsidRDefault="00270624" w:rsidP="00225E9B">
            <w:pPr>
              <w:spacing w:before="0" w:after="0"/>
              <w:jc w:val="right"/>
              <w:rPr>
                <w:b/>
                <w:bCs/>
              </w:rPr>
            </w:pPr>
            <w:r w:rsidRPr="00766350">
              <w:rPr>
                <w:b/>
                <w:bCs/>
              </w:rPr>
              <w:t>72 823</w:t>
            </w:r>
          </w:p>
        </w:tc>
      </w:tr>
    </w:tbl>
    <w:p w14:paraId="27909375" w14:textId="599B39E8" w:rsidR="00B05E84" w:rsidRPr="00766350" w:rsidRDefault="00B05E84" w:rsidP="00B05E84">
      <w:pPr>
        <w:spacing w:before="240"/>
        <w:ind w:left="142"/>
        <w:jc w:val="center"/>
        <w:rPr>
          <w:b/>
          <w:sz w:val="24"/>
          <w:szCs w:val="24"/>
        </w:rPr>
      </w:pPr>
      <w:r w:rsidRPr="00766350">
        <w:rPr>
          <w:b/>
          <w:sz w:val="24"/>
          <w:szCs w:val="24"/>
        </w:rPr>
        <w:t>Nākamo periodu ieņēmumi no finansējuma “NAI ietaišu jaudas palielināšana – juridisko personu līdzfinansējums”</w:t>
      </w:r>
    </w:p>
    <w:tbl>
      <w:tblPr>
        <w:tblW w:w="9080" w:type="dxa"/>
        <w:tblLook w:val="04A0" w:firstRow="1" w:lastRow="0" w:firstColumn="1" w:lastColumn="0" w:noHBand="0" w:noVBand="1"/>
      </w:tblPr>
      <w:tblGrid>
        <w:gridCol w:w="5780"/>
        <w:gridCol w:w="3300"/>
      </w:tblGrid>
      <w:tr w:rsidR="00B05E84" w:rsidRPr="00766350" w14:paraId="4337CEB6" w14:textId="77777777" w:rsidTr="00ED392A">
        <w:trPr>
          <w:trHeight w:val="480"/>
        </w:trPr>
        <w:tc>
          <w:tcPr>
            <w:tcW w:w="5780" w:type="dxa"/>
            <w:tcBorders>
              <w:top w:val="nil"/>
              <w:left w:val="nil"/>
              <w:bottom w:val="single" w:sz="4" w:space="0" w:color="auto"/>
              <w:right w:val="nil"/>
            </w:tcBorders>
            <w:shd w:val="clear" w:color="auto" w:fill="auto"/>
            <w:vAlign w:val="center"/>
            <w:hideMark/>
          </w:tcPr>
          <w:p w14:paraId="7E919111" w14:textId="77777777" w:rsidR="00B05E84" w:rsidRPr="00766350" w:rsidRDefault="00B05E84" w:rsidP="00ED392A">
            <w:pPr>
              <w:spacing w:before="0" w:after="0"/>
              <w:outlineLvl w:val="0"/>
              <w:rPr>
                <w:b/>
                <w:bCs/>
                <w:sz w:val="24"/>
                <w:szCs w:val="24"/>
              </w:rPr>
            </w:pPr>
            <w:r w:rsidRPr="00766350">
              <w:rPr>
                <w:b/>
                <w:bCs/>
                <w:sz w:val="24"/>
                <w:szCs w:val="24"/>
              </w:rPr>
              <w:t>Kopā saņemts 2023.gadā</w:t>
            </w:r>
            <w:r w:rsidRPr="00766350">
              <w:rPr>
                <w:sz w:val="24"/>
                <w:szCs w:val="24"/>
              </w:rPr>
              <w:t xml:space="preserve"> </w:t>
            </w:r>
          </w:p>
        </w:tc>
        <w:tc>
          <w:tcPr>
            <w:tcW w:w="3300" w:type="dxa"/>
            <w:tcBorders>
              <w:top w:val="nil"/>
              <w:left w:val="nil"/>
              <w:bottom w:val="single" w:sz="4" w:space="0" w:color="auto"/>
              <w:right w:val="nil"/>
            </w:tcBorders>
            <w:shd w:val="clear" w:color="auto" w:fill="auto"/>
            <w:vAlign w:val="center"/>
            <w:hideMark/>
          </w:tcPr>
          <w:p w14:paraId="3177279F" w14:textId="122A6530" w:rsidR="00B05E84" w:rsidRPr="00766350" w:rsidRDefault="00B05E84" w:rsidP="00ED392A">
            <w:pPr>
              <w:spacing w:before="0" w:after="0"/>
              <w:jc w:val="right"/>
              <w:outlineLvl w:val="0"/>
              <w:rPr>
                <w:b/>
                <w:bCs/>
                <w:sz w:val="24"/>
                <w:szCs w:val="24"/>
              </w:rPr>
            </w:pPr>
            <w:r w:rsidRPr="00766350">
              <w:rPr>
                <w:b/>
                <w:bCs/>
                <w:sz w:val="24"/>
                <w:szCs w:val="24"/>
              </w:rPr>
              <w:t xml:space="preserve">750 944 </w:t>
            </w:r>
          </w:p>
        </w:tc>
      </w:tr>
      <w:tr w:rsidR="00B05E84" w:rsidRPr="00766350" w14:paraId="53116BD8" w14:textId="77777777" w:rsidTr="00ED392A">
        <w:trPr>
          <w:trHeight w:val="312"/>
        </w:trPr>
        <w:tc>
          <w:tcPr>
            <w:tcW w:w="5780" w:type="dxa"/>
            <w:tcBorders>
              <w:top w:val="nil"/>
              <w:left w:val="nil"/>
              <w:bottom w:val="nil"/>
              <w:right w:val="nil"/>
            </w:tcBorders>
            <w:shd w:val="clear" w:color="auto" w:fill="auto"/>
            <w:vAlign w:val="center"/>
            <w:hideMark/>
          </w:tcPr>
          <w:p w14:paraId="4F01EEB0" w14:textId="77777777" w:rsidR="00B05E84" w:rsidRPr="00766350" w:rsidRDefault="00B05E84" w:rsidP="00ED392A">
            <w:pPr>
              <w:spacing w:before="0" w:after="0"/>
              <w:outlineLvl w:val="0"/>
            </w:pPr>
            <w:r w:rsidRPr="00766350">
              <w:t>Iekļauts ieņēmumos iepriekšējos periodos</w:t>
            </w:r>
          </w:p>
        </w:tc>
        <w:tc>
          <w:tcPr>
            <w:tcW w:w="3300" w:type="dxa"/>
            <w:tcBorders>
              <w:top w:val="nil"/>
              <w:left w:val="nil"/>
              <w:bottom w:val="nil"/>
              <w:right w:val="nil"/>
            </w:tcBorders>
            <w:shd w:val="clear" w:color="auto" w:fill="auto"/>
            <w:hideMark/>
          </w:tcPr>
          <w:p w14:paraId="182EB639" w14:textId="77777777" w:rsidR="00B05E84" w:rsidRPr="00766350" w:rsidRDefault="00B05E84" w:rsidP="00ED392A">
            <w:pPr>
              <w:spacing w:before="0" w:after="0"/>
              <w:jc w:val="right"/>
              <w:outlineLvl w:val="0"/>
            </w:pPr>
            <w:r w:rsidRPr="00766350">
              <w:rPr>
                <w:bCs/>
              </w:rPr>
              <w:t>-</w:t>
            </w:r>
          </w:p>
        </w:tc>
      </w:tr>
      <w:tr w:rsidR="00B05E84" w:rsidRPr="00766350" w14:paraId="65933AE5" w14:textId="77777777" w:rsidTr="00ED392A">
        <w:trPr>
          <w:trHeight w:val="312"/>
        </w:trPr>
        <w:tc>
          <w:tcPr>
            <w:tcW w:w="5780" w:type="dxa"/>
            <w:tcBorders>
              <w:top w:val="nil"/>
              <w:left w:val="nil"/>
              <w:bottom w:val="nil"/>
              <w:right w:val="nil"/>
            </w:tcBorders>
            <w:shd w:val="clear" w:color="auto" w:fill="auto"/>
            <w:vAlign w:val="center"/>
            <w:hideMark/>
          </w:tcPr>
          <w:p w14:paraId="5E630DB7" w14:textId="77777777" w:rsidR="00B05E84" w:rsidRPr="00766350" w:rsidRDefault="00B05E84" w:rsidP="00ED392A">
            <w:pPr>
              <w:spacing w:before="0" w:after="0"/>
              <w:outlineLvl w:val="0"/>
            </w:pPr>
            <w:r w:rsidRPr="00766350">
              <w:t xml:space="preserve">Iekļauts ieņēmumos pārskata periodā </w:t>
            </w:r>
          </w:p>
        </w:tc>
        <w:tc>
          <w:tcPr>
            <w:tcW w:w="3300" w:type="dxa"/>
            <w:tcBorders>
              <w:top w:val="nil"/>
              <w:left w:val="nil"/>
              <w:bottom w:val="nil"/>
              <w:right w:val="nil"/>
            </w:tcBorders>
            <w:shd w:val="clear" w:color="auto" w:fill="auto"/>
            <w:hideMark/>
          </w:tcPr>
          <w:p w14:paraId="191213ED" w14:textId="2E1AE718" w:rsidR="00B05E84" w:rsidRPr="00766350" w:rsidRDefault="00B05E84" w:rsidP="00ED392A">
            <w:pPr>
              <w:spacing w:before="0" w:after="0"/>
              <w:jc w:val="right"/>
              <w:outlineLvl w:val="0"/>
            </w:pPr>
            <w:r w:rsidRPr="00766350">
              <w:rPr>
                <w:bCs/>
              </w:rPr>
              <w:t>(11 264)</w:t>
            </w:r>
          </w:p>
        </w:tc>
      </w:tr>
      <w:tr w:rsidR="00B05E84" w:rsidRPr="00766350" w14:paraId="37C7191E" w14:textId="77777777" w:rsidTr="00ED392A">
        <w:trPr>
          <w:trHeight w:val="624"/>
        </w:trPr>
        <w:tc>
          <w:tcPr>
            <w:tcW w:w="5780" w:type="dxa"/>
            <w:tcBorders>
              <w:top w:val="nil"/>
              <w:left w:val="nil"/>
              <w:bottom w:val="single" w:sz="4" w:space="0" w:color="auto"/>
              <w:right w:val="nil"/>
            </w:tcBorders>
            <w:shd w:val="clear" w:color="auto" w:fill="auto"/>
            <w:vAlign w:val="center"/>
            <w:hideMark/>
          </w:tcPr>
          <w:p w14:paraId="5C474E30" w14:textId="77777777" w:rsidR="00B05E84" w:rsidRPr="00766350" w:rsidRDefault="00B05E84" w:rsidP="00ED392A">
            <w:pPr>
              <w:spacing w:before="0" w:after="0"/>
              <w:outlineLvl w:val="0"/>
              <w:rPr>
                <w:b/>
                <w:bCs/>
              </w:rPr>
            </w:pPr>
            <w:r w:rsidRPr="00766350">
              <w:rPr>
                <w:b/>
                <w:bCs/>
              </w:rPr>
              <w:t xml:space="preserve">Īstermiņa daļa uz 31.12.2023, kas tiks iekļauta ieņēmumos 1 gada laikā pēc pārskata perioda </w:t>
            </w:r>
          </w:p>
        </w:tc>
        <w:tc>
          <w:tcPr>
            <w:tcW w:w="3300" w:type="dxa"/>
            <w:tcBorders>
              <w:top w:val="nil"/>
              <w:left w:val="nil"/>
              <w:bottom w:val="nil"/>
              <w:right w:val="nil"/>
            </w:tcBorders>
            <w:shd w:val="clear" w:color="auto" w:fill="auto"/>
            <w:hideMark/>
          </w:tcPr>
          <w:p w14:paraId="368F6FF7" w14:textId="761B5152" w:rsidR="00B05E84" w:rsidRPr="00766350" w:rsidRDefault="00B05E84" w:rsidP="00ED392A">
            <w:pPr>
              <w:spacing w:before="0" w:after="0"/>
              <w:jc w:val="right"/>
              <w:outlineLvl w:val="0"/>
            </w:pPr>
            <w:r w:rsidRPr="00766350">
              <w:rPr>
                <w:bCs/>
              </w:rPr>
              <w:t>(15 019)</w:t>
            </w:r>
          </w:p>
        </w:tc>
      </w:tr>
      <w:tr w:rsidR="00B05E84" w:rsidRPr="00467FE9" w14:paraId="630B2EFC" w14:textId="77777777" w:rsidTr="00ED392A">
        <w:trPr>
          <w:trHeight w:val="324"/>
        </w:trPr>
        <w:tc>
          <w:tcPr>
            <w:tcW w:w="5780" w:type="dxa"/>
            <w:tcBorders>
              <w:top w:val="nil"/>
              <w:left w:val="nil"/>
              <w:bottom w:val="double" w:sz="6" w:space="0" w:color="auto"/>
              <w:right w:val="nil"/>
            </w:tcBorders>
            <w:shd w:val="clear" w:color="auto" w:fill="auto"/>
            <w:vAlign w:val="center"/>
            <w:hideMark/>
          </w:tcPr>
          <w:p w14:paraId="6C1B6B30" w14:textId="77777777" w:rsidR="00B05E84" w:rsidRPr="00766350" w:rsidRDefault="00B05E84" w:rsidP="00ED392A">
            <w:pPr>
              <w:spacing w:before="0" w:after="0"/>
              <w:outlineLvl w:val="0"/>
              <w:rPr>
                <w:b/>
                <w:bCs/>
              </w:rPr>
            </w:pPr>
            <w:r w:rsidRPr="00766350">
              <w:rPr>
                <w:b/>
                <w:bCs/>
              </w:rPr>
              <w:t>Ilgtermiņa daļa uz 31.12.2023</w:t>
            </w:r>
          </w:p>
        </w:tc>
        <w:tc>
          <w:tcPr>
            <w:tcW w:w="3300" w:type="dxa"/>
            <w:tcBorders>
              <w:top w:val="single" w:sz="4" w:space="0" w:color="auto"/>
              <w:left w:val="nil"/>
              <w:bottom w:val="double" w:sz="6" w:space="0" w:color="auto"/>
              <w:right w:val="nil"/>
            </w:tcBorders>
            <w:shd w:val="clear" w:color="auto" w:fill="auto"/>
            <w:vAlign w:val="center"/>
            <w:hideMark/>
          </w:tcPr>
          <w:p w14:paraId="72EC01BA" w14:textId="4E03D67F" w:rsidR="00B05E84" w:rsidRPr="00467FE9" w:rsidRDefault="00B05E84" w:rsidP="00ED392A">
            <w:pPr>
              <w:spacing w:before="0" w:after="0"/>
              <w:jc w:val="right"/>
              <w:outlineLvl w:val="0"/>
              <w:rPr>
                <w:b/>
                <w:bCs/>
                <w:sz w:val="24"/>
                <w:szCs w:val="24"/>
              </w:rPr>
            </w:pPr>
            <w:r w:rsidRPr="00766350">
              <w:rPr>
                <w:b/>
                <w:bCs/>
                <w:sz w:val="24"/>
                <w:szCs w:val="24"/>
              </w:rPr>
              <w:t>724 661</w:t>
            </w:r>
          </w:p>
        </w:tc>
      </w:tr>
    </w:tbl>
    <w:p w14:paraId="6EB1DA2E" w14:textId="77777777" w:rsidR="00766350" w:rsidRDefault="00766350" w:rsidP="003D61F6">
      <w:pPr>
        <w:spacing w:before="480"/>
        <w:jc w:val="center"/>
        <w:rPr>
          <w:b/>
          <w:sz w:val="24"/>
          <w:szCs w:val="24"/>
        </w:rPr>
      </w:pPr>
    </w:p>
    <w:p w14:paraId="41E38BD3" w14:textId="77777777" w:rsidR="00766350" w:rsidRDefault="00766350" w:rsidP="003D61F6">
      <w:pPr>
        <w:spacing w:before="480"/>
        <w:jc w:val="center"/>
        <w:rPr>
          <w:b/>
          <w:sz w:val="24"/>
          <w:szCs w:val="24"/>
        </w:rPr>
      </w:pPr>
    </w:p>
    <w:p w14:paraId="4B3AC8F9" w14:textId="380C108C" w:rsidR="002C281E" w:rsidRPr="00B02CEC" w:rsidRDefault="009A4217" w:rsidP="003D61F6">
      <w:pPr>
        <w:spacing w:before="480"/>
        <w:jc w:val="center"/>
        <w:rPr>
          <w:b/>
          <w:sz w:val="24"/>
          <w:szCs w:val="24"/>
        </w:rPr>
      </w:pPr>
      <w:r w:rsidRPr="00B02CEC">
        <w:rPr>
          <w:b/>
          <w:sz w:val="24"/>
          <w:szCs w:val="24"/>
        </w:rPr>
        <w:t>Īstermiņa</w:t>
      </w:r>
      <w:r w:rsidR="00207B91">
        <w:rPr>
          <w:b/>
          <w:sz w:val="24"/>
          <w:szCs w:val="24"/>
        </w:rPr>
        <w:t xml:space="preserve"> k</w:t>
      </w:r>
      <w:r w:rsidRPr="00B02CEC">
        <w:rPr>
          <w:b/>
          <w:sz w:val="24"/>
          <w:szCs w:val="24"/>
        </w:rPr>
        <w:t>reditoru parādi</w:t>
      </w:r>
    </w:p>
    <w:p w14:paraId="6036FCFE" w14:textId="50CB8F5B" w:rsidR="009A4217" w:rsidRDefault="009A4217" w:rsidP="00973D27">
      <w:pPr>
        <w:pStyle w:val="Sarakstarindkopa"/>
        <w:numPr>
          <w:ilvl w:val="0"/>
          <w:numId w:val="5"/>
        </w:numPr>
        <w:ind w:left="142" w:firstLine="0"/>
        <w:jc w:val="both"/>
        <w:rPr>
          <w:b/>
          <w:i/>
          <w:sz w:val="24"/>
          <w:szCs w:val="24"/>
        </w:rPr>
      </w:pPr>
      <w:r w:rsidRPr="00B02CEC">
        <w:rPr>
          <w:b/>
          <w:i/>
          <w:sz w:val="24"/>
          <w:szCs w:val="24"/>
        </w:rPr>
        <w:t>No pircējiem saņemtie avansi</w:t>
      </w:r>
    </w:p>
    <w:tbl>
      <w:tblPr>
        <w:tblW w:w="9040" w:type="dxa"/>
        <w:tblLook w:val="04A0" w:firstRow="1" w:lastRow="0" w:firstColumn="1" w:lastColumn="0" w:noHBand="0" w:noVBand="1"/>
      </w:tblPr>
      <w:tblGrid>
        <w:gridCol w:w="5896"/>
        <w:gridCol w:w="1434"/>
        <w:gridCol w:w="276"/>
        <w:gridCol w:w="1434"/>
      </w:tblGrid>
      <w:tr w:rsidR="00225E9B" w:rsidRPr="00225E9B" w14:paraId="167A8DEF" w14:textId="77777777" w:rsidTr="00225E9B">
        <w:trPr>
          <w:trHeight w:val="276"/>
        </w:trPr>
        <w:tc>
          <w:tcPr>
            <w:tcW w:w="5896" w:type="dxa"/>
            <w:tcBorders>
              <w:top w:val="nil"/>
              <w:left w:val="nil"/>
              <w:bottom w:val="nil"/>
              <w:right w:val="nil"/>
            </w:tcBorders>
            <w:shd w:val="clear" w:color="auto" w:fill="auto"/>
            <w:noWrap/>
            <w:vAlign w:val="bottom"/>
            <w:hideMark/>
          </w:tcPr>
          <w:p w14:paraId="4F3C7BBC" w14:textId="52F01C97" w:rsidR="00225E9B" w:rsidRPr="00225E9B" w:rsidRDefault="00225E9B" w:rsidP="00225E9B">
            <w:pPr>
              <w:spacing w:before="0" w:after="0"/>
              <w:rPr>
                <w:b/>
                <w:bCs/>
              </w:rPr>
            </w:pPr>
          </w:p>
        </w:tc>
        <w:tc>
          <w:tcPr>
            <w:tcW w:w="1434" w:type="dxa"/>
            <w:tcBorders>
              <w:top w:val="nil"/>
              <w:left w:val="nil"/>
              <w:bottom w:val="nil"/>
              <w:right w:val="nil"/>
            </w:tcBorders>
            <w:shd w:val="clear" w:color="auto" w:fill="auto"/>
            <w:hideMark/>
          </w:tcPr>
          <w:p w14:paraId="5E63C133" w14:textId="77777777" w:rsidR="00225E9B" w:rsidRPr="00225E9B" w:rsidRDefault="00225E9B" w:rsidP="00225E9B">
            <w:pPr>
              <w:spacing w:before="0" w:after="0"/>
              <w:jc w:val="center"/>
              <w:rPr>
                <w:b/>
                <w:bCs/>
              </w:rPr>
            </w:pPr>
            <w:r w:rsidRPr="00225E9B">
              <w:rPr>
                <w:b/>
                <w:bCs/>
              </w:rPr>
              <w:t>31.12.2023.</w:t>
            </w:r>
          </w:p>
        </w:tc>
        <w:tc>
          <w:tcPr>
            <w:tcW w:w="276" w:type="dxa"/>
            <w:vMerge w:val="restart"/>
            <w:tcBorders>
              <w:top w:val="nil"/>
              <w:left w:val="nil"/>
              <w:bottom w:val="nil"/>
              <w:right w:val="nil"/>
            </w:tcBorders>
            <w:shd w:val="clear" w:color="auto" w:fill="auto"/>
            <w:hideMark/>
          </w:tcPr>
          <w:p w14:paraId="33F79C91" w14:textId="77777777" w:rsidR="00225E9B" w:rsidRPr="00225E9B" w:rsidRDefault="00225E9B" w:rsidP="00225E9B">
            <w:pPr>
              <w:spacing w:before="0" w:after="0"/>
              <w:jc w:val="center"/>
              <w:rPr>
                <w:b/>
                <w:bCs/>
              </w:rPr>
            </w:pPr>
          </w:p>
        </w:tc>
        <w:tc>
          <w:tcPr>
            <w:tcW w:w="1434" w:type="dxa"/>
            <w:tcBorders>
              <w:top w:val="nil"/>
              <w:left w:val="nil"/>
              <w:bottom w:val="nil"/>
              <w:right w:val="nil"/>
            </w:tcBorders>
            <w:shd w:val="clear" w:color="auto" w:fill="auto"/>
            <w:hideMark/>
          </w:tcPr>
          <w:p w14:paraId="3D3E34C0" w14:textId="77777777" w:rsidR="00225E9B" w:rsidRPr="00225E9B" w:rsidRDefault="00225E9B" w:rsidP="00225E9B">
            <w:pPr>
              <w:spacing w:before="0" w:after="0"/>
              <w:jc w:val="center"/>
              <w:rPr>
                <w:b/>
                <w:bCs/>
              </w:rPr>
            </w:pPr>
            <w:r w:rsidRPr="00225E9B">
              <w:rPr>
                <w:b/>
                <w:bCs/>
              </w:rPr>
              <w:t>31.12.2022.</w:t>
            </w:r>
          </w:p>
        </w:tc>
      </w:tr>
      <w:tr w:rsidR="00D84154" w:rsidRPr="00225E9B" w14:paraId="62733DC7" w14:textId="77777777" w:rsidTr="00754C10">
        <w:trPr>
          <w:trHeight w:val="276"/>
        </w:trPr>
        <w:tc>
          <w:tcPr>
            <w:tcW w:w="5896" w:type="dxa"/>
            <w:tcBorders>
              <w:top w:val="nil"/>
              <w:left w:val="nil"/>
              <w:bottom w:val="nil"/>
              <w:right w:val="nil"/>
            </w:tcBorders>
            <w:shd w:val="clear" w:color="auto" w:fill="auto"/>
            <w:hideMark/>
          </w:tcPr>
          <w:p w14:paraId="76A3B7AD" w14:textId="77777777" w:rsidR="00D84154" w:rsidRPr="00225E9B" w:rsidRDefault="00D84154" w:rsidP="00D84154">
            <w:pPr>
              <w:spacing w:before="0" w:after="0"/>
              <w:jc w:val="center"/>
              <w:rPr>
                <w:b/>
                <w:bCs/>
              </w:rPr>
            </w:pPr>
          </w:p>
        </w:tc>
        <w:tc>
          <w:tcPr>
            <w:tcW w:w="1434" w:type="dxa"/>
            <w:tcBorders>
              <w:top w:val="nil"/>
              <w:left w:val="nil"/>
              <w:bottom w:val="single" w:sz="4" w:space="0" w:color="auto"/>
              <w:right w:val="nil"/>
            </w:tcBorders>
            <w:shd w:val="clear" w:color="auto" w:fill="auto"/>
            <w:vAlign w:val="center"/>
            <w:hideMark/>
          </w:tcPr>
          <w:p w14:paraId="01CA6E59" w14:textId="367E95E7" w:rsidR="00D84154" w:rsidRPr="00225E9B" w:rsidRDefault="00D84154" w:rsidP="00D84154">
            <w:pPr>
              <w:spacing w:before="0" w:after="0"/>
              <w:jc w:val="center"/>
              <w:rPr>
                <w:b/>
                <w:bCs/>
              </w:rPr>
            </w:pPr>
            <w:r>
              <w:rPr>
                <w:b/>
                <w:bCs/>
              </w:rPr>
              <w:t>EUR</w:t>
            </w:r>
          </w:p>
        </w:tc>
        <w:tc>
          <w:tcPr>
            <w:tcW w:w="276" w:type="dxa"/>
            <w:vMerge/>
            <w:tcBorders>
              <w:top w:val="nil"/>
              <w:left w:val="nil"/>
              <w:bottom w:val="nil"/>
              <w:right w:val="nil"/>
            </w:tcBorders>
            <w:hideMark/>
          </w:tcPr>
          <w:p w14:paraId="4DF8019B" w14:textId="77777777" w:rsidR="00D84154" w:rsidRPr="00225E9B" w:rsidRDefault="00D84154" w:rsidP="00D84154">
            <w:pPr>
              <w:spacing w:before="0" w:after="0"/>
              <w:rPr>
                <w:b/>
                <w:bCs/>
              </w:rPr>
            </w:pPr>
          </w:p>
        </w:tc>
        <w:tc>
          <w:tcPr>
            <w:tcW w:w="1434" w:type="dxa"/>
            <w:tcBorders>
              <w:top w:val="nil"/>
              <w:left w:val="nil"/>
              <w:bottom w:val="single" w:sz="4" w:space="0" w:color="auto"/>
              <w:right w:val="nil"/>
            </w:tcBorders>
            <w:shd w:val="clear" w:color="auto" w:fill="auto"/>
            <w:hideMark/>
          </w:tcPr>
          <w:p w14:paraId="3E6276C5" w14:textId="6D3FD5A0" w:rsidR="00D84154" w:rsidRPr="00225E9B" w:rsidRDefault="00D84154" w:rsidP="00D84154">
            <w:pPr>
              <w:spacing w:before="0" w:after="0"/>
              <w:jc w:val="center"/>
              <w:rPr>
                <w:b/>
                <w:bCs/>
              </w:rPr>
            </w:pPr>
            <w:r>
              <w:rPr>
                <w:b/>
                <w:bCs/>
              </w:rPr>
              <w:t>EUR</w:t>
            </w:r>
          </w:p>
        </w:tc>
      </w:tr>
      <w:tr w:rsidR="00225E9B" w:rsidRPr="00225E9B" w14:paraId="0E60509A" w14:textId="77777777" w:rsidTr="00225E9B">
        <w:trPr>
          <w:trHeight w:val="300"/>
        </w:trPr>
        <w:tc>
          <w:tcPr>
            <w:tcW w:w="5896" w:type="dxa"/>
            <w:tcBorders>
              <w:top w:val="nil"/>
              <w:left w:val="nil"/>
              <w:bottom w:val="nil"/>
              <w:right w:val="nil"/>
            </w:tcBorders>
            <w:shd w:val="clear" w:color="auto" w:fill="auto"/>
            <w:hideMark/>
          </w:tcPr>
          <w:p w14:paraId="7A15EFCE" w14:textId="77777777" w:rsidR="00225E9B" w:rsidRPr="00225E9B" w:rsidRDefault="00225E9B" w:rsidP="00225E9B">
            <w:pPr>
              <w:spacing w:before="0" w:after="0"/>
              <w:jc w:val="both"/>
            </w:pPr>
            <w:r w:rsidRPr="00225E9B">
              <w:lastRenderedPageBreak/>
              <w:t xml:space="preserve">Līdzfinansējums - vienreizējā notekūdeņu attīrīšanas jaudas maksa </w:t>
            </w:r>
          </w:p>
        </w:tc>
        <w:tc>
          <w:tcPr>
            <w:tcW w:w="1434" w:type="dxa"/>
            <w:tcBorders>
              <w:top w:val="nil"/>
              <w:left w:val="nil"/>
              <w:bottom w:val="nil"/>
              <w:right w:val="nil"/>
            </w:tcBorders>
            <w:shd w:val="clear" w:color="auto" w:fill="auto"/>
            <w:hideMark/>
          </w:tcPr>
          <w:p w14:paraId="369D9CFC" w14:textId="77777777" w:rsidR="00225E9B" w:rsidRPr="00225E9B" w:rsidRDefault="00225E9B" w:rsidP="00225E9B">
            <w:pPr>
              <w:spacing w:before="0" w:after="0"/>
              <w:jc w:val="right"/>
            </w:pPr>
            <w:r w:rsidRPr="00225E9B">
              <w:t>475 624</w:t>
            </w:r>
          </w:p>
        </w:tc>
        <w:tc>
          <w:tcPr>
            <w:tcW w:w="276" w:type="dxa"/>
            <w:tcBorders>
              <w:top w:val="nil"/>
              <w:left w:val="nil"/>
              <w:bottom w:val="nil"/>
              <w:right w:val="nil"/>
            </w:tcBorders>
            <w:shd w:val="clear" w:color="auto" w:fill="auto"/>
            <w:hideMark/>
          </w:tcPr>
          <w:p w14:paraId="579C3FCB"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hideMark/>
          </w:tcPr>
          <w:p w14:paraId="20483D31" w14:textId="77777777" w:rsidR="00225E9B" w:rsidRPr="00225E9B" w:rsidRDefault="00225E9B" w:rsidP="00225E9B">
            <w:pPr>
              <w:spacing w:before="0" w:after="0"/>
              <w:jc w:val="right"/>
            </w:pPr>
            <w:r w:rsidRPr="00225E9B">
              <w:t>750 944</w:t>
            </w:r>
          </w:p>
        </w:tc>
      </w:tr>
      <w:tr w:rsidR="00225E9B" w:rsidRPr="00225E9B" w14:paraId="4911495F" w14:textId="77777777" w:rsidTr="00225E9B">
        <w:trPr>
          <w:trHeight w:val="552"/>
        </w:trPr>
        <w:tc>
          <w:tcPr>
            <w:tcW w:w="5896" w:type="dxa"/>
            <w:tcBorders>
              <w:top w:val="nil"/>
              <w:left w:val="nil"/>
              <w:bottom w:val="nil"/>
              <w:right w:val="nil"/>
            </w:tcBorders>
            <w:shd w:val="clear" w:color="auto" w:fill="auto"/>
            <w:hideMark/>
          </w:tcPr>
          <w:p w14:paraId="2000E895" w14:textId="77777777" w:rsidR="00225E9B" w:rsidRPr="00225E9B" w:rsidRDefault="00225E9B" w:rsidP="00225E9B">
            <w:pPr>
              <w:spacing w:before="0" w:after="0"/>
              <w:jc w:val="both"/>
            </w:pPr>
            <w:r w:rsidRPr="00225E9B">
              <w:t>No CFLAA saņemtais avansa maksājums projektam "Solārā elektrostacija" Līg. Nr.4.2.2.0/21/A/063</w:t>
            </w:r>
          </w:p>
        </w:tc>
        <w:tc>
          <w:tcPr>
            <w:tcW w:w="1434" w:type="dxa"/>
            <w:tcBorders>
              <w:top w:val="nil"/>
              <w:left w:val="nil"/>
              <w:bottom w:val="nil"/>
              <w:right w:val="nil"/>
            </w:tcBorders>
            <w:shd w:val="clear" w:color="auto" w:fill="auto"/>
            <w:noWrap/>
            <w:vAlign w:val="bottom"/>
            <w:hideMark/>
          </w:tcPr>
          <w:p w14:paraId="5DE75E4A" w14:textId="50792E5C" w:rsidR="00225E9B" w:rsidRPr="00225E9B" w:rsidRDefault="00225E9B" w:rsidP="00225E9B">
            <w:pPr>
              <w:spacing w:before="0" w:after="0"/>
              <w:jc w:val="right"/>
            </w:pPr>
            <w:r>
              <w:t>-</w:t>
            </w:r>
          </w:p>
        </w:tc>
        <w:tc>
          <w:tcPr>
            <w:tcW w:w="276" w:type="dxa"/>
            <w:tcBorders>
              <w:top w:val="nil"/>
              <w:left w:val="nil"/>
              <w:bottom w:val="nil"/>
              <w:right w:val="nil"/>
            </w:tcBorders>
            <w:shd w:val="clear" w:color="auto" w:fill="auto"/>
            <w:noWrap/>
            <w:vAlign w:val="bottom"/>
            <w:hideMark/>
          </w:tcPr>
          <w:p w14:paraId="101925A3"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noWrap/>
            <w:vAlign w:val="bottom"/>
            <w:hideMark/>
          </w:tcPr>
          <w:p w14:paraId="2FC58F25" w14:textId="77777777" w:rsidR="00225E9B" w:rsidRPr="00225E9B" w:rsidRDefault="00225E9B" w:rsidP="00225E9B">
            <w:pPr>
              <w:spacing w:before="0" w:after="0"/>
              <w:jc w:val="right"/>
            </w:pPr>
            <w:r w:rsidRPr="00225E9B">
              <w:t>32894</w:t>
            </w:r>
          </w:p>
        </w:tc>
      </w:tr>
      <w:tr w:rsidR="00225E9B" w:rsidRPr="00225E9B" w14:paraId="40B18D48" w14:textId="77777777" w:rsidTr="00225E9B">
        <w:trPr>
          <w:trHeight w:val="276"/>
        </w:trPr>
        <w:tc>
          <w:tcPr>
            <w:tcW w:w="5896" w:type="dxa"/>
            <w:tcBorders>
              <w:top w:val="nil"/>
              <w:left w:val="nil"/>
              <w:bottom w:val="nil"/>
              <w:right w:val="nil"/>
            </w:tcBorders>
            <w:shd w:val="clear" w:color="auto" w:fill="auto"/>
            <w:noWrap/>
            <w:vAlign w:val="bottom"/>
            <w:hideMark/>
          </w:tcPr>
          <w:p w14:paraId="37388D91" w14:textId="77777777" w:rsidR="00225E9B" w:rsidRPr="00225E9B" w:rsidRDefault="00225E9B" w:rsidP="00225E9B">
            <w:pPr>
              <w:spacing w:before="0" w:after="0"/>
            </w:pPr>
            <w:r w:rsidRPr="00225E9B">
              <w:t xml:space="preserve">Iemaksa no Ādažu nov.pašvaldības pamatkapitāla palielināšanai </w:t>
            </w:r>
          </w:p>
        </w:tc>
        <w:tc>
          <w:tcPr>
            <w:tcW w:w="1434" w:type="dxa"/>
            <w:tcBorders>
              <w:top w:val="nil"/>
              <w:left w:val="nil"/>
              <w:bottom w:val="nil"/>
              <w:right w:val="nil"/>
            </w:tcBorders>
            <w:shd w:val="clear" w:color="auto" w:fill="auto"/>
            <w:noWrap/>
            <w:vAlign w:val="bottom"/>
            <w:hideMark/>
          </w:tcPr>
          <w:p w14:paraId="0F9BB52B" w14:textId="3494B285" w:rsidR="00225E9B" w:rsidRPr="00225E9B" w:rsidRDefault="00225E9B" w:rsidP="00225E9B">
            <w:pPr>
              <w:spacing w:before="0" w:after="0"/>
              <w:jc w:val="right"/>
            </w:pPr>
            <w:r w:rsidRPr="00225E9B">
              <w:t>150</w:t>
            </w:r>
            <w:r w:rsidR="00BA1A88">
              <w:t xml:space="preserve"> </w:t>
            </w:r>
            <w:r w:rsidRPr="00225E9B">
              <w:t>000</w:t>
            </w:r>
          </w:p>
        </w:tc>
        <w:tc>
          <w:tcPr>
            <w:tcW w:w="276" w:type="dxa"/>
            <w:tcBorders>
              <w:top w:val="nil"/>
              <w:left w:val="nil"/>
              <w:bottom w:val="nil"/>
              <w:right w:val="nil"/>
            </w:tcBorders>
            <w:shd w:val="clear" w:color="auto" w:fill="auto"/>
            <w:noWrap/>
            <w:vAlign w:val="bottom"/>
            <w:hideMark/>
          </w:tcPr>
          <w:p w14:paraId="6381DCA7"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noWrap/>
            <w:vAlign w:val="bottom"/>
            <w:hideMark/>
          </w:tcPr>
          <w:p w14:paraId="07FAEF0D" w14:textId="604D8E4B" w:rsidR="00225E9B" w:rsidRPr="00225E9B" w:rsidRDefault="00225E9B" w:rsidP="00225E9B">
            <w:pPr>
              <w:spacing w:before="0" w:after="0"/>
              <w:rPr>
                <w:sz w:val="20"/>
                <w:szCs w:val="20"/>
              </w:rPr>
            </w:pPr>
          </w:p>
        </w:tc>
      </w:tr>
      <w:tr w:rsidR="00225E9B" w:rsidRPr="00225E9B" w14:paraId="23A9120A" w14:textId="77777777" w:rsidTr="00225E9B">
        <w:trPr>
          <w:trHeight w:val="288"/>
        </w:trPr>
        <w:tc>
          <w:tcPr>
            <w:tcW w:w="5896" w:type="dxa"/>
            <w:tcBorders>
              <w:top w:val="nil"/>
              <w:left w:val="nil"/>
              <w:bottom w:val="nil"/>
              <w:right w:val="nil"/>
            </w:tcBorders>
            <w:shd w:val="clear" w:color="auto" w:fill="auto"/>
            <w:noWrap/>
            <w:vAlign w:val="bottom"/>
            <w:hideMark/>
          </w:tcPr>
          <w:p w14:paraId="7685C889" w14:textId="77777777" w:rsidR="00225E9B" w:rsidRPr="00225E9B" w:rsidRDefault="00225E9B" w:rsidP="00225E9B">
            <w:pPr>
              <w:spacing w:before="0" w:after="0"/>
              <w:rPr>
                <w:sz w:val="20"/>
                <w:szCs w:val="20"/>
              </w:rPr>
            </w:pPr>
          </w:p>
        </w:tc>
        <w:tc>
          <w:tcPr>
            <w:tcW w:w="1434" w:type="dxa"/>
            <w:tcBorders>
              <w:top w:val="single" w:sz="4" w:space="0" w:color="auto"/>
              <w:left w:val="nil"/>
              <w:bottom w:val="double" w:sz="6" w:space="0" w:color="auto"/>
              <w:right w:val="nil"/>
            </w:tcBorders>
            <w:shd w:val="clear" w:color="auto" w:fill="auto"/>
            <w:hideMark/>
          </w:tcPr>
          <w:p w14:paraId="056B379E" w14:textId="77777777" w:rsidR="00225E9B" w:rsidRPr="00225E9B" w:rsidRDefault="00225E9B" w:rsidP="00225E9B">
            <w:pPr>
              <w:spacing w:before="0" w:after="0"/>
              <w:jc w:val="right"/>
              <w:rPr>
                <w:b/>
                <w:bCs/>
              </w:rPr>
            </w:pPr>
            <w:r w:rsidRPr="00225E9B">
              <w:rPr>
                <w:b/>
                <w:bCs/>
              </w:rPr>
              <w:t>625 624</w:t>
            </w:r>
          </w:p>
        </w:tc>
        <w:tc>
          <w:tcPr>
            <w:tcW w:w="276" w:type="dxa"/>
            <w:tcBorders>
              <w:top w:val="nil"/>
              <w:left w:val="nil"/>
              <w:bottom w:val="nil"/>
              <w:right w:val="nil"/>
            </w:tcBorders>
            <w:shd w:val="clear" w:color="auto" w:fill="auto"/>
            <w:hideMark/>
          </w:tcPr>
          <w:p w14:paraId="7D416802" w14:textId="77777777" w:rsidR="00225E9B" w:rsidRPr="00225E9B" w:rsidRDefault="00225E9B" w:rsidP="00225E9B">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51401D18" w14:textId="77777777" w:rsidR="00225E9B" w:rsidRPr="00225E9B" w:rsidRDefault="00225E9B" w:rsidP="00225E9B">
            <w:pPr>
              <w:spacing w:before="0" w:after="0"/>
              <w:jc w:val="right"/>
              <w:rPr>
                <w:b/>
                <w:bCs/>
              </w:rPr>
            </w:pPr>
            <w:r w:rsidRPr="00225E9B">
              <w:rPr>
                <w:b/>
                <w:bCs/>
              </w:rPr>
              <w:t>783 838</w:t>
            </w:r>
          </w:p>
        </w:tc>
      </w:tr>
    </w:tbl>
    <w:p w14:paraId="6EAF3BD5" w14:textId="77777777" w:rsidR="00225E9B" w:rsidRPr="00225E9B" w:rsidRDefault="00225E9B" w:rsidP="00225E9B">
      <w:pPr>
        <w:jc w:val="both"/>
        <w:rPr>
          <w:b/>
          <w:i/>
          <w:sz w:val="24"/>
          <w:szCs w:val="24"/>
        </w:rPr>
      </w:pPr>
    </w:p>
    <w:p w14:paraId="4E6DB8E9" w14:textId="00893E52" w:rsidR="009A4217" w:rsidRDefault="009A4217" w:rsidP="00973D27">
      <w:pPr>
        <w:pStyle w:val="Sarakstarindkopa"/>
        <w:numPr>
          <w:ilvl w:val="0"/>
          <w:numId w:val="5"/>
        </w:numPr>
        <w:ind w:left="142" w:firstLine="0"/>
        <w:jc w:val="both"/>
        <w:rPr>
          <w:b/>
          <w:i/>
          <w:sz w:val="24"/>
          <w:szCs w:val="24"/>
        </w:rPr>
      </w:pPr>
      <w:r w:rsidRPr="00B02CEC">
        <w:rPr>
          <w:b/>
          <w:i/>
          <w:sz w:val="24"/>
          <w:szCs w:val="24"/>
        </w:rPr>
        <w:t>Parādi piegādātājiem un darbuzņēmējiem</w:t>
      </w:r>
    </w:p>
    <w:tbl>
      <w:tblPr>
        <w:tblW w:w="9040" w:type="dxa"/>
        <w:tblLook w:val="04A0" w:firstRow="1" w:lastRow="0" w:firstColumn="1" w:lastColumn="0" w:noHBand="0" w:noVBand="1"/>
      </w:tblPr>
      <w:tblGrid>
        <w:gridCol w:w="5896"/>
        <w:gridCol w:w="1434"/>
        <w:gridCol w:w="276"/>
        <w:gridCol w:w="1434"/>
      </w:tblGrid>
      <w:tr w:rsidR="00225E9B" w:rsidRPr="00225E9B" w14:paraId="7D777505" w14:textId="77777777" w:rsidTr="00225E9B">
        <w:trPr>
          <w:trHeight w:val="312"/>
        </w:trPr>
        <w:tc>
          <w:tcPr>
            <w:tcW w:w="5896" w:type="dxa"/>
            <w:tcBorders>
              <w:top w:val="nil"/>
              <w:left w:val="nil"/>
              <w:bottom w:val="nil"/>
              <w:right w:val="nil"/>
            </w:tcBorders>
            <w:shd w:val="clear" w:color="auto" w:fill="auto"/>
            <w:noWrap/>
            <w:vAlign w:val="bottom"/>
            <w:hideMark/>
          </w:tcPr>
          <w:p w14:paraId="643784B0" w14:textId="6D674814" w:rsidR="00225E9B" w:rsidRPr="00225E9B" w:rsidRDefault="00225E9B" w:rsidP="00225E9B">
            <w:pPr>
              <w:spacing w:before="0" w:after="0"/>
              <w:jc w:val="both"/>
              <w:rPr>
                <w:b/>
                <w:bCs/>
              </w:rPr>
            </w:pPr>
          </w:p>
        </w:tc>
        <w:tc>
          <w:tcPr>
            <w:tcW w:w="1434" w:type="dxa"/>
            <w:tcBorders>
              <w:top w:val="nil"/>
              <w:left w:val="nil"/>
              <w:bottom w:val="nil"/>
              <w:right w:val="nil"/>
            </w:tcBorders>
            <w:shd w:val="clear" w:color="auto" w:fill="auto"/>
            <w:hideMark/>
          </w:tcPr>
          <w:p w14:paraId="40EA4FF2" w14:textId="77777777" w:rsidR="00225E9B" w:rsidRPr="00225E9B" w:rsidRDefault="00225E9B" w:rsidP="00225E9B">
            <w:pPr>
              <w:spacing w:before="0" w:after="0"/>
              <w:jc w:val="center"/>
              <w:rPr>
                <w:b/>
                <w:bCs/>
              </w:rPr>
            </w:pPr>
            <w:r w:rsidRPr="00225E9B">
              <w:rPr>
                <w:b/>
                <w:bCs/>
              </w:rPr>
              <w:t>31.12.2023.</w:t>
            </w:r>
          </w:p>
        </w:tc>
        <w:tc>
          <w:tcPr>
            <w:tcW w:w="276" w:type="dxa"/>
            <w:tcBorders>
              <w:top w:val="nil"/>
              <w:left w:val="nil"/>
              <w:bottom w:val="nil"/>
              <w:right w:val="nil"/>
            </w:tcBorders>
            <w:shd w:val="clear" w:color="auto" w:fill="auto"/>
            <w:hideMark/>
          </w:tcPr>
          <w:p w14:paraId="7809C1FD" w14:textId="77777777" w:rsidR="00225E9B" w:rsidRPr="00225E9B" w:rsidRDefault="00225E9B" w:rsidP="00225E9B">
            <w:pPr>
              <w:spacing w:before="0" w:after="0"/>
              <w:jc w:val="center"/>
              <w:rPr>
                <w:b/>
                <w:bCs/>
              </w:rPr>
            </w:pPr>
          </w:p>
        </w:tc>
        <w:tc>
          <w:tcPr>
            <w:tcW w:w="1434" w:type="dxa"/>
            <w:tcBorders>
              <w:top w:val="nil"/>
              <w:left w:val="nil"/>
              <w:bottom w:val="nil"/>
              <w:right w:val="nil"/>
            </w:tcBorders>
            <w:shd w:val="clear" w:color="auto" w:fill="auto"/>
            <w:hideMark/>
          </w:tcPr>
          <w:p w14:paraId="29640744" w14:textId="77777777" w:rsidR="00225E9B" w:rsidRPr="00225E9B" w:rsidRDefault="00225E9B" w:rsidP="00225E9B">
            <w:pPr>
              <w:spacing w:before="0" w:after="0"/>
              <w:jc w:val="center"/>
              <w:rPr>
                <w:b/>
                <w:bCs/>
              </w:rPr>
            </w:pPr>
            <w:r w:rsidRPr="00225E9B">
              <w:rPr>
                <w:b/>
                <w:bCs/>
              </w:rPr>
              <w:t>31.12.2022.</w:t>
            </w:r>
          </w:p>
        </w:tc>
      </w:tr>
      <w:tr w:rsidR="00D84154" w:rsidRPr="00225E9B" w14:paraId="7749570D" w14:textId="77777777" w:rsidTr="00032A60">
        <w:trPr>
          <w:trHeight w:val="276"/>
        </w:trPr>
        <w:tc>
          <w:tcPr>
            <w:tcW w:w="5896" w:type="dxa"/>
            <w:tcBorders>
              <w:top w:val="nil"/>
              <w:left w:val="nil"/>
              <w:bottom w:val="nil"/>
              <w:right w:val="nil"/>
            </w:tcBorders>
            <w:shd w:val="clear" w:color="auto" w:fill="auto"/>
            <w:noWrap/>
            <w:vAlign w:val="bottom"/>
            <w:hideMark/>
          </w:tcPr>
          <w:p w14:paraId="6AD13F4B" w14:textId="77777777" w:rsidR="00D84154" w:rsidRPr="00225E9B" w:rsidRDefault="00D84154" w:rsidP="00D84154">
            <w:pPr>
              <w:spacing w:before="0" w:after="0"/>
              <w:jc w:val="center"/>
              <w:rPr>
                <w:b/>
                <w:bCs/>
              </w:rPr>
            </w:pPr>
          </w:p>
        </w:tc>
        <w:tc>
          <w:tcPr>
            <w:tcW w:w="1434" w:type="dxa"/>
            <w:tcBorders>
              <w:top w:val="nil"/>
              <w:left w:val="nil"/>
              <w:bottom w:val="nil"/>
              <w:right w:val="nil"/>
            </w:tcBorders>
            <w:shd w:val="clear" w:color="auto" w:fill="auto"/>
            <w:vAlign w:val="center"/>
            <w:hideMark/>
          </w:tcPr>
          <w:p w14:paraId="78761176" w14:textId="602CB042" w:rsidR="00D84154" w:rsidRPr="00225E9B" w:rsidRDefault="00D84154" w:rsidP="00D84154">
            <w:pPr>
              <w:spacing w:before="0" w:after="0"/>
              <w:jc w:val="center"/>
              <w:rPr>
                <w:b/>
                <w:bCs/>
              </w:rPr>
            </w:pPr>
            <w:r>
              <w:rPr>
                <w:b/>
                <w:bCs/>
              </w:rPr>
              <w:t>EUR</w:t>
            </w:r>
          </w:p>
        </w:tc>
        <w:tc>
          <w:tcPr>
            <w:tcW w:w="276" w:type="dxa"/>
            <w:tcBorders>
              <w:top w:val="nil"/>
              <w:left w:val="nil"/>
              <w:bottom w:val="nil"/>
              <w:right w:val="nil"/>
            </w:tcBorders>
            <w:shd w:val="clear" w:color="auto" w:fill="auto"/>
            <w:hideMark/>
          </w:tcPr>
          <w:p w14:paraId="6488C763" w14:textId="77777777" w:rsidR="00D84154" w:rsidRPr="00225E9B" w:rsidRDefault="00D84154" w:rsidP="00D84154">
            <w:pPr>
              <w:spacing w:before="0" w:after="0"/>
              <w:jc w:val="center"/>
              <w:rPr>
                <w:b/>
                <w:bCs/>
              </w:rPr>
            </w:pPr>
          </w:p>
        </w:tc>
        <w:tc>
          <w:tcPr>
            <w:tcW w:w="1434" w:type="dxa"/>
            <w:tcBorders>
              <w:top w:val="nil"/>
              <w:left w:val="nil"/>
              <w:bottom w:val="single" w:sz="4" w:space="0" w:color="auto"/>
              <w:right w:val="nil"/>
            </w:tcBorders>
            <w:shd w:val="clear" w:color="auto" w:fill="auto"/>
            <w:hideMark/>
          </w:tcPr>
          <w:p w14:paraId="6E5613FA" w14:textId="267F9A33" w:rsidR="00D84154" w:rsidRPr="00225E9B" w:rsidRDefault="00D84154" w:rsidP="00D84154">
            <w:pPr>
              <w:spacing w:before="0" w:after="0"/>
              <w:jc w:val="center"/>
              <w:rPr>
                <w:b/>
                <w:bCs/>
              </w:rPr>
            </w:pPr>
            <w:r>
              <w:rPr>
                <w:b/>
                <w:bCs/>
              </w:rPr>
              <w:t>EUR</w:t>
            </w:r>
          </w:p>
        </w:tc>
      </w:tr>
      <w:tr w:rsidR="00225E9B" w:rsidRPr="00225E9B" w14:paraId="5ED01946" w14:textId="77777777" w:rsidTr="00032A60">
        <w:trPr>
          <w:trHeight w:val="276"/>
        </w:trPr>
        <w:tc>
          <w:tcPr>
            <w:tcW w:w="5896" w:type="dxa"/>
            <w:tcBorders>
              <w:top w:val="nil"/>
              <w:left w:val="nil"/>
              <w:bottom w:val="nil"/>
              <w:right w:val="nil"/>
            </w:tcBorders>
            <w:shd w:val="clear" w:color="auto" w:fill="auto"/>
            <w:noWrap/>
            <w:vAlign w:val="bottom"/>
            <w:hideMark/>
          </w:tcPr>
          <w:p w14:paraId="539D8A07" w14:textId="77777777" w:rsidR="00225E9B" w:rsidRPr="00225E9B" w:rsidRDefault="00225E9B" w:rsidP="00225E9B">
            <w:pPr>
              <w:spacing w:before="0" w:after="0"/>
              <w:jc w:val="both"/>
            </w:pPr>
            <w:r w:rsidRPr="00225E9B">
              <w:t xml:space="preserve">Parādi piegādātājiem un darbuzņēmējiem </w:t>
            </w:r>
          </w:p>
        </w:tc>
        <w:tc>
          <w:tcPr>
            <w:tcW w:w="1434" w:type="dxa"/>
            <w:tcBorders>
              <w:top w:val="single" w:sz="4" w:space="0" w:color="auto"/>
              <w:left w:val="nil"/>
              <w:bottom w:val="nil"/>
              <w:right w:val="nil"/>
            </w:tcBorders>
            <w:shd w:val="clear" w:color="auto" w:fill="auto"/>
            <w:hideMark/>
          </w:tcPr>
          <w:p w14:paraId="5DC51591" w14:textId="77777777" w:rsidR="00225E9B" w:rsidRPr="00225E9B" w:rsidRDefault="00225E9B" w:rsidP="00225E9B">
            <w:pPr>
              <w:spacing w:before="0" w:after="0"/>
              <w:jc w:val="right"/>
            </w:pPr>
            <w:r w:rsidRPr="00225E9B">
              <w:t>8 555</w:t>
            </w:r>
          </w:p>
        </w:tc>
        <w:tc>
          <w:tcPr>
            <w:tcW w:w="276" w:type="dxa"/>
            <w:tcBorders>
              <w:top w:val="nil"/>
              <w:left w:val="nil"/>
              <w:bottom w:val="nil"/>
              <w:right w:val="nil"/>
            </w:tcBorders>
            <w:shd w:val="clear" w:color="auto" w:fill="auto"/>
            <w:hideMark/>
          </w:tcPr>
          <w:p w14:paraId="6CD95282" w14:textId="77777777" w:rsidR="00225E9B" w:rsidRPr="00225E9B" w:rsidRDefault="00225E9B" w:rsidP="00225E9B">
            <w:pPr>
              <w:spacing w:before="0" w:after="0"/>
              <w:jc w:val="right"/>
            </w:pPr>
          </w:p>
        </w:tc>
        <w:tc>
          <w:tcPr>
            <w:tcW w:w="1434" w:type="dxa"/>
            <w:tcBorders>
              <w:top w:val="single" w:sz="4" w:space="0" w:color="auto"/>
              <w:left w:val="nil"/>
              <w:bottom w:val="single" w:sz="4" w:space="0" w:color="auto"/>
              <w:right w:val="nil"/>
            </w:tcBorders>
            <w:shd w:val="clear" w:color="auto" w:fill="auto"/>
            <w:hideMark/>
          </w:tcPr>
          <w:p w14:paraId="683F4893" w14:textId="77777777" w:rsidR="00225E9B" w:rsidRPr="00225E9B" w:rsidRDefault="00225E9B" w:rsidP="00225E9B">
            <w:pPr>
              <w:spacing w:before="0" w:after="0"/>
              <w:jc w:val="right"/>
            </w:pPr>
            <w:r w:rsidRPr="00225E9B">
              <w:t>51 672</w:t>
            </w:r>
          </w:p>
        </w:tc>
      </w:tr>
      <w:tr w:rsidR="00225E9B" w:rsidRPr="00225E9B" w14:paraId="64A4636C" w14:textId="77777777" w:rsidTr="00032A60">
        <w:trPr>
          <w:trHeight w:val="288"/>
        </w:trPr>
        <w:tc>
          <w:tcPr>
            <w:tcW w:w="5896" w:type="dxa"/>
            <w:tcBorders>
              <w:top w:val="nil"/>
              <w:left w:val="nil"/>
              <w:bottom w:val="nil"/>
              <w:right w:val="nil"/>
            </w:tcBorders>
            <w:shd w:val="clear" w:color="auto" w:fill="auto"/>
            <w:hideMark/>
          </w:tcPr>
          <w:p w14:paraId="70668584" w14:textId="77777777" w:rsidR="00225E9B" w:rsidRPr="00225E9B" w:rsidRDefault="00225E9B" w:rsidP="00225E9B">
            <w:pPr>
              <w:spacing w:before="0" w:after="0"/>
              <w:jc w:val="right"/>
            </w:pPr>
          </w:p>
        </w:tc>
        <w:tc>
          <w:tcPr>
            <w:tcW w:w="1434" w:type="dxa"/>
            <w:tcBorders>
              <w:top w:val="single" w:sz="4" w:space="0" w:color="auto"/>
              <w:left w:val="nil"/>
              <w:bottom w:val="double" w:sz="6" w:space="0" w:color="auto"/>
              <w:right w:val="nil"/>
            </w:tcBorders>
            <w:shd w:val="clear" w:color="auto" w:fill="auto"/>
            <w:hideMark/>
          </w:tcPr>
          <w:p w14:paraId="281D1928" w14:textId="77777777" w:rsidR="00225E9B" w:rsidRPr="00225E9B" w:rsidRDefault="00225E9B" w:rsidP="00225E9B">
            <w:pPr>
              <w:spacing w:before="0" w:after="0"/>
              <w:jc w:val="right"/>
              <w:rPr>
                <w:b/>
                <w:bCs/>
              </w:rPr>
            </w:pPr>
            <w:r w:rsidRPr="00225E9B">
              <w:rPr>
                <w:b/>
                <w:bCs/>
              </w:rPr>
              <w:t>8 555</w:t>
            </w:r>
          </w:p>
        </w:tc>
        <w:tc>
          <w:tcPr>
            <w:tcW w:w="276" w:type="dxa"/>
            <w:tcBorders>
              <w:top w:val="nil"/>
              <w:left w:val="nil"/>
              <w:bottom w:val="nil"/>
              <w:right w:val="nil"/>
            </w:tcBorders>
            <w:shd w:val="clear" w:color="auto" w:fill="auto"/>
            <w:hideMark/>
          </w:tcPr>
          <w:p w14:paraId="7F5AE546" w14:textId="77777777" w:rsidR="00225E9B" w:rsidRPr="00225E9B" w:rsidRDefault="00225E9B" w:rsidP="00225E9B">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5D1AB526" w14:textId="77777777" w:rsidR="00225E9B" w:rsidRPr="00225E9B" w:rsidRDefault="00225E9B" w:rsidP="00225E9B">
            <w:pPr>
              <w:spacing w:before="0" w:after="0"/>
              <w:jc w:val="right"/>
              <w:rPr>
                <w:b/>
                <w:bCs/>
              </w:rPr>
            </w:pPr>
            <w:r w:rsidRPr="00225E9B">
              <w:rPr>
                <w:b/>
                <w:bCs/>
              </w:rPr>
              <w:t>51 672</w:t>
            </w:r>
          </w:p>
        </w:tc>
      </w:tr>
    </w:tbl>
    <w:p w14:paraId="3072DBB1" w14:textId="77777777" w:rsidR="00225E9B" w:rsidRPr="00225E9B" w:rsidRDefault="00225E9B" w:rsidP="00225E9B">
      <w:pPr>
        <w:jc w:val="both"/>
        <w:rPr>
          <w:b/>
          <w:i/>
          <w:sz w:val="24"/>
          <w:szCs w:val="24"/>
        </w:rPr>
      </w:pPr>
    </w:p>
    <w:p w14:paraId="26219411" w14:textId="4568681C" w:rsidR="009A4217" w:rsidRPr="00B02CEC" w:rsidRDefault="009A4217" w:rsidP="00973D27">
      <w:pPr>
        <w:pStyle w:val="Sarakstarindkopa"/>
        <w:numPr>
          <w:ilvl w:val="0"/>
          <w:numId w:val="5"/>
        </w:numPr>
        <w:ind w:left="142" w:firstLine="0"/>
        <w:jc w:val="both"/>
        <w:rPr>
          <w:b/>
          <w:i/>
          <w:sz w:val="24"/>
          <w:szCs w:val="24"/>
        </w:rPr>
      </w:pPr>
      <w:r w:rsidRPr="00B02CEC">
        <w:rPr>
          <w:b/>
          <w:i/>
          <w:sz w:val="24"/>
          <w:szCs w:val="24"/>
        </w:rPr>
        <w:t>Parādi radniecīgajām sabiedrībām</w:t>
      </w:r>
    </w:p>
    <w:p w14:paraId="713A2118" w14:textId="77777777" w:rsidR="009A4217" w:rsidRDefault="009A4217" w:rsidP="000F12F4">
      <w:pPr>
        <w:pStyle w:val="Pamatteksts3"/>
        <w:ind w:left="142"/>
        <w:jc w:val="both"/>
        <w:rPr>
          <w:sz w:val="24"/>
          <w:szCs w:val="24"/>
        </w:rPr>
      </w:pPr>
      <w:r w:rsidRPr="00B02CEC">
        <w:rPr>
          <w:sz w:val="24"/>
          <w:szCs w:val="24"/>
        </w:rPr>
        <w:t xml:space="preserve">Postenī uzrādītas līdz bilances beigu datumam neatmaksātās summas </w:t>
      </w:r>
    </w:p>
    <w:tbl>
      <w:tblPr>
        <w:tblW w:w="9040" w:type="dxa"/>
        <w:tblLook w:val="04A0" w:firstRow="1" w:lastRow="0" w:firstColumn="1" w:lastColumn="0" w:noHBand="0" w:noVBand="1"/>
      </w:tblPr>
      <w:tblGrid>
        <w:gridCol w:w="5896"/>
        <w:gridCol w:w="1434"/>
        <w:gridCol w:w="276"/>
        <w:gridCol w:w="1434"/>
      </w:tblGrid>
      <w:tr w:rsidR="00225E9B" w:rsidRPr="00225E9B" w14:paraId="0665F7F5" w14:textId="77777777" w:rsidTr="00225E9B">
        <w:trPr>
          <w:trHeight w:val="276"/>
        </w:trPr>
        <w:tc>
          <w:tcPr>
            <w:tcW w:w="5896" w:type="dxa"/>
            <w:tcBorders>
              <w:top w:val="nil"/>
              <w:left w:val="nil"/>
              <w:bottom w:val="nil"/>
              <w:right w:val="nil"/>
            </w:tcBorders>
            <w:shd w:val="clear" w:color="auto" w:fill="auto"/>
            <w:noWrap/>
            <w:vAlign w:val="bottom"/>
            <w:hideMark/>
          </w:tcPr>
          <w:p w14:paraId="3A8C9F54" w14:textId="4170BC19" w:rsidR="00225E9B" w:rsidRPr="00225E9B" w:rsidRDefault="00225E9B" w:rsidP="00225E9B">
            <w:pPr>
              <w:spacing w:before="0" w:after="0"/>
              <w:jc w:val="both"/>
              <w:rPr>
                <w:b/>
                <w:bCs/>
              </w:rPr>
            </w:pPr>
          </w:p>
        </w:tc>
        <w:tc>
          <w:tcPr>
            <w:tcW w:w="1434" w:type="dxa"/>
            <w:tcBorders>
              <w:top w:val="nil"/>
              <w:left w:val="nil"/>
              <w:bottom w:val="nil"/>
              <w:right w:val="nil"/>
            </w:tcBorders>
            <w:shd w:val="clear" w:color="auto" w:fill="auto"/>
            <w:hideMark/>
          </w:tcPr>
          <w:p w14:paraId="3FC91D07" w14:textId="77777777" w:rsidR="00225E9B" w:rsidRPr="00225E9B" w:rsidRDefault="00225E9B" w:rsidP="00225E9B">
            <w:pPr>
              <w:spacing w:before="0" w:after="0"/>
              <w:jc w:val="center"/>
              <w:rPr>
                <w:b/>
                <w:bCs/>
              </w:rPr>
            </w:pPr>
            <w:r w:rsidRPr="00225E9B">
              <w:rPr>
                <w:b/>
                <w:bCs/>
              </w:rPr>
              <w:t>31.12.2023.</w:t>
            </w:r>
          </w:p>
        </w:tc>
        <w:tc>
          <w:tcPr>
            <w:tcW w:w="276" w:type="dxa"/>
            <w:vMerge w:val="restart"/>
            <w:tcBorders>
              <w:top w:val="nil"/>
              <w:left w:val="nil"/>
              <w:bottom w:val="nil"/>
              <w:right w:val="nil"/>
            </w:tcBorders>
            <w:shd w:val="clear" w:color="auto" w:fill="auto"/>
            <w:hideMark/>
          </w:tcPr>
          <w:p w14:paraId="216B6246" w14:textId="77777777" w:rsidR="00225E9B" w:rsidRPr="00225E9B" w:rsidRDefault="00225E9B" w:rsidP="00225E9B">
            <w:pPr>
              <w:spacing w:before="0" w:after="0"/>
              <w:jc w:val="center"/>
              <w:rPr>
                <w:b/>
                <w:bCs/>
              </w:rPr>
            </w:pPr>
          </w:p>
        </w:tc>
        <w:tc>
          <w:tcPr>
            <w:tcW w:w="1434" w:type="dxa"/>
            <w:tcBorders>
              <w:top w:val="nil"/>
              <w:left w:val="nil"/>
              <w:bottom w:val="nil"/>
              <w:right w:val="nil"/>
            </w:tcBorders>
            <w:shd w:val="clear" w:color="auto" w:fill="auto"/>
            <w:hideMark/>
          </w:tcPr>
          <w:p w14:paraId="2FA5CAE8" w14:textId="77777777" w:rsidR="00225E9B" w:rsidRPr="00225E9B" w:rsidRDefault="00225E9B" w:rsidP="00225E9B">
            <w:pPr>
              <w:spacing w:before="0" w:after="0"/>
              <w:jc w:val="center"/>
              <w:rPr>
                <w:b/>
                <w:bCs/>
              </w:rPr>
            </w:pPr>
            <w:r w:rsidRPr="00225E9B">
              <w:rPr>
                <w:b/>
                <w:bCs/>
              </w:rPr>
              <w:t>31.12.2022.</w:t>
            </w:r>
          </w:p>
        </w:tc>
      </w:tr>
      <w:tr w:rsidR="00D84154" w:rsidRPr="00225E9B" w14:paraId="526858E7" w14:textId="77777777" w:rsidTr="00032A60">
        <w:trPr>
          <w:trHeight w:val="276"/>
        </w:trPr>
        <w:tc>
          <w:tcPr>
            <w:tcW w:w="5896" w:type="dxa"/>
            <w:tcBorders>
              <w:top w:val="nil"/>
              <w:left w:val="nil"/>
              <w:bottom w:val="nil"/>
              <w:right w:val="nil"/>
            </w:tcBorders>
            <w:shd w:val="clear" w:color="auto" w:fill="auto"/>
            <w:hideMark/>
          </w:tcPr>
          <w:p w14:paraId="10E62509" w14:textId="77777777" w:rsidR="00D84154" w:rsidRPr="00225E9B" w:rsidRDefault="00D84154" w:rsidP="00D84154">
            <w:pPr>
              <w:spacing w:before="0" w:after="0"/>
              <w:jc w:val="center"/>
              <w:rPr>
                <w:b/>
                <w:bCs/>
              </w:rPr>
            </w:pPr>
          </w:p>
        </w:tc>
        <w:tc>
          <w:tcPr>
            <w:tcW w:w="1434" w:type="dxa"/>
            <w:tcBorders>
              <w:top w:val="nil"/>
              <w:left w:val="nil"/>
              <w:bottom w:val="nil"/>
              <w:right w:val="nil"/>
            </w:tcBorders>
            <w:shd w:val="clear" w:color="auto" w:fill="auto"/>
            <w:vAlign w:val="center"/>
            <w:hideMark/>
          </w:tcPr>
          <w:p w14:paraId="68277221" w14:textId="105CDE89" w:rsidR="00D84154" w:rsidRPr="00225E9B" w:rsidRDefault="00D84154" w:rsidP="00D84154">
            <w:pPr>
              <w:spacing w:before="0" w:after="0"/>
              <w:jc w:val="center"/>
              <w:rPr>
                <w:b/>
                <w:bCs/>
              </w:rPr>
            </w:pPr>
            <w:r>
              <w:rPr>
                <w:b/>
                <w:bCs/>
              </w:rPr>
              <w:t>EUR</w:t>
            </w:r>
          </w:p>
        </w:tc>
        <w:tc>
          <w:tcPr>
            <w:tcW w:w="276" w:type="dxa"/>
            <w:vMerge/>
            <w:tcBorders>
              <w:top w:val="nil"/>
              <w:left w:val="nil"/>
              <w:bottom w:val="nil"/>
              <w:right w:val="nil"/>
            </w:tcBorders>
            <w:hideMark/>
          </w:tcPr>
          <w:p w14:paraId="4C524E1B" w14:textId="77777777" w:rsidR="00D84154" w:rsidRPr="00225E9B" w:rsidRDefault="00D84154" w:rsidP="00D84154">
            <w:pPr>
              <w:spacing w:before="0" w:after="0"/>
              <w:rPr>
                <w:b/>
                <w:bCs/>
              </w:rPr>
            </w:pPr>
          </w:p>
        </w:tc>
        <w:tc>
          <w:tcPr>
            <w:tcW w:w="1434" w:type="dxa"/>
            <w:tcBorders>
              <w:top w:val="nil"/>
              <w:left w:val="nil"/>
              <w:bottom w:val="single" w:sz="4" w:space="0" w:color="auto"/>
              <w:right w:val="nil"/>
            </w:tcBorders>
            <w:shd w:val="clear" w:color="auto" w:fill="auto"/>
            <w:hideMark/>
          </w:tcPr>
          <w:p w14:paraId="0C8B2DCA" w14:textId="704D98F6" w:rsidR="00D84154" w:rsidRPr="00225E9B" w:rsidRDefault="00D84154" w:rsidP="00D84154">
            <w:pPr>
              <w:spacing w:before="0" w:after="0"/>
              <w:jc w:val="center"/>
              <w:rPr>
                <w:b/>
                <w:bCs/>
              </w:rPr>
            </w:pPr>
            <w:r>
              <w:rPr>
                <w:b/>
                <w:bCs/>
              </w:rPr>
              <w:t>EUR</w:t>
            </w:r>
          </w:p>
        </w:tc>
      </w:tr>
      <w:tr w:rsidR="00225E9B" w:rsidRPr="00225E9B" w14:paraId="59279EB2" w14:textId="77777777" w:rsidTr="00032A60">
        <w:trPr>
          <w:trHeight w:val="552"/>
        </w:trPr>
        <w:tc>
          <w:tcPr>
            <w:tcW w:w="5896" w:type="dxa"/>
            <w:tcBorders>
              <w:top w:val="nil"/>
              <w:left w:val="nil"/>
              <w:bottom w:val="nil"/>
              <w:right w:val="nil"/>
            </w:tcBorders>
            <w:shd w:val="clear" w:color="auto" w:fill="auto"/>
            <w:hideMark/>
          </w:tcPr>
          <w:p w14:paraId="08276A71" w14:textId="77777777" w:rsidR="00225E9B" w:rsidRPr="00225E9B" w:rsidRDefault="00225E9B" w:rsidP="00225E9B">
            <w:pPr>
              <w:spacing w:before="0" w:after="0"/>
              <w:jc w:val="both"/>
            </w:pPr>
            <w:r w:rsidRPr="00225E9B">
              <w:t>Parāds Ādažu novada pāsvaldībai par 2023.g. decembrī izrakstītajiem rēķiniem</w:t>
            </w:r>
          </w:p>
        </w:tc>
        <w:tc>
          <w:tcPr>
            <w:tcW w:w="1434" w:type="dxa"/>
            <w:tcBorders>
              <w:top w:val="single" w:sz="4" w:space="0" w:color="auto"/>
              <w:left w:val="nil"/>
              <w:bottom w:val="nil"/>
              <w:right w:val="nil"/>
            </w:tcBorders>
            <w:shd w:val="clear" w:color="auto" w:fill="auto"/>
            <w:hideMark/>
          </w:tcPr>
          <w:p w14:paraId="6B2B2054" w14:textId="77777777" w:rsidR="00225E9B" w:rsidRPr="00225E9B" w:rsidRDefault="00225E9B" w:rsidP="00225E9B">
            <w:pPr>
              <w:spacing w:before="0" w:after="0"/>
              <w:jc w:val="right"/>
            </w:pPr>
            <w:r w:rsidRPr="00225E9B">
              <w:t>402</w:t>
            </w:r>
          </w:p>
        </w:tc>
        <w:tc>
          <w:tcPr>
            <w:tcW w:w="276" w:type="dxa"/>
            <w:tcBorders>
              <w:top w:val="nil"/>
              <w:left w:val="nil"/>
              <w:bottom w:val="nil"/>
              <w:right w:val="nil"/>
            </w:tcBorders>
            <w:shd w:val="clear" w:color="auto" w:fill="auto"/>
            <w:hideMark/>
          </w:tcPr>
          <w:p w14:paraId="708427F4" w14:textId="77777777" w:rsidR="00225E9B" w:rsidRPr="00225E9B" w:rsidRDefault="00225E9B" w:rsidP="00225E9B">
            <w:pPr>
              <w:spacing w:before="0" w:after="0"/>
              <w:jc w:val="right"/>
            </w:pPr>
          </w:p>
        </w:tc>
        <w:tc>
          <w:tcPr>
            <w:tcW w:w="1434" w:type="dxa"/>
            <w:tcBorders>
              <w:top w:val="single" w:sz="4" w:space="0" w:color="auto"/>
              <w:left w:val="nil"/>
              <w:bottom w:val="single" w:sz="4" w:space="0" w:color="auto"/>
              <w:right w:val="nil"/>
            </w:tcBorders>
            <w:shd w:val="clear" w:color="auto" w:fill="auto"/>
            <w:hideMark/>
          </w:tcPr>
          <w:p w14:paraId="18FDBC25" w14:textId="77777777" w:rsidR="00225E9B" w:rsidRPr="00225E9B" w:rsidRDefault="00225E9B" w:rsidP="00225E9B">
            <w:pPr>
              <w:spacing w:before="0" w:after="0"/>
              <w:jc w:val="right"/>
            </w:pPr>
            <w:r w:rsidRPr="00225E9B">
              <w:t>248</w:t>
            </w:r>
          </w:p>
        </w:tc>
      </w:tr>
      <w:tr w:rsidR="00225E9B" w:rsidRPr="00225E9B" w14:paraId="312B23DD" w14:textId="77777777" w:rsidTr="00032A60">
        <w:trPr>
          <w:trHeight w:val="288"/>
        </w:trPr>
        <w:tc>
          <w:tcPr>
            <w:tcW w:w="5896" w:type="dxa"/>
            <w:tcBorders>
              <w:top w:val="nil"/>
              <w:left w:val="nil"/>
              <w:bottom w:val="nil"/>
              <w:right w:val="nil"/>
            </w:tcBorders>
            <w:shd w:val="clear" w:color="auto" w:fill="auto"/>
            <w:hideMark/>
          </w:tcPr>
          <w:p w14:paraId="600008E6" w14:textId="77777777" w:rsidR="00225E9B" w:rsidRPr="00225E9B" w:rsidRDefault="00225E9B" w:rsidP="00225E9B">
            <w:pPr>
              <w:spacing w:before="0" w:after="0"/>
              <w:jc w:val="right"/>
            </w:pPr>
          </w:p>
        </w:tc>
        <w:tc>
          <w:tcPr>
            <w:tcW w:w="1434" w:type="dxa"/>
            <w:tcBorders>
              <w:top w:val="single" w:sz="4" w:space="0" w:color="auto"/>
              <w:left w:val="nil"/>
              <w:bottom w:val="double" w:sz="6" w:space="0" w:color="auto"/>
              <w:right w:val="nil"/>
            </w:tcBorders>
            <w:shd w:val="clear" w:color="auto" w:fill="auto"/>
            <w:hideMark/>
          </w:tcPr>
          <w:p w14:paraId="7C625184" w14:textId="77777777" w:rsidR="00225E9B" w:rsidRPr="00225E9B" w:rsidRDefault="00225E9B" w:rsidP="00225E9B">
            <w:pPr>
              <w:spacing w:before="0" w:after="0"/>
              <w:jc w:val="right"/>
              <w:rPr>
                <w:b/>
                <w:bCs/>
              </w:rPr>
            </w:pPr>
            <w:r w:rsidRPr="00225E9B">
              <w:rPr>
                <w:b/>
                <w:bCs/>
              </w:rPr>
              <w:t>402</w:t>
            </w:r>
          </w:p>
        </w:tc>
        <w:tc>
          <w:tcPr>
            <w:tcW w:w="276" w:type="dxa"/>
            <w:tcBorders>
              <w:top w:val="nil"/>
              <w:left w:val="nil"/>
              <w:bottom w:val="nil"/>
              <w:right w:val="nil"/>
            </w:tcBorders>
            <w:shd w:val="clear" w:color="auto" w:fill="auto"/>
            <w:hideMark/>
          </w:tcPr>
          <w:p w14:paraId="62DE3FB8" w14:textId="77777777" w:rsidR="00225E9B" w:rsidRPr="00225E9B" w:rsidRDefault="00225E9B" w:rsidP="00225E9B">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033F5EF9" w14:textId="77777777" w:rsidR="00225E9B" w:rsidRPr="00225E9B" w:rsidRDefault="00225E9B" w:rsidP="00225E9B">
            <w:pPr>
              <w:spacing w:before="0" w:after="0"/>
              <w:jc w:val="right"/>
              <w:rPr>
                <w:b/>
                <w:bCs/>
              </w:rPr>
            </w:pPr>
            <w:r w:rsidRPr="00225E9B">
              <w:rPr>
                <w:b/>
                <w:bCs/>
              </w:rPr>
              <w:t>248</w:t>
            </w:r>
          </w:p>
        </w:tc>
      </w:tr>
    </w:tbl>
    <w:p w14:paraId="4BB7E4E5" w14:textId="77777777" w:rsidR="00225E9B" w:rsidRPr="00B02CEC" w:rsidRDefault="00225E9B" w:rsidP="00225E9B">
      <w:pPr>
        <w:pStyle w:val="Pamatteksts3"/>
        <w:jc w:val="both"/>
        <w:rPr>
          <w:i/>
          <w:sz w:val="24"/>
          <w:szCs w:val="24"/>
        </w:rPr>
      </w:pPr>
    </w:p>
    <w:p w14:paraId="739F8FCD" w14:textId="22F384E9" w:rsidR="000F4BE6" w:rsidRPr="008B3C51" w:rsidRDefault="009A4217" w:rsidP="00973D27">
      <w:pPr>
        <w:pStyle w:val="Sarakstarindkopa"/>
        <w:numPr>
          <w:ilvl w:val="0"/>
          <w:numId w:val="5"/>
        </w:numPr>
        <w:ind w:left="142" w:firstLine="0"/>
        <w:jc w:val="both"/>
        <w:rPr>
          <w:b/>
          <w:i/>
          <w:sz w:val="24"/>
          <w:szCs w:val="24"/>
        </w:rPr>
      </w:pPr>
      <w:r w:rsidRPr="00B02CEC">
        <w:rPr>
          <w:b/>
          <w:i/>
          <w:sz w:val="24"/>
          <w:szCs w:val="24"/>
        </w:rPr>
        <w:t>Nodokļi</w:t>
      </w:r>
    </w:p>
    <w:p w14:paraId="398A8D6E" w14:textId="22CEB87B" w:rsidR="00225E9B" w:rsidRPr="00225E9B" w:rsidRDefault="00225E9B" w:rsidP="003D61F6">
      <w:pPr>
        <w:spacing w:before="0"/>
        <w:jc w:val="both"/>
        <w:rPr>
          <w:bCs/>
          <w:iCs/>
          <w:sz w:val="24"/>
          <w:szCs w:val="24"/>
        </w:rPr>
      </w:pPr>
      <w:r w:rsidRPr="003D61F6">
        <w:rPr>
          <w:bCs/>
          <w:iCs/>
          <w:sz w:val="24"/>
          <w:szCs w:val="24"/>
        </w:rPr>
        <w:t>Sabiedrībai nav nodokļu parādi, saistības izveidojušās par 2023. gada decembri</w:t>
      </w:r>
      <w:r w:rsidR="003D61F6">
        <w:rPr>
          <w:bCs/>
          <w:iCs/>
          <w:sz w:val="24"/>
          <w:szCs w:val="24"/>
        </w:rPr>
        <w:t>.</w:t>
      </w:r>
    </w:p>
    <w:tbl>
      <w:tblPr>
        <w:tblW w:w="9040" w:type="dxa"/>
        <w:tblLook w:val="04A0" w:firstRow="1" w:lastRow="0" w:firstColumn="1" w:lastColumn="0" w:noHBand="0" w:noVBand="1"/>
      </w:tblPr>
      <w:tblGrid>
        <w:gridCol w:w="5896"/>
        <w:gridCol w:w="1434"/>
        <w:gridCol w:w="276"/>
        <w:gridCol w:w="1434"/>
      </w:tblGrid>
      <w:tr w:rsidR="00225E9B" w:rsidRPr="00225E9B" w14:paraId="76DD4364" w14:textId="77777777" w:rsidTr="00ED392A">
        <w:trPr>
          <w:trHeight w:val="276"/>
        </w:trPr>
        <w:tc>
          <w:tcPr>
            <w:tcW w:w="5896" w:type="dxa"/>
            <w:tcBorders>
              <w:top w:val="nil"/>
              <w:left w:val="nil"/>
              <w:bottom w:val="nil"/>
              <w:right w:val="nil"/>
            </w:tcBorders>
            <w:shd w:val="clear" w:color="auto" w:fill="auto"/>
            <w:noWrap/>
            <w:vAlign w:val="bottom"/>
            <w:hideMark/>
          </w:tcPr>
          <w:p w14:paraId="559804BC" w14:textId="77777777" w:rsidR="00225E9B" w:rsidRPr="00225E9B" w:rsidRDefault="00225E9B" w:rsidP="00ED392A">
            <w:pPr>
              <w:spacing w:before="0" w:after="0"/>
              <w:jc w:val="both"/>
              <w:rPr>
                <w:b/>
                <w:bCs/>
              </w:rPr>
            </w:pPr>
          </w:p>
        </w:tc>
        <w:tc>
          <w:tcPr>
            <w:tcW w:w="1434" w:type="dxa"/>
            <w:tcBorders>
              <w:top w:val="nil"/>
              <w:left w:val="nil"/>
              <w:bottom w:val="nil"/>
              <w:right w:val="nil"/>
            </w:tcBorders>
            <w:shd w:val="clear" w:color="auto" w:fill="auto"/>
            <w:hideMark/>
          </w:tcPr>
          <w:p w14:paraId="43FA7903" w14:textId="77777777" w:rsidR="00225E9B" w:rsidRPr="00225E9B" w:rsidRDefault="00225E9B" w:rsidP="00ED392A">
            <w:pPr>
              <w:spacing w:before="0" w:after="0"/>
              <w:jc w:val="center"/>
              <w:rPr>
                <w:b/>
                <w:bCs/>
              </w:rPr>
            </w:pPr>
            <w:r w:rsidRPr="00225E9B">
              <w:rPr>
                <w:b/>
                <w:bCs/>
              </w:rPr>
              <w:t>31.12.2023.</w:t>
            </w:r>
          </w:p>
        </w:tc>
        <w:tc>
          <w:tcPr>
            <w:tcW w:w="276" w:type="dxa"/>
            <w:vMerge w:val="restart"/>
            <w:tcBorders>
              <w:top w:val="nil"/>
              <w:left w:val="nil"/>
              <w:bottom w:val="nil"/>
              <w:right w:val="nil"/>
            </w:tcBorders>
            <w:shd w:val="clear" w:color="auto" w:fill="auto"/>
            <w:hideMark/>
          </w:tcPr>
          <w:p w14:paraId="7B014453" w14:textId="77777777" w:rsidR="00225E9B" w:rsidRPr="00225E9B" w:rsidRDefault="00225E9B" w:rsidP="00ED392A">
            <w:pPr>
              <w:spacing w:before="0" w:after="0"/>
              <w:jc w:val="center"/>
              <w:rPr>
                <w:b/>
                <w:bCs/>
              </w:rPr>
            </w:pPr>
          </w:p>
        </w:tc>
        <w:tc>
          <w:tcPr>
            <w:tcW w:w="1434" w:type="dxa"/>
            <w:tcBorders>
              <w:top w:val="nil"/>
              <w:left w:val="nil"/>
              <w:bottom w:val="nil"/>
              <w:right w:val="nil"/>
            </w:tcBorders>
            <w:shd w:val="clear" w:color="auto" w:fill="auto"/>
            <w:hideMark/>
          </w:tcPr>
          <w:p w14:paraId="7AA714FE" w14:textId="77777777" w:rsidR="00225E9B" w:rsidRPr="00225E9B" w:rsidRDefault="00225E9B" w:rsidP="00ED392A">
            <w:pPr>
              <w:spacing w:before="0" w:after="0"/>
              <w:jc w:val="center"/>
              <w:rPr>
                <w:b/>
                <w:bCs/>
              </w:rPr>
            </w:pPr>
            <w:r w:rsidRPr="00225E9B">
              <w:rPr>
                <w:b/>
                <w:bCs/>
              </w:rPr>
              <w:t>31.12.2022.</w:t>
            </w:r>
          </w:p>
        </w:tc>
      </w:tr>
      <w:tr w:rsidR="00D84154" w:rsidRPr="00225E9B" w14:paraId="661252DA" w14:textId="77777777" w:rsidTr="00474178">
        <w:trPr>
          <w:trHeight w:val="276"/>
        </w:trPr>
        <w:tc>
          <w:tcPr>
            <w:tcW w:w="5896" w:type="dxa"/>
            <w:tcBorders>
              <w:top w:val="nil"/>
              <w:left w:val="nil"/>
              <w:bottom w:val="nil"/>
              <w:right w:val="nil"/>
            </w:tcBorders>
            <w:shd w:val="clear" w:color="auto" w:fill="auto"/>
            <w:hideMark/>
          </w:tcPr>
          <w:p w14:paraId="216F3B8E" w14:textId="77777777" w:rsidR="00D84154" w:rsidRPr="00225E9B" w:rsidRDefault="00D84154" w:rsidP="00D84154">
            <w:pPr>
              <w:spacing w:before="0" w:after="0"/>
              <w:jc w:val="center"/>
              <w:rPr>
                <w:b/>
                <w:bCs/>
              </w:rPr>
            </w:pPr>
          </w:p>
        </w:tc>
        <w:tc>
          <w:tcPr>
            <w:tcW w:w="1434" w:type="dxa"/>
            <w:tcBorders>
              <w:top w:val="nil"/>
              <w:left w:val="nil"/>
              <w:bottom w:val="nil"/>
              <w:right w:val="nil"/>
            </w:tcBorders>
            <w:shd w:val="clear" w:color="auto" w:fill="auto"/>
            <w:vAlign w:val="center"/>
            <w:hideMark/>
          </w:tcPr>
          <w:p w14:paraId="434C838A" w14:textId="4E2313F9" w:rsidR="00D84154" w:rsidRPr="00225E9B" w:rsidRDefault="00D84154" w:rsidP="00D84154">
            <w:pPr>
              <w:spacing w:before="0" w:after="0"/>
              <w:jc w:val="center"/>
              <w:rPr>
                <w:b/>
                <w:bCs/>
              </w:rPr>
            </w:pPr>
            <w:r>
              <w:rPr>
                <w:b/>
                <w:bCs/>
              </w:rPr>
              <w:t>EUR</w:t>
            </w:r>
          </w:p>
        </w:tc>
        <w:tc>
          <w:tcPr>
            <w:tcW w:w="276" w:type="dxa"/>
            <w:vMerge/>
            <w:tcBorders>
              <w:top w:val="nil"/>
              <w:left w:val="nil"/>
              <w:bottom w:val="nil"/>
              <w:right w:val="nil"/>
            </w:tcBorders>
            <w:hideMark/>
          </w:tcPr>
          <w:p w14:paraId="695F0D83" w14:textId="77777777" w:rsidR="00D84154" w:rsidRPr="00225E9B" w:rsidRDefault="00D84154" w:rsidP="00D84154">
            <w:pPr>
              <w:spacing w:before="0" w:after="0"/>
              <w:rPr>
                <w:b/>
                <w:bCs/>
              </w:rPr>
            </w:pPr>
          </w:p>
        </w:tc>
        <w:tc>
          <w:tcPr>
            <w:tcW w:w="1434" w:type="dxa"/>
            <w:tcBorders>
              <w:top w:val="nil"/>
              <w:left w:val="nil"/>
              <w:bottom w:val="single" w:sz="4" w:space="0" w:color="auto"/>
              <w:right w:val="nil"/>
            </w:tcBorders>
            <w:shd w:val="clear" w:color="auto" w:fill="auto"/>
            <w:hideMark/>
          </w:tcPr>
          <w:p w14:paraId="7E964642" w14:textId="5C8B4658" w:rsidR="00D84154" w:rsidRPr="00225E9B" w:rsidRDefault="00D84154" w:rsidP="00D84154">
            <w:pPr>
              <w:spacing w:before="0" w:after="0"/>
              <w:jc w:val="center"/>
              <w:rPr>
                <w:b/>
                <w:bCs/>
              </w:rPr>
            </w:pPr>
            <w:r>
              <w:rPr>
                <w:b/>
                <w:bCs/>
              </w:rPr>
              <w:t>EUR</w:t>
            </w:r>
          </w:p>
        </w:tc>
      </w:tr>
      <w:tr w:rsidR="00225E9B" w:rsidRPr="00225E9B" w14:paraId="65882BBF" w14:textId="77777777" w:rsidTr="00BA1A88">
        <w:trPr>
          <w:trHeight w:val="552"/>
        </w:trPr>
        <w:tc>
          <w:tcPr>
            <w:tcW w:w="5896" w:type="dxa"/>
            <w:tcBorders>
              <w:top w:val="nil"/>
              <w:left w:val="nil"/>
              <w:bottom w:val="nil"/>
              <w:right w:val="nil"/>
            </w:tcBorders>
            <w:shd w:val="clear" w:color="auto" w:fill="auto"/>
            <w:hideMark/>
          </w:tcPr>
          <w:p w14:paraId="68015F37" w14:textId="39DA4B12" w:rsidR="00225E9B" w:rsidRPr="00225E9B" w:rsidRDefault="00225E9B" w:rsidP="00ED392A">
            <w:pPr>
              <w:spacing w:before="0" w:after="0"/>
              <w:jc w:val="both"/>
            </w:pPr>
            <w:r>
              <w:t xml:space="preserve">Nodokļu saistības </w:t>
            </w:r>
          </w:p>
        </w:tc>
        <w:tc>
          <w:tcPr>
            <w:tcW w:w="1434" w:type="dxa"/>
            <w:tcBorders>
              <w:top w:val="single" w:sz="4" w:space="0" w:color="auto"/>
              <w:left w:val="nil"/>
              <w:bottom w:val="nil"/>
              <w:right w:val="nil"/>
            </w:tcBorders>
            <w:shd w:val="clear" w:color="auto" w:fill="auto"/>
            <w:hideMark/>
          </w:tcPr>
          <w:p w14:paraId="17AEC203" w14:textId="15F25BFB" w:rsidR="00225E9B" w:rsidRPr="00225E9B" w:rsidRDefault="00225E9B" w:rsidP="00ED392A">
            <w:pPr>
              <w:spacing w:before="0" w:after="0"/>
              <w:jc w:val="right"/>
            </w:pPr>
            <w:r>
              <w:t>47 668</w:t>
            </w:r>
          </w:p>
        </w:tc>
        <w:tc>
          <w:tcPr>
            <w:tcW w:w="276" w:type="dxa"/>
            <w:tcBorders>
              <w:top w:val="nil"/>
              <w:left w:val="nil"/>
              <w:bottom w:val="nil"/>
              <w:right w:val="nil"/>
            </w:tcBorders>
            <w:shd w:val="clear" w:color="auto" w:fill="auto"/>
            <w:hideMark/>
          </w:tcPr>
          <w:p w14:paraId="26559853" w14:textId="77777777" w:rsidR="00225E9B" w:rsidRPr="00225E9B" w:rsidRDefault="00225E9B" w:rsidP="00ED392A">
            <w:pPr>
              <w:spacing w:before="0" w:after="0"/>
              <w:jc w:val="right"/>
            </w:pPr>
          </w:p>
        </w:tc>
        <w:tc>
          <w:tcPr>
            <w:tcW w:w="1434" w:type="dxa"/>
            <w:tcBorders>
              <w:top w:val="single" w:sz="4" w:space="0" w:color="auto"/>
              <w:left w:val="nil"/>
              <w:bottom w:val="single" w:sz="4" w:space="0" w:color="auto"/>
              <w:right w:val="nil"/>
            </w:tcBorders>
            <w:shd w:val="clear" w:color="auto" w:fill="auto"/>
            <w:hideMark/>
          </w:tcPr>
          <w:p w14:paraId="3CC17A93" w14:textId="5F427302" w:rsidR="00225E9B" w:rsidRPr="00225E9B" w:rsidRDefault="00225E9B" w:rsidP="00ED392A">
            <w:pPr>
              <w:spacing w:before="0" w:after="0"/>
              <w:jc w:val="right"/>
            </w:pPr>
            <w:r>
              <w:t>31 652</w:t>
            </w:r>
          </w:p>
        </w:tc>
      </w:tr>
      <w:tr w:rsidR="00225E9B" w:rsidRPr="00225E9B" w14:paraId="2C46CAC3" w14:textId="77777777" w:rsidTr="00BA1A88">
        <w:trPr>
          <w:trHeight w:val="288"/>
        </w:trPr>
        <w:tc>
          <w:tcPr>
            <w:tcW w:w="5896" w:type="dxa"/>
            <w:tcBorders>
              <w:top w:val="nil"/>
              <w:left w:val="nil"/>
              <w:bottom w:val="nil"/>
              <w:right w:val="nil"/>
            </w:tcBorders>
            <w:shd w:val="clear" w:color="auto" w:fill="auto"/>
            <w:hideMark/>
          </w:tcPr>
          <w:p w14:paraId="34033021" w14:textId="77777777" w:rsidR="00225E9B" w:rsidRPr="00225E9B" w:rsidRDefault="00225E9B" w:rsidP="00ED392A">
            <w:pPr>
              <w:spacing w:before="0" w:after="0"/>
              <w:jc w:val="right"/>
            </w:pPr>
          </w:p>
        </w:tc>
        <w:tc>
          <w:tcPr>
            <w:tcW w:w="1434" w:type="dxa"/>
            <w:tcBorders>
              <w:top w:val="single" w:sz="4" w:space="0" w:color="auto"/>
              <w:left w:val="nil"/>
              <w:bottom w:val="double" w:sz="6" w:space="0" w:color="auto"/>
              <w:right w:val="nil"/>
            </w:tcBorders>
            <w:shd w:val="clear" w:color="auto" w:fill="auto"/>
            <w:hideMark/>
          </w:tcPr>
          <w:p w14:paraId="795A317C" w14:textId="63EF84C6" w:rsidR="00225E9B" w:rsidRPr="00225E9B" w:rsidRDefault="00225E9B" w:rsidP="00ED392A">
            <w:pPr>
              <w:spacing w:before="0" w:after="0"/>
              <w:jc w:val="right"/>
              <w:rPr>
                <w:b/>
                <w:bCs/>
              </w:rPr>
            </w:pPr>
            <w:r>
              <w:rPr>
                <w:b/>
                <w:bCs/>
              </w:rPr>
              <w:t>47 668</w:t>
            </w:r>
          </w:p>
        </w:tc>
        <w:tc>
          <w:tcPr>
            <w:tcW w:w="276" w:type="dxa"/>
            <w:tcBorders>
              <w:top w:val="nil"/>
              <w:left w:val="nil"/>
              <w:bottom w:val="nil"/>
              <w:right w:val="nil"/>
            </w:tcBorders>
            <w:shd w:val="clear" w:color="auto" w:fill="auto"/>
            <w:hideMark/>
          </w:tcPr>
          <w:p w14:paraId="1429578A" w14:textId="77777777" w:rsidR="00225E9B" w:rsidRPr="00225E9B" w:rsidRDefault="00225E9B" w:rsidP="00ED392A">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110FF56B" w14:textId="40F9C8E1" w:rsidR="00225E9B" w:rsidRPr="00225E9B" w:rsidRDefault="00225E9B" w:rsidP="00ED392A">
            <w:pPr>
              <w:spacing w:before="0" w:after="0"/>
              <w:jc w:val="right"/>
              <w:rPr>
                <w:b/>
                <w:bCs/>
              </w:rPr>
            </w:pPr>
            <w:r>
              <w:rPr>
                <w:b/>
                <w:bCs/>
              </w:rPr>
              <w:t>31 652</w:t>
            </w:r>
          </w:p>
        </w:tc>
      </w:tr>
    </w:tbl>
    <w:p w14:paraId="2D9BAA9F" w14:textId="77777777" w:rsidR="00766350" w:rsidRPr="00766350" w:rsidRDefault="00766350" w:rsidP="00766350">
      <w:pPr>
        <w:jc w:val="both"/>
        <w:rPr>
          <w:b/>
          <w:i/>
          <w:sz w:val="24"/>
          <w:szCs w:val="24"/>
        </w:rPr>
      </w:pPr>
    </w:p>
    <w:p w14:paraId="21899C27" w14:textId="26F55A73" w:rsidR="004A0C46" w:rsidRDefault="004A0C46" w:rsidP="00973D27">
      <w:pPr>
        <w:pStyle w:val="Sarakstarindkopa"/>
        <w:numPr>
          <w:ilvl w:val="0"/>
          <w:numId w:val="5"/>
        </w:numPr>
        <w:ind w:left="142" w:firstLine="0"/>
        <w:contextualSpacing w:val="0"/>
        <w:jc w:val="both"/>
        <w:rPr>
          <w:b/>
          <w:i/>
          <w:sz w:val="24"/>
          <w:szCs w:val="24"/>
        </w:rPr>
      </w:pPr>
      <w:r w:rsidRPr="00B02CEC">
        <w:rPr>
          <w:b/>
          <w:i/>
          <w:sz w:val="24"/>
          <w:szCs w:val="24"/>
        </w:rPr>
        <w:t>Pārējie kreditori</w:t>
      </w:r>
    </w:p>
    <w:tbl>
      <w:tblPr>
        <w:tblW w:w="9040" w:type="dxa"/>
        <w:tblLook w:val="04A0" w:firstRow="1" w:lastRow="0" w:firstColumn="1" w:lastColumn="0" w:noHBand="0" w:noVBand="1"/>
      </w:tblPr>
      <w:tblGrid>
        <w:gridCol w:w="5896"/>
        <w:gridCol w:w="1434"/>
        <w:gridCol w:w="276"/>
        <w:gridCol w:w="1434"/>
      </w:tblGrid>
      <w:tr w:rsidR="00225E9B" w:rsidRPr="00225E9B" w14:paraId="3F3F6702" w14:textId="77777777" w:rsidTr="00225E9B">
        <w:trPr>
          <w:trHeight w:val="276"/>
        </w:trPr>
        <w:tc>
          <w:tcPr>
            <w:tcW w:w="5896" w:type="dxa"/>
            <w:tcBorders>
              <w:top w:val="nil"/>
              <w:left w:val="nil"/>
              <w:bottom w:val="nil"/>
              <w:right w:val="nil"/>
            </w:tcBorders>
            <w:shd w:val="clear" w:color="auto" w:fill="auto"/>
            <w:noWrap/>
            <w:vAlign w:val="bottom"/>
            <w:hideMark/>
          </w:tcPr>
          <w:p w14:paraId="4A235BFC" w14:textId="5B27E076" w:rsidR="00225E9B" w:rsidRPr="00225E9B" w:rsidRDefault="00225E9B" w:rsidP="00225E9B">
            <w:pPr>
              <w:spacing w:before="0" w:after="0"/>
              <w:rPr>
                <w:b/>
                <w:bCs/>
              </w:rPr>
            </w:pPr>
          </w:p>
        </w:tc>
        <w:tc>
          <w:tcPr>
            <w:tcW w:w="1434" w:type="dxa"/>
            <w:tcBorders>
              <w:top w:val="nil"/>
              <w:left w:val="nil"/>
              <w:bottom w:val="nil"/>
              <w:right w:val="nil"/>
            </w:tcBorders>
            <w:shd w:val="clear" w:color="auto" w:fill="auto"/>
            <w:hideMark/>
          </w:tcPr>
          <w:p w14:paraId="498CAE69" w14:textId="77777777" w:rsidR="00225E9B" w:rsidRPr="00225E9B" w:rsidRDefault="00225E9B" w:rsidP="00225E9B">
            <w:pPr>
              <w:spacing w:before="0" w:after="0"/>
              <w:jc w:val="center"/>
              <w:rPr>
                <w:b/>
                <w:bCs/>
              </w:rPr>
            </w:pPr>
            <w:r w:rsidRPr="00225E9B">
              <w:rPr>
                <w:b/>
                <w:bCs/>
              </w:rPr>
              <w:t>31.12.2023.</w:t>
            </w:r>
          </w:p>
        </w:tc>
        <w:tc>
          <w:tcPr>
            <w:tcW w:w="276" w:type="dxa"/>
            <w:vMerge w:val="restart"/>
            <w:tcBorders>
              <w:top w:val="nil"/>
              <w:left w:val="nil"/>
              <w:bottom w:val="nil"/>
              <w:right w:val="nil"/>
            </w:tcBorders>
            <w:shd w:val="clear" w:color="auto" w:fill="auto"/>
            <w:hideMark/>
          </w:tcPr>
          <w:p w14:paraId="350BC025" w14:textId="77777777" w:rsidR="00225E9B" w:rsidRPr="00225E9B" w:rsidRDefault="00225E9B" w:rsidP="00225E9B">
            <w:pPr>
              <w:spacing w:before="0" w:after="0"/>
              <w:jc w:val="center"/>
              <w:rPr>
                <w:b/>
                <w:bCs/>
              </w:rPr>
            </w:pPr>
          </w:p>
        </w:tc>
        <w:tc>
          <w:tcPr>
            <w:tcW w:w="1434" w:type="dxa"/>
            <w:tcBorders>
              <w:top w:val="nil"/>
              <w:left w:val="nil"/>
              <w:bottom w:val="nil"/>
              <w:right w:val="nil"/>
            </w:tcBorders>
            <w:shd w:val="clear" w:color="auto" w:fill="auto"/>
            <w:hideMark/>
          </w:tcPr>
          <w:p w14:paraId="1ED728A8" w14:textId="77777777" w:rsidR="00225E9B" w:rsidRPr="00225E9B" w:rsidRDefault="00225E9B" w:rsidP="00225E9B">
            <w:pPr>
              <w:spacing w:before="0" w:after="0"/>
              <w:jc w:val="center"/>
              <w:rPr>
                <w:b/>
                <w:bCs/>
              </w:rPr>
            </w:pPr>
            <w:r w:rsidRPr="00225E9B">
              <w:rPr>
                <w:b/>
                <w:bCs/>
              </w:rPr>
              <w:t>31.12.2022.</w:t>
            </w:r>
          </w:p>
        </w:tc>
      </w:tr>
      <w:tr w:rsidR="00D84154" w:rsidRPr="00225E9B" w14:paraId="4C745D1E" w14:textId="77777777" w:rsidTr="00AA34D2">
        <w:trPr>
          <w:trHeight w:val="276"/>
        </w:trPr>
        <w:tc>
          <w:tcPr>
            <w:tcW w:w="5896" w:type="dxa"/>
            <w:tcBorders>
              <w:top w:val="nil"/>
              <w:left w:val="nil"/>
              <w:bottom w:val="nil"/>
              <w:right w:val="nil"/>
            </w:tcBorders>
            <w:shd w:val="clear" w:color="auto" w:fill="auto"/>
            <w:hideMark/>
          </w:tcPr>
          <w:p w14:paraId="7E5F977B" w14:textId="77777777" w:rsidR="00D84154" w:rsidRPr="00225E9B" w:rsidRDefault="00D84154" w:rsidP="00D84154">
            <w:pPr>
              <w:spacing w:before="0" w:after="0"/>
              <w:jc w:val="center"/>
              <w:rPr>
                <w:b/>
                <w:bCs/>
              </w:rPr>
            </w:pPr>
          </w:p>
        </w:tc>
        <w:tc>
          <w:tcPr>
            <w:tcW w:w="1434" w:type="dxa"/>
            <w:tcBorders>
              <w:top w:val="nil"/>
              <w:left w:val="nil"/>
              <w:bottom w:val="single" w:sz="4" w:space="0" w:color="auto"/>
              <w:right w:val="nil"/>
            </w:tcBorders>
            <w:shd w:val="clear" w:color="auto" w:fill="auto"/>
            <w:vAlign w:val="center"/>
            <w:hideMark/>
          </w:tcPr>
          <w:p w14:paraId="34434F22" w14:textId="5E7DA98D" w:rsidR="00D84154" w:rsidRPr="00225E9B" w:rsidRDefault="00D84154" w:rsidP="00D84154">
            <w:pPr>
              <w:spacing w:before="0" w:after="0"/>
              <w:jc w:val="center"/>
              <w:rPr>
                <w:b/>
                <w:bCs/>
              </w:rPr>
            </w:pPr>
            <w:r>
              <w:rPr>
                <w:b/>
                <w:bCs/>
              </w:rPr>
              <w:t>EUR</w:t>
            </w:r>
          </w:p>
        </w:tc>
        <w:tc>
          <w:tcPr>
            <w:tcW w:w="276" w:type="dxa"/>
            <w:vMerge/>
            <w:tcBorders>
              <w:top w:val="nil"/>
              <w:left w:val="nil"/>
              <w:bottom w:val="nil"/>
              <w:right w:val="nil"/>
            </w:tcBorders>
            <w:hideMark/>
          </w:tcPr>
          <w:p w14:paraId="153F9229" w14:textId="77777777" w:rsidR="00D84154" w:rsidRPr="00225E9B" w:rsidRDefault="00D84154" w:rsidP="00D84154">
            <w:pPr>
              <w:spacing w:before="0" w:after="0"/>
              <w:rPr>
                <w:b/>
                <w:bCs/>
              </w:rPr>
            </w:pPr>
          </w:p>
        </w:tc>
        <w:tc>
          <w:tcPr>
            <w:tcW w:w="1434" w:type="dxa"/>
            <w:tcBorders>
              <w:top w:val="nil"/>
              <w:left w:val="nil"/>
              <w:bottom w:val="single" w:sz="4" w:space="0" w:color="auto"/>
              <w:right w:val="nil"/>
            </w:tcBorders>
            <w:shd w:val="clear" w:color="auto" w:fill="auto"/>
            <w:hideMark/>
          </w:tcPr>
          <w:p w14:paraId="42D6FB52" w14:textId="111AA057" w:rsidR="00D84154" w:rsidRPr="00225E9B" w:rsidRDefault="00D84154" w:rsidP="00D84154">
            <w:pPr>
              <w:spacing w:before="0" w:after="0"/>
              <w:jc w:val="center"/>
              <w:rPr>
                <w:b/>
                <w:bCs/>
              </w:rPr>
            </w:pPr>
            <w:r>
              <w:rPr>
                <w:b/>
                <w:bCs/>
              </w:rPr>
              <w:t>EUR</w:t>
            </w:r>
          </w:p>
        </w:tc>
      </w:tr>
      <w:tr w:rsidR="00225E9B" w:rsidRPr="00225E9B" w14:paraId="341546F5" w14:textId="77777777" w:rsidTr="00225E9B">
        <w:trPr>
          <w:trHeight w:val="276"/>
        </w:trPr>
        <w:tc>
          <w:tcPr>
            <w:tcW w:w="5896" w:type="dxa"/>
            <w:tcBorders>
              <w:top w:val="nil"/>
              <w:left w:val="nil"/>
              <w:bottom w:val="nil"/>
              <w:right w:val="nil"/>
            </w:tcBorders>
            <w:shd w:val="clear" w:color="auto" w:fill="auto"/>
            <w:hideMark/>
          </w:tcPr>
          <w:p w14:paraId="27252A0E" w14:textId="77777777" w:rsidR="00225E9B" w:rsidRPr="00225E9B" w:rsidRDefault="00225E9B" w:rsidP="00225E9B">
            <w:pPr>
              <w:spacing w:before="0" w:after="0"/>
              <w:jc w:val="both"/>
            </w:pPr>
            <w:r w:rsidRPr="00225E9B">
              <w:t>Norēķini par darba algām</w:t>
            </w:r>
          </w:p>
        </w:tc>
        <w:tc>
          <w:tcPr>
            <w:tcW w:w="1434" w:type="dxa"/>
            <w:tcBorders>
              <w:top w:val="nil"/>
              <w:left w:val="nil"/>
              <w:bottom w:val="nil"/>
              <w:right w:val="nil"/>
            </w:tcBorders>
            <w:shd w:val="clear" w:color="auto" w:fill="auto"/>
            <w:hideMark/>
          </w:tcPr>
          <w:p w14:paraId="57CB32FA" w14:textId="77777777" w:rsidR="00225E9B" w:rsidRPr="00225E9B" w:rsidRDefault="00225E9B" w:rsidP="00225E9B">
            <w:pPr>
              <w:spacing w:before="0" w:after="0"/>
              <w:jc w:val="right"/>
            </w:pPr>
            <w:r w:rsidRPr="00225E9B">
              <w:t>25 728</w:t>
            </w:r>
          </w:p>
        </w:tc>
        <w:tc>
          <w:tcPr>
            <w:tcW w:w="276" w:type="dxa"/>
            <w:tcBorders>
              <w:top w:val="nil"/>
              <w:left w:val="nil"/>
              <w:bottom w:val="nil"/>
              <w:right w:val="nil"/>
            </w:tcBorders>
            <w:shd w:val="clear" w:color="auto" w:fill="auto"/>
            <w:hideMark/>
          </w:tcPr>
          <w:p w14:paraId="296F7D22"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hideMark/>
          </w:tcPr>
          <w:p w14:paraId="352052CD" w14:textId="77777777" w:rsidR="00225E9B" w:rsidRPr="00972ED7" w:rsidRDefault="00225E9B" w:rsidP="00225E9B">
            <w:pPr>
              <w:spacing w:before="0" w:after="0"/>
              <w:jc w:val="right"/>
            </w:pPr>
            <w:r w:rsidRPr="00972ED7">
              <w:t>26 502</w:t>
            </w:r>
          </w:p>
        </w:tc>
      </w:tr>
      <w:tr w:rsidR="00225E9B" w:rsidRPr="00225E9B" w14:paraId="3974AEBB" w14:textId="77777777" w:rsidTr="00225E9B">
        <w:trPr>
          <w:trHeight w:val="276"/>
        </w:trPr>
        <w:tc>
          <w:tcPr>
            <w:tcW w:w="5896" w:type="dxa"/>
            <w:tcBorders>
              <w:top w:val="nil"/>
              <w:left w:val="nil"/>
              <w:bottom w:val="nil"/>
              <w:right w:val="nil"/>
            </w:tcBorders>
            <w:shd w:val="clear" w:color="auto" w:fill="auto"/>
            <w:hideMark/>
          </w:tcPr>
          <w:p w14:paraId="2F4FFF98" w14:textId="77777777" w:rsidR="00225E9B" w:rsidRPr="00225E9B" w:rsidRDefault="00225E9B" w:rsidP="00225E9B">
            <w:pPr>
              <w:spacing w:before="0" w:after="0"/>
              <w:jc w:val="both"/>
            </w:pPr>
            <w:r w:rsidRPr="00225E9B">
              <w:t>Citi kreditori</w:t>
            </w:r>
          </w:p>
        </w:tc>
        <w:tc>
          <w:tcPr>
            <w:tcW w:w="1434" w:type="dxa"/>
            <w:tcBorders>
              <w:top w:val="nil"/>
              <w:left w:val="nil"/>
              <w:bottom w:val="nil"/>
              <w:right w:val="nil"/>
            </w:tcBorders>
            <w:shd w:val="clear" w:color="auto" w:fill="auto"/>
            <w:hideMark/>
          </w:tcPr>
          <w:p w14:paraId="2B0D34D9" w14:textId="2811BD4C" w:rsidR="00225E9B" w:rsidRPr="00225E9B" w:rsidRDefault="00C53ADA" w:rsidP="00225E9B">
            <w:pPr>
              <w:spacing w:before="0" w:after="0"/>
              <w:jc w:val="right"/>
            </w:pPr>
            <w:r>
              <w:t>26</w:t>
            </w:r>
            <w:r w:rsidR="00032A60">
              <w:t>2</w:t>
            </w:r>
          </w:p>
        </w:tc>
        <w:tc>
          <w:tcPr>
            <w:tcW w:w="276" w:type="dxa"/>
            <w:tcBorders>
              <w:top w:val="nil"/>
              <w:left w:val="nil"/>
              <w:bottom w:val="nil"/>
              <w:right w:val="nil"/>
            </w:tcBorders>
            <w:shd w:val="clear" w:color="auto" w:fill="auto"/>
            <w:noWrap/>
            <w:vAlign w:val="bottom"/>
            <w:hideMark/>
          </w:tcPr>
          <w:p w14:paraId="34B13F60"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hideMark/>
          </w:tcPr>
          <w:p w14:paraId="0ED917DA" w14:textId="20967EE8" w:rsidR="00225E9B" w:rsidRPr="00972ED7" w:rsidRDefault="00972ED7" w:rsidP="00225E9B">
            <w:pPr>
              <w:spacing w:before="0" w:after="0"/>
              <w:jc w:val="right"/>
            </w:pPr>
            <w:r w:rsidRPr="00972ED7">
              <w:t>723</w:t>
            </w:r>
          </w:p>
        </w:tc>
      </w:tr>
      <w:tr w:rsidR="00225E9B" w:rsidRPr="00225E9B" w14:paraId="5B5C00E6" w14:textId="77777777" w:rsidTr="00225E9B">
        <w:trPr>
          <w:trHeight w:val="276"/>
        </w:trPr>
        <w:tc>
          <w:tcPr>
            <w:tcW w:w="5896" w:type="dxa"/>
            <w:tcBorders>
              <w:top w:val="nil"/>
              <w:left w:val="nil"/>
              <w:bottom w:val="nil"/>
              <w:right w:val="nil"/>
            </w:tcBorders>
            <w:shd w:val="clear" w:color="auto" w:fill="auto"/>
            <w:hideMark/>
          </w:tcPr>
          <w:p w14:paraId="4C60200A" w14:textId="77777777" w:rsidR="00225E9B" w:rsidRPr="00225E9B" w:rsidRDefault="00225E9B" w:rsidP="00225E9B">
            <w:pPr>
              <w:spacing w:before="0" w:after="0"/>
              <w:jc w:val="both"/>
            </w:pPr>
            <w:r w:rsidRPr="00225E9B">
              <w:t xml:space="preserve">Nomaksas darījums LMT </w:t>
            </w:r>
          </w:p>
        </w:tc>
        <w:tc>
          <w:tcPr>
            <w:tcW w:w="1434" w:type="dxa"/>
            <w:tcBorders>
              <w:top w:val="nil"/>
              <w:left w:val="nil"/>
              <w:bottom w:val="nil"/>
              <w:right w:val="nil"/>
            </w:tcBorders>
            <w:shd w:val="clear" w:color="auto" w:fill="auto"/>
            <w:hideMark/>
          </w:tcPr>
          <w:p w14:paraId="1EB9ECE3" w14:textId="77777777" w:rsidR="00225E9B" w:rsidRPr="00225E9B" w:rsidRDefault="00225E9B" w:rsidP="00225E9B">
            <w:pPr>
              <w:spacing w:before="0" w:after="0"/>
              <w:jc w:val="right"/>
            </w:pPr>
            <w:r w:rsidRPr="00225E9B">
              <w:t>534</w:t>
            </w:r>
          </w:p>
        </w:tc>
        <w:tc>
          <w:tcPr>
            <w:tcW w:w="276" w:type="dxa"/>
            <w:tcBorders>
              <w:top w:val="nil"/>
              <w:left w:val="nil"/>
              <w:bottom w:val="nil"/>
              <w:right w:val="nil"/>
            </w:tcBorders>
            <w:shd w:val="clear" w:color="auto" w:fill="auto"/>
            <w:noWrap/>
            <w:vAlign w:val="bottom"/>
            <w:hideMark/>
          </w:tcPr>
          <w:p w14:paraId="5DC17E5B"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hideMark/>
          </w:tcPr>
          <w:p w14:paraId="6319443F" w14:textId="488F3AE9" w:rsidR="00225E9B" w:rsidRPr="00972ED7" w:rsidRDefault="00225E9B" w:rsidP="00225E9B">
            <w:pPr>
              <w:spacing w:before="0" w:after="0"/>
              <w:jc w:val="right"/>
            </w:pPr>
          </w:p>
        </w:tc>
      </w:tr>
      <w:tr w:rsidR="00225E9B" w:rsidRPr="00225E9B" w14:paraId="6D25C744" w14:textId="77777777" w:rsidTr="00225E9B">
        <w:trPr>
          <w:trHeight w:val="276"/>
        </w:trPr>
        <w:tc>
          <w:tcPr>
            <w:tcW w:w="5896" w:type="dxa"/>
            <w:tcBorders>
              <w:top w:val="nil"/>
              <w:left w:val="nil"/>
              <w:bottom w:val="nil"/>
              <w:right w:val="nil"/>
            </w:tcBorders>
            <w:shd w:val="clear" w:color="auto" w:fill="auto"/>
            <w:hideMark/>
          </w:tcPr>
          <w:p w14:paraId="739B537D" w14:textId="77777777" w:rsidR="00225E9B" w:rsidRPr="00225E9B" w:rsidRDefault="00225E9B" w:rsidP="00225E9B">
            <w:pPr>
              <w:spacing w:before="0" w:after="0"/>
              <w:jc w:val="both"/>
            </w:pPr>
            <w:r w:rsidRPr="00225E9B">
              <w:t>Debitoru pārmaksas</w:t>
            </w:r>
          </w:p>
        </w:tc>
        <w:tc>
          <w:tcPr>
            <w:tcW w:w="1434" w:type="dxa"/>
            <w:tcBorders>
              <w:top w:val="nil"/>
              <w:left w:val="nil"/>
              <w:bottom w:val="nil"/>
              <w:right w:val="nil"/>
            </w:tcBorders>
            <w:shd w:val="clear" w:color="auto" w:fill="auto"/>
            <w:hideMark/>
          </w:tcPr>
          <w:p w14:paraId="28DEDDBE" w14:textId="77777777" w:rsidR="00225E9B" w:rsidRPr="00225E9B" w:rsidRDefault="00225E9B" w:rsidP="00225E9B">
            <w:pPr>
              <w:spacing w:before="0" w:after="0"/>
              <w:jc w:val="right"/>
            </w:pPr>
            <w:r w:rsidRPr="00225E9B">
              <w:t>9 836</w:t>
            </w:r>
          </w:p>
        </w:tc>
        <w:tc>
          <w:tcPr>
            <w:tcW w:w="276" w:type="dxa"/>
            <w:tcBorders>
              <w:top w:val="nil"/>
              <w:left w:val="nil"/>
              <w:bottom w:val="nil"/>
              <w:right w:val="nil"/>
            </w:tcBorders>
            <w:shd w:val="clear" w:color="auto" w:fill="auto"/>
            <w:hideMark/>
          </w:tcPr>
          <w:p w14:paraId="08ED9B44" w14:textId="77777777" w:rsidR="00225E9B" w:rsidRPr="00225E9B" w:rsidRDefault="00225E9B" w:rsidP="00225E9B">
            <w:pPr>
              <w:spacing w:before="0" w:after="0"/>
              <w:jc w:val="right"/>
            </w:pPr>
          </w:p>
        </w:tc>
        <w:tc>
          <w:tcPr>
            <w:tcW w:w="1434" w:type="dxa"/>
            <w:tcBorders>
              <w:top w:val="nil"/>
              <w:left w:val="nil"/>
              <w:bottom w:val="nil"/>
              <w:right w:val="nil"/>
            </w:tcBorders>
            <w:shd w:val="clear" w:color="auto" w:fill="auto"/>
            <w:hideMark/>
          </w:tcPr>
          <w:p w14:paraId="1E6A3FFE" w14:textId="77777777" w:rsidR="00225E9B" w:rsidRPr="00972ED7" w:rsidRDefault="00225E9B" w:rsidP="00225E9B">
            <w:pPr>
              <w:spacing w:before="0" w:after="0"/>
              <w:jc w:val="right"/>
            </w:pPr>
            <w:r w:rsidRPr="00972ED7">
              <w:t>6 906</w:t>
            </w:r>
          </w:p>
        </w:tc>
      </w:tr>
      <w:tr w:rsidR="00225E9B" w:rsidRPr="00225E9B" w14:paraId="638F81E4" w14:textId="77777777" w:rsidTr="00225E9B">
        <w:trPr>
          <w:trHeight w:val="288"/>
        </w:trPr>
        <w:tc>
          <w:tcPr>
            <w:tcW w:w="5896" w:type="dxa"/>
            <w:tcBorders>
              <w:top w:val="nil"/>
              <w:left w:val="nil"/>
              <w:bottom w:val="nil"/>
              <w:right w:val="nil"/>
            </w:tcBorders>
            <w:shd w:val="clear" w:color="auto" w:fill="auto"/>
            <w:hideMark/>
          </w:tcPr>
          <w:p w14:paraId="5D5A6D4B" w14:textId="77777777" w:rsidR="00225E9B" w:rsidRPr="00225E9B" w:rsidRDefault="00225E9B" w:rsidP="00225E9B">
            <w:pPr>
              <w:spacing w:before="0" w:after="0"/>
              <w:jc w:val="right"/>
            </w:pPr>
          </w:p>
        </w:tc>
        <w:tc>
          <w:tcPr>
            <w:tcW w:w="1434" w:type="dxa"/>
            <w:tcBorders>
              <w:top w:val="single" w:sz="4" w:space="0" w:color="auto"/>
              <w:left w:val="nil"/>
              <w:bottom w:val="double" w:sz="6" w:space="0" w:color="auto"/>
              <w:right w:val="nil"/>
            </w:tcBorders>
            <w:shd w:val="clear" w:color="auto" w:fill="auto"/>
            <w:hideMark/>
          </w:tcPr>
          <w:p w14:paraId="711FBE2B" w14:textId="549A5560" w:rsidR="00225E9B" w:rsidRPr="00225E9B" w:rsidRDefault="00225E9B" w:rsidP="00225E9B">
            <w:pPr>
              <w:spacing w:before="0" w:after="0"/>
              <w:jc w:val="right"/>
              <w:rPr>
                <w:b/>
                <w:bCs/>
              </w:rPr>
            </w:pPr>
            <w:r w:rsidRPr="00225E9B">
              <w:rPr>
                <w:b/>
                <w:bCs/>
              </w:rPr>
              <w:t xml:space="preserve">36 </w:t>
            </w:r>
            <w:r w:rsidR="00C53ADA">
              <w:rPr>
                <w:b/>
                <w:bCs/>
              </w:rPr>
              <w:t>3</w:t>
            </w:r>
            <w:r w:rsidR="00032A60">
              <w:rPr>
                <w:b/>
                <w:bCs/>
              </w:rPr>
              <w:t>60</w:t>
            </w:r>
          </w:p>
        </w:tc>
        <w:tc>
          <w:tcPr>
            <w:tcW w:w="276" w:type="dxa"/>
            <w:tcBorders>
              <w:top w:val="nil"/>
              <w:left w:val="nil"/>
              <w:bottom w:val="nil"/>
              <w:right w:val="nil"/>
            </w:tcBorders>
            <w:shd w:val="clear" w:color="auto" w:fill="auto"/>
            <w:hideMark/>
          </w:tcPr>
          <w:p w14:paraId="69CF7559" w14:textId="77777777" w:rsidR="00225E9B" w:rsidRPr="00225E9B" w:rsidRDefault="00225E9B" w:rsidP="00225E9B">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56D5CFBE" w14:textId="506B713E" w:rsidR="00225E9B" w:rsidRPr="00972ED7" w:rsidRDefault="00972ED7" w:rsidP="00225E9B">
            <w:pPr>
              <w:spacing w:before="0" w:after="0"/>
              <w:jc w:val="right"/>
              <w:rPr>
                <w:b/>
                <w:bCs/>
              </w:rPr>
            </w:pPr>
            <w:r w:rsidRPr="00972ED7">
              <w:rPr>
                <w:b/>
                <w:bCs/>
              </w:rPr>
              <w:t>31 131</w:t>
            </w:r>
          </w:p>
        </w:tc>
      </w:tr>
    </w:tbl>
    <w:p w14:paraId="0AC5FBA1" w14:textId="77777777" w:rsidR="00225E9B" w:rsidRPr="00225E9B" w:rsidRDefault="00225E9B" w:rsidP="00225E9B">
      <w:pPr>
        <w:jc w:val="both"/>
        <w:rPr>
          <w:b/>
          <w:i/>
          <w:sz w:val="24"/>
          <w:szCs w:val="24"/>
        </w:rPr>
      </w:pPr>
    </w:p>
    <w:p w14:paraId="112C83CD" w14:textId="180644C0" w:rsidR="00B6170F" w:rsidRDefault="00B6170F" w:rsidP="00973D27">
      <w:pPr>
        <w:pStyle w:val="Sarakstarindkopa"/>
        <w:numPr>
          <w:ilvl w:val="0"/>
          <w:numId w:val="5"/>
        </w:numPr>
        <w:ind w:left="142" w:firstLine="0"/>
        <w:contextualSpacing w:val="0"/>
        <w:jc w:val="both"/>
        <w:rPr>
          <w:b/>
          <w:i/>
          <w:sz w:val="24"/>
          <w:szCs w:val="24"/>
        </w:rPr>
      </w:pPr>
      <w:r w:rsidRPr="00B02CEC">
        <w:rPr>
          <w:b/>
          <w:i/>
          <w:sz w:val="24"/>
          <w:szCs w:val="24"/>
        </w:rPr>
        <w:t>Nākamo periodu ieņēmumi</w:t>
      </w:r>
    </w:p>
    <w:p w14:paraId="52DF1C10" w14:textId="6F2944C7" w:rsidR="00225E9B" w:rsidRPr="00B72F10" w:rsidRDefault="00225E9B" w:rsidP="00225E9B">
      <w:pPr>
        <w:pStyle w:val="Sarakstarindkopa"/>
        <w:ind w:left="142"/>
        <w:contextualSpacing w:val="0"/>
        <w:jc w:val="both"/>
        <w:rPr>
          <w:bCs/>
          <w:iCs/>
          <w:sz w:val="24"/>
          <w:szCs w:val="24"/>
        </w:rPr>
      </w:pPr>
      <w:r w:rsidRPr="00B72F10">
        <w:rPr>
          <w:bCs/>
          <w:iCs/>
          <w:sz w:val="24"/>
          <w:szCs w:val="24"/>
        </w:rPr>
        <w:t xml:space="preserve">Nākamo periodu </w:t>
      </w:r>
      <w:r w:rsidR="00B72F10" w:rsidRPr="00B72F10">
        <w:rPr>
          <w:bCs/>
          <w:iCs/>
          <w:sz w:val="24"/>
          <w:szCs w:val="24"/>
        </w:rPr>
        <w:t xml:space="preserve">īstermiņa ieņēmumu pārskats apvienots nākamo periodu ilgtermiņa ieņēmumu pārskatā. </w:t>
      </w:r>
    </w:p>
    <w:p w14:paraId="0AF8AE37" w14:textId="41D824F2" w:rsidR="009A4217" w:rsidRDefault="009A4217" w:rsidP="00973D27">
      <w:pPr>
        <w:pStyle w:val="Sarakstarindkopa"/>
        <w:numPr>
          <w:ilvl w:val="0"/>
          <w:numId w:val="5"/>
        </w:numPr>
        <w:ind w:left="142" w:firstLine="0"/>
        <w:jc w:val="both"/>
        <w:rPr>
          <w:b/>
          <w:i/>
          <w:sz w:val="24"/>
          <w:szCs w:val="24"/>
        </w:rPr>
      </w:pPr>
      <w:r w:rsidRPr="00B02CEC">
        <w:rPr>
          <w:b/>
          <w:i/>
          <w:sz w:val="24"/>
          <w:szCs w:val="24"/>
        </w:rPr>
        <w:lastRenderedPageBreak/>
        <w:t>Uzkrātās saistības</w:t>
      </w:r>
    </w:p>
    <w:tbl>
      <w:tblPr>
        <w:tblW w:w="9040" w:type="dxa"/>
        <w:tblLook w:val="04A0" w:firstRow="1" w:lastRow="0" w:firstColumn="1" w:lastColumn="0" w:noHBand="0" w:noVBand="1"/>
      </w:tblPr>
      <w:tblGrid>
        <w:gridCol w:w="5896"/>
        <w:gridCol w:w="1434"/>
        <w:gridCol w:w="276"/>
        <w:gridCol w:w="1434"/>
      </w:tblGrid>
      <w:tr w:rsidR="00B72F10" w:rsidRPr="00B72F10" w14:paraId="735EA044" w14:textId="77777777" w:rsidTr="00B72F10">
        <w:trPr>
          <w:trHeight w:val="276"/>
        </w:trPr>
        <w:tc>
          <w:tcPr>
            <w:tcW w:w="5896" w:type="dxa"/>
            <w:tcBorders>
              <w:top w:val="nil"/>
              <w:left w:val="nil"/>
              <w:bottom w:val="nil"/>
              <w:right w:val="nil"/>
            </w:tcBorders>
            <w:shd w:val="clear" w:color="auto" w:fill="auto"/>
            <w:noWrap/>
            <w:vAlign w:val="bottom"/>
            <w:hideMark/>
          </w:tcPr>
          <w:p w14:paraId="51A4260F" w14:textId="4EC1932D" w:rsidR="00B72F10" w:rsidRPr="00B72F10" w:rsidRDefault="00B72F10" w:rsidP="00B72F10">
            <w:pPr>
              <w:spacing w:before="0" w:after="0"/>
              <w:jc w:val="both"/>
              <w:rPr>
                <w:b/>
                <w:bCs/>
              </w:rPr>
            </w:pPr>
          </w:p>
        </w:tc>
        <w:tc>
          <w:tcPr>
            <w:tcW w:w="1434" w:type="dxa"/>
            <w:tcBorders>
              <w:top w:val="nil"/>
              <w:left w:val="nil"/>
              <w:bottom w:val="nil"/>
              <w:right w:val="nil"/>
            </w:tcBorders>
            <w:shd w:val="clear" w:color="auto" w:fill="auto"/>
            <w:hideMark/>
          </w:tcPr>
          <w:p w14:paraId="2154ED49" w14:textId="77777777" w:rsidR="00B72F10" w:rsidRPr="00B72F10" w:rsidRDefault="00B72F10" w:rsidP="00B72F10">
            <w:pPr>
              <w:spacing w:before="0" w:after="0"/>
              <w:jc w:val="center"/>
              <w:rPr>
                <w:b/>
                <w:bCs/>
              </w:rPr>
            </w:pPr>
            <w:r w:rsidRPr="00B72F10">
              <w:rPr>
                <w:b/>
                <w:bCs/>
              </w:rPr>
              <w:t>31.12.2023.</w:t>
            </w:r>
          </w:p>
        </w:tc>
        <w:tc>
          <w:tcPr>
            <w:tcW w:w="276" w:type="dxa"/>
            <w:tcBorders>
              <w:top w:val="nil"/>
              <w:left w:val="nil"/>
              <w:bottom w:val="nil"/>
              <w:right w:val="nil"/>
            </w:tcBorders>
            <w:shd w:val="clear" w:color="auto" w:fill="auto"/>
            <w:hideMark/>
          </w:tcPr>
          <w:p w14:paraId="521FC935" w14:textId="77777777" w:rsidR="00B72F10" w:rsidRPr="00B72F10" w:rsidRDefault="00B72F10" w:rsidP="00B72F10">
            <w:pPr>
              <w:spacing w:before="0" w:after="0"/>
              <w:jc w:val="center"/>
              <w:rPr>
                <w:b/>
                <w:bCs/>
              </w:rPr>
            </w:pPr>
          </w:p>
        </w:tc>
        <w:tc>
          <w:tcPr>
            <w:tcW w:w="1434" w:type="dxa"/>
            <w:tcBorders>
              <w:top w:val="nil"/>
              <w:left w:val="nil"/>
              <w:bottom w:val="nil"/>
              <w:right w:val="nil"/>
            </w:tcBorders>
            <w:shd w:val="clear" w:color="auto" w:fill="auto"/>
            <w:hideMark/>
          </w:tcPr>
          <w:p w14:paraId="2876DF3B" w14:textId="77777777" w:rsidR="00B72F10" w:rsidRPr="00B72F10" w:rsidRDefault="00B72F10" w:rsidP="00B72F10">
            <w:pPr>
              <w:spacing w:before="0" w:after="0"/>
              <w:jc w:val="center"/>
              <w:rPr>
                <w:b/>
                <w:bCs/>
              </w:rPr>
            </w:pPr>
            <w:r w:rsidRPr="00B72F10">
              <w:rPr>
                <w:b/>
                <w:bCs/>
              </w:rPr>
              <w:t>31.12.2022.</w:t>
            </w:r>
          </w:p>
        </w:tc>
      </w:tr>
      <w:tr w:rsidR="00D84154" w:rsidRPr="00B72F10" w14:paraId="06A4C9FF" w14:textId="77777777" w:rsidTr="00263469">
        <w:trPr>
          <w:trHeight w:val="276"/>
        </w:trPr>
        <w:tc>
          <w:tcPr>
            <w:tcW w:w="5896" w:type="dxa"/>
            <w:tcBorders>
              <w:top w:val="nil"/>
              <w:left w:val="nil"/>
              <w:bottom w:val="nil"/>
              <w:right w:val="nil"/>
            </w:tcBorders>
            <w:shd w:val="clear" w:color="auto" w:fill="auto"/>
            <w:noWrap/>
            <w:vAlign w:val="bottom"/>
            <w:hideMark/>
          </w:tcPr>
          <w:p w14:paraId="103735A3" w14:textId="77777777" w:rsidR="00D84154" w:rsidRPr="00B72F10" w:rsidRDefault="00D84154" w:rsidP="00D84154">
            <w:pPr>
              <w:spacing w:before="0" w:after="0"/>
              <w:jc w:val="center"/>
              <w:rPr>
                <w:b/>
                <w:bCs/>
              </w:rPr>
            </w:pPr>
          </w:p>
        </w:tc>
        <w:tc>
          <w:tcPr>
            <w:tcW w:w="1434" w:type="dxa"/>
            <w:tcBorders>
              <w:top w:val="nil"/>
              <w:left w:val="nil"/>
              <w:bottom w:val="nil"/>
              <w:right w:val="nil"/>
            </w:tcBorders>
            <w:shd w:val="clear" w:color="auto" w:fill="auto"/>
            <w:vAlign w:val="center"/>
            <w:hideMark/>
          </w:tcPr>
          <w:p w14:paraId="3111551B" w14:textId="2E775C4D" w:rsidR="00D84154" w:rsidRPr="00B72F10" w:rsidRDefault="00D84154" w:rsidP="00D84154">
            <w:pPr>
              <w:spacing w:before="0" w:after="0"/>
              <w:jc w:val="center"/>
              <w:rPr>
                <w:b/>
                <w:bCs/>
              </w:rPr>
            </w:pPr>
            <w:r>
              <w:rPr>
                <w:b/>
                <w:bCs/>
              </w:rPr>
              <w:t>EUR</w:t>
            </w:r>
          </w:p>
        </w:tc>
        <w:tc>
          <w:tcPr>
            <w:tcW w:w="276" w:type="dxa"/>
            <w:tcBorders>
              <w:top w:val="nil"/>
              <w:left w:val="nil"/>
              <w:bottom w:val="nil"/>
              <w:right w:val="nil"/>
            </w:tcBorders>
            <w:shd w:val="clear" w:color="auto" w:fill="auto"/>
            <w:hideMark/>
          </w:tcPr>
          <w:p w14:paraId="00FAAAB4" w14:textId="77777777" w:rsidR="00D84154" w:rsidRPr="00B72F10" w:rsidRDefault="00D84154" w:rsidP="00D84154">
            <w:pPr>
              <w:spacing w:before="0" w:after="0"/>
              <w:jc w:val="center"/>
              <w:rPr>
                <w:b/>
                <w:bCs/>
              </w:rPr>
            </w:pPr>
          </w:p>
        </w:tc>
        <w:tc>
          <w:tcPr>
            <w:tcW w:w="1434" w:type="dxa"/>
            <w:tcBorders>
              <w:top w:val="nil"/>
              <w:left w:val="nil"/>
              <w:bottom w:val="single" w:sz="4" w:space="0" w:color="auto"/>
              <w:right w:val="nil"/>
            </w:tcBorders>
            <w:shd w:val="clear" w:color="auto" w:fill="auto"/>
            <w:hideMark/>
          </w:tcPr>
          <w:p w14:paraId="2B737037" w14:textId="4C6F1D7F" w:rsidR="00D84154" w:rsidRPr="00B72F10" w:rsidRDefault="00D84154" w:rsidP="00D84154">
            <w:pPr>
              <w:spacing w:before="0" w:after="0"/>
              <w:jc w:val="center"/>
              <w:rPr>
                <w:b/>
                <w:bCs/>
              </w:rPr>
            </w:pPr>
            <w:r>
              <w:rPr>
                <w:b/>
                <w:bCs/>
              </w:rPr>
              <w:t>EUR</w:t>
            </w:r>
          </w:p>
        </w:tc>
      </w:tr>
      <w:tr w:rsidR="00B72F10" w:rsidRPr="00B72F10" w14:paraId="0D8D16CC" w14:textId="77777777" w:rsidTr="00032A60">
        <w:trPr>
          <w:trHeight w:val="276"/>
        </w:trPr>
        <w:tc>
          <w:tcPr>
            <w:tcW w:w="5896" w:type="dxa"/>
            <w:tcBorders>
              <w:top w:val="nil"/>
              <w:left w:val="nil"/>
              <w:bottom w:val="nil"/>
              <w:right w:val="nil"/>
            </w:tcBorders>
            <w:shd w:val="clear" w:color="auto" w:fill="auto"/>
            <w:hideMark/>
          </w:tcPr>
          <w:p w14:paraId="7AE5FCB5" w14:textId="77777777" w:rsidR="00B72F10" w:rsidRPr="00B72F10" w:rsidRDefault="00B72F10" w:rsidP="00B72F10">
            <w:pPr>
              <w:spacing w:before="0" w:after="0"/>
            </w:pPr>
            <w:r w:rsidRPr="00B72F10">
              <w:t>Uzkrātās saistības piegādātājiem</w:t>
            </w:r>
          </w:p>
        </w:tc>
        <w:tc>
          <w:tcPr>
            <w:tcW w:w="1434" w:type="dxa"/>
            <w:tcBorders>
              <w:top w:val="single" w:sz="4" w:space="0" w:color="auto"/>
              <w:left w:val="nil"/>
              <w:bottom w:val="nil"/>
              <w:right w:val="nil"/>
            </w:tcBorders>
            <w:shd w:val="clear" w:color="auto" w:fill="auto"/>
            <w:hideMark/>
          </w:tcPr>
          <w:p w14:paraId="641CB5BC" w14:textId="77777777" w:rsidR="00B72F10" w:rsidRPr="00B72F10" w:rsidRDefault="00B72F10" w:rsidP="00B72F10">
            <w:pPr>
              <w:spacing w:before="0" w:after="0"/>
              <w:jc w:val="right"/>
            </w:pPr>
            <w:r w:rsidRPr="00B72F10">
              <w:t>29 029</w:t>
            </w:r>
          </w:p>
        </w:tc>
        <w:tc>
          <w:tcPr>
            <w:tcW w:w="276" w:type="dxa"/>
            <w:tcBorders>
              <w:top w:val="nil"/>
              <w:left w:val="nil"/>
              <w:bottom w:val="nil"/>
              <w:right w:val="nil"/>
            </w:tcBorders>
            <w:shd w:val="clear" w:color="auto" w:fill="auto"/>
            <w:hideMark/>
          </w:tcPr>
          <w:p w14:paraId="3C74C6D6" w14:textId="77777777" w:rsidR="00B72F10" w:rsidRPr="00B72F10" w:rsidRDefault="00B72F10" w:rsidP="00B72F10">
            <w:pPr>
              <w:spacing w:before="0" w:after="0"/>
              <w:jc w:val="right"/>
            </w:pPr>
          </w:p>
        </w:tc>
        <w:tc>
          <w:tcPr>
            <w:tcW w:w="1434" w:type="dxa"/>
            <w:tcBorders>
              <w:top w:val="nil"/>
              <w:left w:val="nil"/>
              <w:right w:val="nil"/>
            </w:tcBorders>
            <w:shd w:val="clear" w:color="auto" w:fill="auto"/>
            <w:hideMark/>
          </w:tcPr>
          <w:p w14:paraId="66FCDBE7" w14:textId="77777777" w:rsidR="00B72F10" w:rsidRPr="00B72F10" w:rsidRDefault="00B72F10" w:rsidP="00B72F10">
            <w:pPr>
              <w:spacing w:before="0" w:after="0"/>
              <w:jc w:val="right"/>
            </w:pPr>
            <w:r w:rsidRPr="00B72F10">
              <w:t>43 034</w:t>
            </w:r>
          </w:p>
        </w:tc>
      </w:tr>
      <w:tr w:rsidR="00B72F10" w:rsidRPr="00B72F10" w14:paraId="4780067A" w14:textId="77777777" w:rsidTr="00032A60">
        <w:trPr>
          <w:trHeight w:val="288"/>
        </w:trPr>
        <w:tc>
          <w:tcPr>
            <w:tcW w:w="5896" w:type="dxa"/>
            <w:tcBorders>
              <w:top w:val="nil"/>
              <w:left w:val="nil"/>
              <w:bottom w:val="nil"/>
              <w:right w:val="nil"/>
            </w:tcBorders>
            <w:shd w:val="clear" w:color="auto" w:fill="auto"/>
            <w:hideMark/>
          </w:tcPr>
          <w:p w14:paraId="78B03678" w14:textId="77777777" w:rsidR="00B72F10" w:rsidRPr="00B72F10" w:rsidRDefault="00B72F10" w:rsidP="00B72F10">
            <w:pPr>
              <w:spacing w:before="0" w:after="0"/>
            </w:pPr>
            <w:r w:rsidRPr="00B72F10">
              <w:t>Uzkrātās atvaļinājumu izmaksas</w:t>
            </w:r>
          </w:p>
        </w:tc>
        <w:tc>
          <w:tcPr>
            <w:tcW w:w="1434" w:type="dxa"/>
            <w:tcBorders>
              <w:top w:val="nil"/>
              <w:left w:val="nil"/>
              <w:bottom w:val="nil"/>
              <w:right w:val="nil"/>
            </w:tcBorders>
            <w:shd w:val="clear" w:color="auto" w:fill="auto"/>
            <w:hideMark/>
          </w:tcPr>
          <w:p w14:paraId="1B2699CC" w14:textId="77777777" w:rsidR="00B72F10" w:rsidRPr="00B72F10" w:rsidRDefault="00B72F10" w:rsidP="00B72F10">
            <w:pPr>
              <w:spacing w:before="0" w:after="0"/>
              <w:jc w:val="right"/>
            </w:pPr>
            <w:r w:rsidRPr="00B72F10">
              <w:t>72 389</w:t>
            </w:r>
          </w:p>
        </w:tc>
        <w:tc>
          <w:tcPr>
            <w:tcW w:w="276" w:type="dxa"/>
            <w:tcBorders>
              <w:top w:val="nil"/>
              <w:left w:val="nil"/>
              <w:bottom w:val="nil"/>
              <w:right w:val="nil"/>
            </w:tcBorders>
            <w:shd w:val="clear" w:color="auto" w:fill="auto"/>
            <w:noWrap/>
            <w:vAlign w:val="bottom"/>
            <w:hideMark/>
          </w:tcPr>
          <w:p w14:paraId="32E6F8DB" w14:textId="77777777" w:rsidR="00B72F10" w:rsidRPr="00B72F10" w:rsidRDefault="00B72F10" w:rsidP="00B72F10">
            <w:pPr>
              <w:spacing w:before="0" w:after="0"/>
              <w:jc w:val="right"/>
            </w:pPr>
          </w:p>
        </w:tc>
        <w:tc>
          <w:tcPr>
            <w:tcW w:w="1434" w:type="dxa"/>
            <w:tcBorders>
              <w:top w:val="nil"/>
              <w:left w:val="nil"/>
              <w:bottom w:val="single" w:sz="4" w:space="0" w:color="auto"/>
              <w:right w:val="nil"/>
            </w:tcBorders>
            <w:shd w:val="clear" w:color="auto" w:fill="auto"/>
            <w:hideMark/>
          </w:tcPr>
          <w:p w14:paraId="61E5C9EA" w14:textId="77777777" w:rsidR="00B72F10" w:rsidRPr="00B72F10" w:rsidRDefault="00B72F10" w:rsidP="00B72F10">
            <w:pPr>
              <w:spacing w:before="0" w:after="0"/>
              <w:jc w:val="right"/>
            </w:pPr>
            <w:r w:rsidRPr="00B72F10">
              <w:t>77 203</w:t>
            </w:r>
          </w:p>
        </w:tc>
      </w:tr>
      <w:tr w:rsidR="00B72F10" w:rsidRPr="00B72F10" w14:paraId="0A114AB9" w14:textId="77777777" w:rsidTr="00032A60">
        <w:trPr>
          <w:trHeight w:val="330"/>
        </w:trPr>
        <w:tc>
          <w:tcPr>
            <w:tcW w:w="5896" w:type="dxa"/>
            <w:tcBorders>
              <w:top w:val="nil"/>
              <w:left w:val="nil"/>
              <w:bottom w:val="nil"/>
              <w:right w:val="nil"/>
            </w:tcBorders>
            <w:shd w:val="clear" w:color="auto" w:fill="auto"/>
            <w:hideMark/>
          </w:tcPr>
          <w:p w14:paraId="15854273" w14:textId="77777777" w:rsidR="00B72F10" w:rsidRPr="00B72F10" w:rsidRDefault="00B72F10" w:rsidP="00B72F10">
            <w:pPr>
              <w:spacing w:before="0" w:after="0"/>
              <w:jc w:val="right"/>
            </w:pPr>
          </w:p>
        </w:tc>
        <w:tc>
          <w:tcPr>
            <w:tcW w:w="1434" w:type="dxa"/>
            <w:tcBorders>
              <w:top w:val="single" w:sz="4" w:space="0" w:color="auto"/>
              <w:left w:val="nil"/>
              <w:bottom w:val="double" w:sz="6" w:space="0" w:color="auto"/>
              <w:right w:val="nil"/>
            </w:tcBorders>
            <w:shd w:val="clear" w:color="auto" w:fill="auto"/>
            <w:hideMark/>
          </w:tcPr>
          <w:p w14:paraId="3452FE3C" w14:textId="77777777" w:rsidR="00B72F10" w:rsidRPr="00B72F10" w:rsidRDefault="00B72F10" w:rsidP="00B72F10">
            <w:pPr>
              <w:spacing w:before="0" w:after="0"/>
              <w:jc w:val="right"/>
              <w:rPr>
                <w:b/>
                <w:bCs/>
              </w:rPr>
            </w:pPr>
            <w:r w:rsidRPr="00B72F10">
              <w:rPr>
                <w:b/>
                <w:bCs/>
              </w:rPr>
              <w:t>101 418</w:t>
            </w:r>
          </w:p>
        </w:tc>
        <w:tc>
          <w:tcPr>
            <w:tcW w:w="276" w:type="dxa"/>
            <w:tcBorders>
              <w:top w:val="nil"/>
              <w:left w:val="nil"/>
              <w:bottom w:val="nil"/>
              <w:right w:val="nil"/>
            </w:tcBorders>
            <w:shd w:val="clear" w:color="auto" w:fill="auto"/>
            <w:hideMark/>
          </w:tcPr>
          <w:p w14:paraId="6EF01012" w14:textId="77777777" w:rsidR="00B72F10" w:rsidRPr="00B72F10" w:rsidRDefault="00B72F10" w:rsidP="00B72F10">
            <w:pPr>
              <w:spacing w:before="0" w:after="0"/>
              <w:jc w:val="right"/>
              <w:rPr>
                <w:b/>
                <w:bCs/>
              </w:rPr>
            </w:pPr>
          </w:p>
        </w:tc>
        <w:tc>
          <w:tcPr>
            <w:tcW w:w="1434" w:type="dxa"/>
            <w:tcBorders>
              <w:top w:val="single" w:sz="4" w:space="0" w:color="auto"/>
              <w:left w:val="nil"/>
              <w:bottom w:val="double" w:sz="6" w:space="0" w:color="auto"/>
              <w:right w:val="nil"/>
            </w:tcBorders>
            <w:shd w:val="clear" w:color="auto" w:fill="auto"/>
            <w:hideMark/>
          </w:tcPr>
          <w:p w14:paraId="0AA57F4C" w14:textId="77777777" w:rsidR="00B72F10" w:rsidRPr="00B72F10" w:rsidRDefault="00B72F10" w:rsidP="00B72F10">
            <w:pPr>
              <w:spacing w:before="0" w:after="0"/>
              <w:jc w:val="right"/>
              <w:rPr>
                <w:b/>
                <w:bCs/>
              </w:rPr>
            </w:pPr>
            <w:r w:rsidRPr="00B72F10">
              <w:rPr>
                <w:b/>
                <w:bCs/>
              </w:rPr>
              <w:t>120 237</w:t>
            </w:r>
          </w:p>
        </w:tc>
      </w:tr>
    </w:tbl>
    <w:p w14:paraId="36173145" w14:textId="64E1CAF7" w:rsidR="009A4217" w:rsidRPr="00325646" w:rsidRDefault="00DC1354" w:rsidP="00972ED7">
      <w:pPr>
        <w:pStyle w:val="Virsraksts3"/>
        <w:spacing w:before="600"/>
        <w:jc w:val="center"/>
        <w:rPr>
          <w:rFonts w:ascii="Times New Roman" w:hAnsi="Times New Roman" w:cs="Times New Roman"/>
          <w:noProof/>
          <w:sz w:val="24"/>
          <w:szCs w:val="24"/>
        </w:rPr>
      </w:pPr>
      <w:bookmarkStart w:id="77" w:name="_Toc196910592"/>
      <w:bookmarkStart w:id="78" w:name="_Toc196912078"/>
      <w:bookmarkStart w:id="79" w:name="_Toc267054907"/>
      <w:bookmarkStart w:id="80" w:name="_Toc330470213"/>
      <w:bookmarkStart w:id="81" w:name="_Toc362276954"/>
      <w:bookmarkStart w:id="82" w:name="_Toc393728632"/>
      <w:bookmarkStart w:id="83" w:name="_Toc425495930"/>
      <w:bookmarkStart w:id="84" w:name="_Toc425841816"/>
      <w:bookmarkStart w:id="85" w:name="_Toc425841858"/>
      <w:bookmarkStart w:id="86" w:name="_Toc425842094"/>
      <w:bookmarkStart w:id="87" w:name="_Toc457379564"/>
      <w:bookmarkStart w:id="88" w:name="_Ref470177782"/>
      <w:bookmarkStart w:id="89" w:name="_Ref470177784"/>
      <w:bookmarkStart w:id="90" w:name="_Toc130036352"/>
      <w:r w:rsidRPr="00325646">
        <w:rPr>
          <w:rFonts w:ascii="Times New Roman" w:hAnsi="Times New Roman" w:cs="Times New Roman"/>
          <w:noProof/>
          <w:sz w:val="24"/>
          <w:szCs w:val="24"/>
        </w:rPr>
        <w:t>IV</w:t>
      </w:r>
      <w:r w:rsidR="00547C9A" w:rsidRPr="00325646">
        <w:rPr>
          <w:rFonts w:ascii="Times New Roman" w:hAnsi="Times New Roman" w:cs="Times New Roman"/>
          <w:noProof/>
          <w:sz w:val="24"/>
          <w:szCs w:val="24"/>
        </w:rPr>
        <w:t>.</w:t>
      </w:r>
      <w:r w:rsidR="009A4217" w:rsidRPr="00325646">
        <w:rPr>
          <w:rFonts w:ascii="Times New Roman" w:hAnsi="Times New Roman" w:cs="Times New Roman"/>
          <w:noProof/>
          <w:sz w:val="24"/>
          <w:szCs w:val="24"/>
        </w:rPr>
        <w:t xml:space="preserve"> Cita informācija</w:t>
      </w:r>
      <w:bookmarkStart w:id="91" w:name="_Hlk65607545"/>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2C9F644" w14:textId="77777777" w:rsidR="00E41104" w:rsidRPr="00B02CEC" w:rsidRDefault="00E41104" w:rsidP="00973D27">
      <w:pPr>
        <w:pStyle w:val="Sarakstarindkopa"/>
        <w:numPr>
          <w:ilvl w:val="0"/>
          <w:numId w:val="5"/>
        </w:numPr>
        <w:ind w:left="142" w:firstLine="0"/>
        <w:jc w:val="both"/>
        <w:rPr>
          <w:b/>
          <w:i/>
          <w:sz w:val="24"/>
          <w:szCs w:val="24"/>
        </w:rPr>
      </w:pPr>
      <w:r w:rsidRPr="00B02CEC">
        <w:rPr>
          <w:b/>
          <w:i/>
          <w:sz w:val="24"/>
          <w:szCs w:val="24"/>
        </w:rPr>
        <w:t>Darījumi ar saistītām pusēm</w:t>
      </w:r>
    </w:p>
    <w:p w14:paraId="08F94C26" w14:textId="77777777" w:rsidR="00E41104" w:rsidRPr="00B02CEC" w:rsidRDefault="00E41104" w:rsidP="000F12F4">
      <w:pPr>
        <w:jc w:val="both"/>
        <w:rPr>
          <w:sz w:val="24"/>
          <w:szCs w:val="24"/>
        </w:rPr>
      </w:pPr>
      <w:r w:rsidRPr="00B02CEC">
        <w:rPr>
          <w:sz w:val="24"/>
          <w:szCs w:val="24"/>
        </w:rPr>
        <w:t>Pārskata gada laikā sabiedrībai ir bijuši saistīto pušu darījumi. Šie darījumi atbilda parastajiem tirgus nosacījumiem.</w:t>
      </w:r>
    </w:p>
    <w:p w14:paraId="5EEAFF2E" w14:textId="77777777" w:rsidR="00E41104" w:rsidRDefault="00E41104" w:rsidP="006319B2">
      <w:pPr>
        <w:pStyle w:val="Sarakstarindkopa"/>
        <w:spacing w:after="0"/>
        <w:ind w:left="714"/>
        <w:jc w:val="both"/>
        <w:rPr>
          <w:i/>
          <w:sz w:val="24"/>
          <w:szCs w:val="24"/>
        </w:rPr>
      </w:pPr>
      <w:r w:rsidRPr="00B02CEC">
        <w:rPr>
          <w:i/>
          <w:sz w:val="24"/>
          <w:szCs w:val="24"/>
        </w:rPr>
        <w:t>Pirktas preces un pakalpojumi</w:t>
      </w:r>
    </w:p>
    <w:tbl>
      <w:tblPr>
        <w:tblW w:w="9168" w:type="dxa"/>
        <w:tblLayout w:type="fixed"/>
        <w:tblLook w:val="04A0" w:firstRow="1" w:lastRow="0" w:firstColumn="1" w:lastColumn="0" w:noHBand="0" w:noVBand="1"/>
      </w:tblPr>
      <w:tblGrid>
        <w:gridCol w:w="1522"/>
        <w:gridCol w:w="1491"/>
        <w:gridCol w:w="2090"/>
        <w:gridCol w:w="1843"/>
        <w:gridCol w:w="1985"/>
        <w:gridCol w:w="237"/>
      </w:tblGrid>
      <w:tr w:rsidR="00326891" w:rsidRPr="00326891" w14:paraId="6A7FF95E" w14:textId="77777777" w:rsidTr="00326891">
        <w:trPr>
          <w:gridAfter w:val="1"/>
          <w:wAfter w:w="237" w:type="dxa"/>
          <w:trHeight w:val="552"/>
        </w:trPr>
        <w:tc>
          <w:tcPr>
            <w:tcW w:w="1522" w:type="dxa"/>
            <w:vMerge w:val="restart"/>
            <w:tcBorders>
              <w:top w:val="nil"/>
              <w:left w:val="nil"/>
              <w:bottom w:val="single" w:sz="8" w:space="0" w:color="000000"/>
              <w:right w:val="nil"/>
            </w:tcBorders>
            <w:shd w:val="clear" w:color="auto" w:fill="auto"/>
            <w:vAlign w:val="center"/>
            <w:hideMark/>
          </w:tcPr>
          <w:p w14:paraId="00CD183E" w14:textId="77777777" w:rsidR="00326891" w:rsidRPr="00326891" w:rsidRDefault="00326891" w:rsidP="00326891">
            <w:pPr>
              <w:spacing w:before="0" w:after="0"/>
              <w:jc w:val="center"/>
              <w:rPr>
                <w:b/>
                <w:bCs/>
              </w:rPr>
            </w:pPr>
            <w:r w:rsidRPr="00326891">
              <w:rPr>
                <w:b/>
                <w:bCs/>
              </w:rPr>
              <w:t>Darījuma apraksts</w:t>
            </w:r>
          </w:p>
        </w:tc>
        <w:tc>
          <w:tcPr>
            <w:tcW w:w="1491" w:type="dxa"/>
            <w:vMerge w:val="restart"/>
            <w:tcBorders>
              <w:top w:val="nil"/>
              <w:left w:val="nil"/>
              <w:bottom w:val="single" w:sz="8" w:space="0" w:color="000000"/>
              <w:right w:val="nil"/>
            </w:tcBorders>
            <w:shd w:val="clear" w:color="auto" w:fill="auto"/>
            <w:vAlign w:val="center"/>
            <w:hideMark/>
          </w:tcPr>
          <w:p w14:paraId="5727BA58" w14:textId="274F249B" w:rsidR="00326891" w:rsidRPr="00326891" w:rsidRDefault="00326891" w:rsidP="00326891">
            <w:pPr>
              <w:spacing w:before="0" w:after="0"/>
              <w:jc w:val="center"/>
              <w:rPr>
                <w:b/>
                <w:bCs/>
              </w:rPr>
            </w:pPr>
            <w:r w:rsidRPr="00326891">
              <w:rPr>
                <w:b/>
                <w:bCs/>
              </w:rPr>
              <w:t xml:space="preserve">Kreditoru parāda atlikums uz </w:t>
            </w:r>
            <w:r>
              <w:rPr>
                <w:b/>
                <w:bCs/>
              </w:rPr>
              <w:t>31.12.2022.</w:t>
            </w:r>
            <w:r w:rsidRPr="00326891">
              <w:rPr>
                <w:b/>
                <w:bCs/>
              </w:rPr>
              <w:t xml:space="preserve"> </w:t>
            </w:r>
          </w:p>
        </w:tc>
        <w:tc>
          <w:tcPr>
            <w:tcW w:w="2090" w:type="dxa"/>
            <w:tcBorders>
              <w:top w:val="nil"/>
              <w:left w:val="nil"/>
              <w:bottom w:val="single" w:sz="4" w:space="0" w:color="auto"/>
              <w:right w:val="nil"/>
            </w:tcBorders>
            <w:shd w:val="clear" w:color="auto" w:fill="auto"/>
            <w:vAlign w:val="center"/>
            <w:hideMark/>
          </w:tcPr>
          <w:p w14:paraId="2A24A82C" w14:textId="77777777" w:rsidR="00326891" w:rsidRPr="00326891" w:rsidRDefault="00326891" w:rsidP="00326891">
            <w:pPr>
              <w:spacing w:before="0" w:after="0"/>
              <w:jc w:val="center"/>
              <w:rPr>
                <w:b/>
                <w:bCs/>
              </w:rPr>
            </w:pPr>
            <w:r w:rsidRPr="00326891">
              <w:rPr>
                <w:b/>
                <w:bCs/>
              </w:rPr>
              <w:t>Parāda palielinājums</w:t>
            </w:r>
          </w:p>
        </w:tc>
        <w:tc>
          <w:tcPr>
            <w:tcW w:w="1843" w:type="dxa"/>
            <w:tcBorders>
              <w:top w:val="nil"/>
              <w:left w:val="nil"/>
              <w:bottom w:val="single" w:sz="4" w:space="0" w:color="auto"/>
              <w:right w:val="nil"/>
            </w:tcBorders>
            <w:shd w:val="clear" w:color="auto" w:fill="auto"/>
            <w:vAlign w:val="center"/>
            <w:hideMark/>
          </w:tcPr>
          <w:p w14:paraId="5B547BFF" w14:textId="77777777" w:rsidR="00326891" w:rsidRPr="00326891" w:rsidRDefault="00326891" w:rsidP="00326891">
            <w:pPr>
              <w:spacing w:before="0" w:after="0"/>
              <w:jc w:val="center"/>
              <w:rPr>
                <w:b/>
                <w:bCs/>
              </w:rPr>
            </w:pPr>
            <w:r w:rsidRPr="00326891">
              <w:rPr>
                <w:b/>
                <w:bCs/>
              </w:rPr>
              <w:t>Parāda atmaksa</w:t>
            </w:r>
          </w:p>
        </w:tc>
        <w:tc>
          <w:tcPr>
            <w:tcW w:w="1985" w:type="dxa"/>
            <w:vMerge w:val="restart"/>
            <w:tcBorders>
              <w:top w:val="nil"/>
              <w:left w:val="nil"/>
              <w:bottom w:val="single" w:sz="8" w:space="0" w:color="000000"/>
              <w:right w:val="nil"/>
            </w:tcBorders>
            <w:shd w:val="clear" w:color="auto" w:fill="auto"/>
            <w:vAlign w:val="center"/>
            <w:hideMark/>
          </w:tcPr>
          <w:p w14:paraId="5325C193" w14:textId="494A9EAF" w:rsidR="00326891" w:rsidRPr="00326891" w:rsidRDefault="00326891" w:rsidP="00326891">
            <w:pPr>
              <w:spacing w:before="0" w:after="0"/>
              <w:jc w:val="center"/>
              <w:rPr>
                <w:b/>
                <w:bCs/>
              </w:rPr>
            </w:pPr>
            <w:r w:rsidRPr="00326891">
              <w:rPr>
                <w:b/>
                <w:bCs/>
              </w:rPr>
              <w:t xml:space="preserve">Kreditoru parāda atlikums uz </w:t>
            </w:r>
            <w:r>
              <w:rPr>
                <w:b/>
                <w:bCs/>
              </w:rPr>
              <w:t>31.12.2023.</w:t>
            </w:r>
          </w:p>
        </w:tc>
      </w:tr>
      <w:tr w:rsidR="00326891" w:rsidRPr="00326891" w14:paraId="4ED67243" w14:textId="77777777" w:rsidTr="00326891">
        <w:trPr>
          <w:gridAfter w:val="1"/>
          <w:wAfter w:w="237" w:type="dxa"/>
          <w:trHeight w:val="1092"/>
        </w:trPr>
        <w:tc>
          <w:tcPr>
            <w:tcW w:w="1522" w:type="dxa"/>
            <w:vMerge/>
            <w:tcBorders>
              <w:top w:val="nil"/>
              <w:left w:val="nil"/>
              <w:bottom w:val="single" w:sz="8" w:space="0" w:color="000000"/>
              <w:right w:val="nil"/>
            </w:tcBorders>
            <w:vAlign w:val="center"/>
            <w:hideMark/>
          </w:tcPr>
          <w:p w14:paraId="4A8E8A9A" w14:textId="77777777" w:rsidR="00326891" w:rsidRPr="00326891" w:rsidRDefault="00326891" w:rsidP="00326891">
            <w:pPr>
              <w:spacing w:before="0" w:after="0"/>
              <w:rPr>
                <w:b/>
                <w:bCs/>
              </w:rPr>
            </w:pPr>
          </w:p>
        </w:tc>
        <w:tc>
          <w:tcPr>
            <w:tcW w:w="1491" w:type="dxa"/>
            <w:vMerge/>
            <w:tcBorders>
              <w:top w:val="nil"/>
              <w:left w:val="nil"/>
              <w:bottom w:val="single" w:sz="8" w:space="0" w:color="000000"/>
              <w:right w:val="nil"/>
            </w:tcBorders>
            <w:vAlign w:val="center"/>
            <w:hideMark/>
          </w:tcPr>
          <w:p w14:paraId="59680EA9" w14:textId="77777777" w:rsidR="00326891" w:rsidRPr="00326891" w:rsidRDefault="00326891" w:rsidP="00326891">
            <w:pPr>
              <w:spacing w:before="0" w:after="0"/>
              <w:rPr>
                <w:b/>
                <w:bCs/>
              </w:rPr>
            </w:pPr>
          </w:p>
        </w:tc>
        <w:tc>
          <w:tcPr>
            <w:tcW w:w="2090" w:type="dxa"/>
            <w:tcBorders>
              <w:top w:val="nil"/>
              <w:left w:val="nil"/>
              <w:bottom w:val="single" w:sz="8" w:space="0" w:color="auto"/>
              <w:right w:val="nil"/>
            </w:tcBorders>
            <w:shd w:val="clear" w:color="auto" w:fill="auto"/>
            <w:vAlign w:val="center"/>
            <w:hideMark/>
          </w:tcPr>
          <w:p w14:paraId="080745A3" w14:textId="77777777" w:rsidR="00326891" w:rsidRPr="00326891" w:rsidRDefault="00326891" w:rsidP="00326891">
            <w:pPr>
              <w:spacing w:before="0" w:after="0"/>
              <w:jc w:val="center"/>
              <w:rPr>
                <w:b/>
                <w:bCs/>
              </w:rPr>
            </w:pPr>
            <w:r w:rsidRPr="00326891">
              <w:rPr>
                <w:b/>
                <w:bCs/>
              </w:rPr>
              <w:t>2023.gadā</w:t>
            </w:r>
          </w:p>
        </w:tc>
        <w:tc>
          <w:tcPr>
            <w:tcW w:w="1843" w:type="dxa"/>
            <w:tcBorders>
              <w:top w:val="nil"/>
              <w:left w:val="nil"/>
              <w:bottom w:val="single" w:sz="8" w:space="0" w:color="auto"/>
              <w:right w:val="nil"/>
            </w:tcBorders>
            <w:shd w:val="clear" w:color="auto" w:fill="auto"/>
            <w:vAlign w:val="center"/>
            <w:hideMark/>
          </w:tcPr>
          <w:p w14:paraId="1A072255" w14:textId="77777777" w:rsidR="00326891" w:rsidRPr="00326891" w:rsidRDefault="00326891" w:rsidP="00326891">
            <w:pPr>
              <w:spacing w:before="0" w:after="0"/>
              <w:jc w:val="center"/>
              <w:rPr>
                <w:b/>
                <w:bCs/>
              </w:rPr>
            </w:pPr>
            <w:r w:rsidRPr="00326891">
              <w:rPr>
                <w:b/>
                <w:bCs/>
              </w:rPr>
              <w:t>2023.gadā</w:t>
            </w:r>
          </w:p>
        </w:tc>
        <w:tc>
          <w:tcPr>
            <w:tcW w:w="1985" w:type="dxa"/>
            <w:vMerge/>
            <w:tcBorders>
              <w:top w:val="nil"/>
              <w:left w:val="nil"/>
              <w:bottom w:val="single" w:sz="8" w:space="0" w:color="000000"/>
              <w:right w:val="nil"/>
            </w:tcBorders>
            <w:vAlign w:val="center"/>
            <w:hideMark/>
          </w:tcPr>
          <w:p w14:paraId="1EBCDF7D" w14:textId="77777777" w:rsidR="00326891" w:rsidRPr="00326891" w:rsidRDefault="00326891" w:rsidP="00326891">
            <w:pPr>
              <w:spacing w:before="0" w:after="0"/>
              <w:rPr>
                <w:b/>
                <w:bCs/>
              </w:rPr>
            </w:pPr>
          </w:p>
        </w:tc>
      </w:tr>
      <w:tr w:rsidR="00326891" w:rsidRPr="00326891" w14:paraId="11A35830" w14:textId="77777777" w:rsidTr="00326891">
        <w:trPr>
          <w:gridAfter w:val="1"/>
          <w:wAfter w:w="237" w:type="dxa"/>
          <w:trHeight w:val="433"/>
        </w:trPr>
        <w:tc>
          <w:tcPr>
            <w:tcW w:w="1522" w:type="dxa"/>
            <w:vMerge w:val="restart"/>
            <w:tcBorders>
              <w:top w:val="nil"/>
              <w:left w:val="nil"/>
              <w:bottom w:val="double" w:sz="6" w:space="0" w:color="000000"/>
              <w:right w:val="nil"/>
            </w:tcBorders>
            <w:shd w:val="clear" w:color="auto" w:fill="auto"/>
            <w:vAlign w:val="center"/>
            <w:hideMark/>
          </w:tcPr>
          <w:p w14:paraId="13EA427E" w14:textId="77777777" w:rsidR="00326891" w:rsidRPr="00326891" w:rsidRDefault="00326891" w:rsidP="00326891">
            <w:pPr>
              <w:spacing w:before="0" w:after="0"/>
              <w:jc w:val="center"/>
            </w:pPr>
            <w:r w:rsidRPr="00326891">
              <w:t>Ādažu novada pašvaldība</w:t>
            </w:r>
          </w:p>
        </w:tc>
        <w:tc>
          <w:tcPr>
            <w:tcW w:w="1491" w:type="dxa"/>
            <w:vMerge w:val="restart"/>
            <w:tcBorders>
              <w:top w:val="nil"/>
              <w:left w:val="nil"/>
              <w:bottom w:val="double" w:sz="6" w:space="0" w:color="000000"/>
              <w:right w:val="nil"/>
            </w:tcBorders>
            <w:shd w:val="clear" w:color="auto" w:fill="auto"/>
            <w:vAlign w:val="center"/>
            <w:hideMark/>
          </w:tcPr>
          <w:p w14:paraId="1D05A08F" w14:textId="77777777" w:rsidR="00326891" w:rsidRPr="00326891" w:rsidRDefault="00326891" w:rsidP="00326891">
            <w:pPr>
              <w:spacing w:before="0" w:after="0"/>
              <w:jc w:val="center"/>
            </w:pPr>
            <w:r w:rsidRPr="00326891">
              <w:t>248</w:t>
            </w:r>
          </w:p>
        </w:tc>
        <w:tc>
          <w:tcPr>
            <w:tcW w:w="2090" w:type="dxa"/>
            <w:vMerge w:val="restart"/>
            <w:tcBorders>
              <w:top w:val="nil"/>
              <w:left w:val="nil"/>
              <w:bottom w:val="double" w:sz="6" w:space="0" w:color="000000"/>
              <w:right w:val="nil"/>
            </w:tcBorders>
            <w:shd w:val="clear" w:color="auto" w:fill="auto"/>
            <w:vAlign w:val="center"/>
            <w:hideMark/>
          </w:tcPr>
          <w:p w14:paraId="7BED5E0B" w14:textId="77777777" w:rsidR="00326891" w:rsidRPr="00326891" w:rsidRDefault="00326891" w:rsidP="00326891">
            <w:pPr>
              <w:spacing w:before="0" w:after="0"/>
              <w:jc w:val="center"/>
            </w:pPr>
            <w:r w:rsidRPr="00326891">
              <w:t>7 452</w:t>
            </w:r>
          </w:p>
        </w:tc>
        <w:tc>
          <w:tcPr>
            <w:tcW w:w="1843" w:type="dxa"/>
            <w:vMerge w:val="restart"/>
            <w:tcBorders>
              <w:top w:val="nil"/>
              <w:left w:val="nil"/>
              <w:bottom w:val="double" w:sz="6" w:space="0" w:color="000000"/>
              <w:right w:val="nil"/>
            </w:tcBorders>
            <w:shd w:val="clear" w:color="auto" w:fill="auto"/>
            <w:vAlign w:val="center"/>
            <w:hideMark/>
          </w:tcPr>
          <w:p w14:paraId="5C3DD2DE" w14:textId="77777777" w:rsidR="00326891" w:rsidRPr="00326891" w:rsidRDefault="00326891" w:rsidP="00326891">
            <w:pPr>
              <w:spacing w:before="0" w:after="0"/>
              <w:jc w:val="center"/>
            </w:pPr>
            <w:r w:rsidRPr="00326891">
              <w:t>(7 606)</w:t>
            </w:r>
          </w:p>
        </w:tc>
        <w:tc>
          <w:tcPr>
            <w:tcW w:w="1985" w:type="dxa"/>
            <w:vMerge w:val="restart"/>
            <w:tcBorders>
              <w:top w:val="nil"/>
              <w:left w:val="nil"/>
              <w:bottom w:val="double" w:sz="6" w:space="0" w:color="000000"/>
              <w:right w:val="nil"/>
            </w:tcBorders>
            <w:shd w:val="clear" w:color="auto" w:fill="auto"/>
            <w:vAlign w:val="center"/>
            <w:hideMark/>
          </w:tcPr>
          <w:p w14:paraId="4ACF66B0" w14:textId="77777777" w:rsidR="00326891" w:rsidRPr="00326891" w:rsidRDefault="00326891" w:rsidP="00326891">
            <w:pPr>
              <w:spacing w:before="0" w:after="0"/>
              <w:jc w:val="center"/>
            </w:pPr>
            <w:r w:rsidRPr="00326891">
              <w:t>402</w:t>
            </w:r>
          </w:p>
        </w:tc>
      </w:tr>
      <w:tr w:rsidR="00326891" w:rsidRPr="00326891" w14:paraId="66D56452" w14:textId="77777777" w:rsidTr="003D61F6">
        <w:trPr>
          <w:trHeight w:val="462"/>
        </w:trPr>
        <w:tc>
          <w:tcPr>
            <w:tcW w:w="1522" w:type="dxa"/>
            <w:vMerge/>
            <w:tcBorders>
              <w:top w:val="nil"/>
              <w:left w:val="nil"/>
              <w:bottom w:val="double" w:sz="6" w:space="0" w:color="000000"/>
              <w:right w:val="nil"/>
            </w:tcBorders>
            <w:vAlign w:val="center"/>
            <w:hideMark/>
          </w:tcPr>
          <w:p w14:paraId="427AF2A5" w14:textId="77777777" w:rsidR="00326891" w:rsidRPr="00326891" w:rsidRDefault="00326891" w:rsidP="00326891">
            <w:pPr>
              <w:spacing w:before="0" w:after="0"/>
            </w:pPr>
          </w:p>
        </w:tc>
        <w:tc>
          <w:tcPr>
            <w:tcW w:w="1491" w:type="dxa"/>
            <w:vMerge/>
            <w:tcBorders>
              <w:top w:val="nil"/>
              <w:left w:val="nil"/>
              <w:bottom w:val="double" w:sz="6" w:space="0" w:color="000000"/>
              <w:right w:val="nil"/>
            </w:tcBorders>
            <w:vAlign w:val="center"/>
            <w:hideMark/>
          </w:tcPr>
          <w:p w14:paraId="01BB692E" w14:textId="77777777" w:rsidR="00326891" w:rsidRPr="00326891" w:rsidRDefault="00326891" w:rsidP="00326891">
            <w:pPr>
              <w:spacing w:before="0" w:after="0"/>
            </w:pPr>
          </w:p>
        </w:tc>
        <w:tc>
          <w:tcPr>
            <w:tcW w:w="2090" w:type="dxa"/>
            <w:vMerge/>
            <w:tcBorders>
              <w:top w:val="nil"/>
              <w:left w:val="nil"/>
              <w:bottom w:val="double" w:sz="6" w:space="0" w:color="000000"/>
              <w:right w:val="nil"/>
            </w:tcBorders>
            <w:vAlign w:val="center"/>
            <w:hideMark/>
          </w:tcPr>
          <w:p w14:paraId="0DBEB6E5" w14:textId="77777777" w:rsidR="00326891" w:rsidRPr="00326891" w:rsidRDefault="00326891" w:rsidP="00326891">
            <w:pPr>
              <w:spacing w:before="0" w:after="0"/>
            </w:pPr>
          </w:p>
        </w:tc>
        <w:tc>
          <w:tcPr>
            <w:tcW w:w="1843" w:type="dxa"/>
            <w:vMerge/>
            <w:tcBorders>
              <w:top w:val="nil"/>
              <w:left w:val="nil"/>
              <w:bottom w:val="double" w:sz="6" w:space="0" w:color="000000"/>
              <w:right w:val="nil"/>
            </w:tcBorders>
            <w:vAlign w:val="center"/>
            <w:hideMark/>
          </w:tcPr>
          <w:p w14:paraId="687B36F9" w14:textId="77777777" w:rsidR="00326891" w:rsidRPr="00326891" w:rsidRDefault="00326891" w:rsidP="00326891">
            <w:pPr>
              <w:spacing w:before="0" w:after="0"/>
            </w:pPr>
          </w:p>
        </w:tc>
        <w:tc>
          <w:tcPr>
            <w:tcW w:w="1985" w:type="dxa"/>
            <w:vMerge/>
            <w:tcBorders>
              <w:top w:val="nil"/>
              <w:left w:val="nil"/>
              <w:bottom w:val="double" w:sz="6" w:space="0" w:color="000000"/>
              <w:right w:val="nil"/>
            </w:tcBorders>
            <w:vAlign w:val="center"/>
            <w:hideMark/>
          </w:tcPr>
          <w:p w14:paraId="59F8DFBF" w14:textId="77777777" w:rsidR="00326891" w:rsidRPr="00326891" w:rsidRDefault="00326891" w:rsidP="00326891">
            <w:pPr>
              <w:spacing w:before="0" w:after="0"/>
            </w:pPr>
          </w:p>
        </w:tc>
        <w:tc>
          <w:tcPr>
            <w:tcW w:w="237" w:type="dxa"/>
            <w:tcBorders>
              <w:top w:val="nil"/>
              <w:left w:val="nil"/>
              <w:bottom w:val="nil"/>
              <w:right w:val="nil"/>
            </w:tcBorders>
            <w:shd w:val="clear" w:color="auto" w:fill="auto"/>
            <w:noWrap/>
            <w:vAlign w:val="bottom"/>
            <w:hideMark/>
          </w:tcPr>
          <w:p w14:paraId="3BAC94CE" w14:textId="77777777" w:rsidR="00326891" w:rsidRPr="00326891" w:rsidRDefault="00326891" w:rsidP="00326891">
            <w:pPr>
              <w:spacing w:before="0" w:after="0"/>
              <w:jc w:val="center"/>
            </w:pPr>
          </w:p>
        </w:tc>
      </w:tr>
    </w:tbl>
    <w:p w14:paraId="4F7E1E54" w14:textId="1BE8C33A" w:rsidR="00E41104" w:rsidRDefault="00E41104" w:rsidP="006319B2">
      <w:pPr>
        <w:pStyle w:val="Sarakstarindkopa"/>
        <w:spacing w:after="0"/>
        <w:ind w:left="714"/>
        <w:jc w:val="both"/>
        <w:rPr>
          <w:i/>
          <w:sz w:val="24"/>
          <w:szCs w:val="24"/>
        </w:rPr>
      </w:pPr>
      <w:r w:rsidRPr="00B02CEC">
        <w:rPr>
          <w:i/>
          <w:sz w:val="24"/>
          <w:szCs w:val="24"/>
        </w:rPr>
        <w:t>Pārdotas preces un sniegti pakalpojumi</w:t>
      </w:r>
    </w:p>
    <w:p w14:paraId="49820780" w14:textId="77777777" w:rsidR="00326891" w:rsidRDefault="00326891" w:rsidP="006319B2">
      <w:pPr>
        <w:pStyle w:val="Sarakstarindkopa"/>
        <w:spacing w:after="0"/>
        <w:ind w:left="714"/>
        <w:jc w:val="both"/>
        <w:rPr>
          <w:i/>
          <w:sz w:val="24"/>
          <w:szCs w:val="24"/>
        </w:rPr>
      </w:pPr>
    </w:p>
    <w:tbl>
      <w:tblPr>
        <w:tblW w:w="9153" w:type="dxa"/>
        <w:tblLayout w:type="fixed"/>
        <w:tblLook w:val="04A0" w:firstRow="1" w:lastRow="0" w:firstColumn="1" w:lastColumn="0" w:noHBand="0" w:noVBand="1"/>
      </w:tblPr>
      <w:tblGrid>
        <w:gridCol w:w="1843"/>
        <w:gridCol w:w="1244"/>
        <w:gridCol w:w="2142"/>
        <w:gridCol w:w="1889"/>
        <w:gridCol w:w="2035"/>
      </w:tblGrid>
      <w:tr w:rsidR="00326891" w:rsidRPr="00326891" w14:paraId="5EB1E47D" w14:textId="77777777" w:rsidTr="00326891">
        <w:trPr>
          <w:trHeight w:val="464"/>
        </w:trPr>
        <w:tc>
          <w:tcPr>
            <w:tcW w:w="1843" w:type="dxa"/>
            <w:vMerge w:val="restart"/>
            <w:tcBorders>
              <w:top w:val="nil"/>
              <w:left w:val="nil"/>
              <w:bottom w:val="single" w:sz="8" w:space="0" w:color="000000"/>
              <w:right w:val="nil"/>
            </w:tcBorders>
            <w:shd w:val="clear" w:color="auto" w:fill="auto"/>
            <w:vAlign w:val="center"/>
            <w:hideMark/>
          </w:tcPr>
          <w:p w14:paraId="63A3B46E" w14:textId="77777777" w:rsidR="00326891" w:rsidRPr="00326891" w:rsidRDefault="00326891" w:rsidP="00ED392A">
            <w:pPr>
              <w:spacing w:before="0" w:after="0"/>
              <w:jc w:val="center"/>
              <w:rPr>
                <w:b/>
                <w:bCs/>
              </w:rPr>
            </w:pPr>
            <w:r w:rsidRPr="00326891">
              <w:rPr>
                <w:b/>
                <w:bCs/>
              </w:rPr>
              <w:t>Darījuma apraksts</w:t>
            </w:r>
          </w:p>
        </w:tc>
        <w:tc>
          <w:tcPr>
            <w:tcW w:w="1244" w:type="dxa"/>
            <w:vMerge w:val="restart"/>
            <w:tcBorders>
              <w:top w:val="nil"/>
              <w:left w:val="nil"/>
              <w:bottom w:val="single" w:sz="8" w:space="0" w:color="000000"/>
              <w:right w:val="nil"/>
            </w:tcBorders>
            <w:shd w:val="clear" w:color="auto" w:fill="auto"/>
            <w:vAlign w:val="center"/>
            <w:hideMark/>
          </w:tcPr>
          <w:p w14:paraId="1A4DC8B7" w14:textId="519BDEB6" w:rsidR="00326891" w:rsidRPr="00326891" w:rsidRDefault="00326891" w:rsidP="00ED392A">
            <w:pPr>
              <w:spacing w:before="0" w:after="0"/>
              <w:jc w:val="center"/>
              <w:rPr>
                <w:b/>
                <w:bCs/>
              </w:rPr>
            </w:pPr>
            <w:r>
              <w:rPr>
                <w:b/>
                <w:bCs/>
              </w:rPr>
              <w:t xml:space="preserve">Debitoru </w:t>
            </w:r>
            <w:r w:rsidRPr="00326891">
              <w:rPr>
                <w:b/>
                <w:bCs/>
              </w:rPr>
              <w:t xml:space="preserve">parāda atlikums uz </w:t>
            </w:r>
            <w:r>
              <w:rPr>
                <w:b/>
                <w:bCs/>
              </w:rPr>
              <w:t>31.12.2022</w:t>
            </w:r>
          </w:p>
        </w:tc>
        <w:tc>
          <w:tcPr>
            <w:tcW w:w="2142" w:type="dxa"/>
            <w:tcBorders>
              <w:top w:val="nil"/>
              <w:left w:val="nil"/>
              <w:bottom w:val="single" w:sz="4" w:space="0" w:color="auto"/>
              <w:right w:val="nil"/>
            </w:tcBorders>
            <w:shd w:val="clear" w:color="auto" w:fill="auto"/>
            <w:vAlign w:val="center"/>
            <w:hideMark/>
          </w:tcPr>
          <w:p w14:paraId="3519C569" w14:textId="77777777" w:rsidR="00326891" w:rsidRPr="00326891" w:rsidRDefault="00326891" w:rsidP="00ED392A">
            <w:pPr>
              <w:spacing w:before="0" w:after="0"/>
              <w:jc w:val="center"/>
              <w:rPr>
                <w:b/>
                <w:bCs/>
              </w:rPr>
            </w:pPr>
            <w:r w:rsidRPr="00326891">
              <w:rPr>
                <w:b/>
                <w:bCs/>
              </w:rPr>
              <w:t>Parāda palielinājums</w:t>
            </w:r>
          </w:p>
        </w:tc>
        <w:tc>
          <w:tcPr>
            <w:tcW w:w="1889" w:type="dxa"/>
            <w:tcBorders>
              <w:top w:val="nil"/>
              <w:left w:val="nil"/>
              <w:bottom w:val="single" w:sz="4" w:space="0" w:color="auto"/>
              <w:right w:val="nil"/>
            </w:tcBorders>
            <w:shd w:val="clear" w:color="auto" w:fill="auto"/>
            <w:vAlign w:val="center"/>
            <w:hideMark/>
          </w:tcPr>
          <w:p w14:paraId="38B71813" w14:textId="77777777" w:rsidR="00326891" w:rsidRPr="00326891" w:rsidRDefault="00326891" w:rsidP="00ED392A">
            <w:pPr>
              <w:spacing w:before="0" w:after="0"/>
              <w:jc w:val="center"/>
              <w:rPr>
                <w:b/>
                <w:bCs/>
              </w:rPr>
            </w:pPr>
            <w:r w:rsidRPr="00326891">
              <w:rPr>
                <w:b/>
                <w:bCs/>
              </w:rPr>
              <w:t>Parāda atmaksa</w:t>
            </w:r>
          </w:p>
        </w:tc>
        <w:tc>
          <w:tcPr>
            <w:tcW w:w="2035" w:type="dxa"/>
            <w:vMerge w:val="restart"/>
            <w:tcBorders>
              <w:top w:val="nil"/>
              <w:left w:val="nil"/>
              <w:bottom w:val="single" w:sz="8" w:space="0" w:color="000000"/>
              <w:right w:val="nil"/>
            </w:tcBorders>
            <w:shd w:val="clear" w:color="auto" w:fill="auto"/>
            <w:vAlign w:val="center"/>
            <w:hideMark/>
          </w:tcPr>
          <w:p w14:paraId="63235CF4" w14:textId="00D77458" w:rsidR="00326891" w:rsidRPr="00326891" w:rsidRDefault="00326891" w:rsidP="00ED392A">
            <w:pPr>
              <w:spacing w:before="0" w:after="0"/>
              <w:jc w:val="center"/>
              <w:rPr>
                <w:b/>
                <w:bCs/>
              </w:rPr>
            </w:pPr>
            <w:r>
              <w:rPr>
                <w:b/>
                <w:bCs/>
              </w:rPr>
              <w:t>Debitoru</w:t>
            </w:r>
            <w:r w:rsidRPr="00326891">
              <w:rPr>
                <w:b/>
                <w:bCs/>
              </w:rPr>
              <w:t xml:space="preserve"> parāda atlikums uz </w:t>
            </w:r>
            <w:r>
              <w:rPr>
                <w:b/>
                <w:bCs/>
              </w:rPr>
              <w:t>31.12.2023.</w:t>
            </w:r>
          </w:p>
        </w:tc>
      </w:tr>
      <w:tr w:rsidR="00326891" w:rsidRPr="00326891" w14:paraId="31CAB108" w14:textId="77777777" w:rsidTr="00326891">
        <w:trPr>
          <w:trHeight w:val="919"/>
        </w:trPr>
        <w:tc>
          <w:tcPr>
            <w:tcW w:w="1843" w:type="dxa"/>
            <w:vMerge/>
            <w:tcBorders>
              <w:top w:val="nil"/>
              <w:left w:val="nil"/>
              <w:bottom w:val="single" w:sz="8" w:space="0" w:color="000000"/>
              <w:right w:val="nil"/>
            </w:tcBorders>
            <w:vAlign w:val="center"/>
            <w:hideMark/>
          </w:tcPr>
          <w:p w14:paraId="6997862B" w14:textId="77777777" w:rsidR="00326891" w:rsidRPr="00326891" w:rsidRDefault="00326891" w:rsidP="00ED392A">
            <w:pPr>
              <w:spacing w:before="0" w:after="0"/>
              <w:rPr>
                <w:b/>
                <w:bCs/>
              </w:rPr>
            </w:pPr>
          </w:p>
        </w:tc>
        <w:tc>
          <w:tcPr>
            <w:tcW w:w="1244" w:type="dxa"/>
            <w:vMerge/>
            <w:tcBorders>
              <w:top w:val="nil"/>
              <w:left w:val="nil"/>
              <w:bottom w:val="single" w:sz="8" w:space="0" w:color="000000"/>
              <w:right w:val="nil"/>
            </w:tcBorders>
            <w:vAlign w:val="center"/>
            <w:hideMark/>
          </w:tcPr>
          <w:p w14:paraId="75031C00" w14:textId="77777777" w:rsidR="00326891" w:rsidRPr="00326891" w:rsidRDefault="00326891" w:rsidP="00ED392A">
            <w:pPr>
              <w:spacing w:before="0" w:after="0"/>
              <w:rPr>
                <w:b/>
                <w:bCs/>
              </w:rPr>
            </w:pPr>
          </w:p>
        </w:tc>
        <w:tc>
          <w:tcPr>
            <w:tcW w:w="2142" w:type="dxa"/>
            <w:tcBorders>
              <w:top w:val="nil"/>
              <w:left w:val="nil"/>
              <w:bottom w:val="single" w:sz="8" w:space="0" w:color="auto"/>
              <w:right w:val="nil"/>
            </w:tcBorders>
            <w:shd w:val="clear" w:color="auto" w:fill="auto"/>
            <w:vAlign w:val="center"/>
            <w:hideMark/>
          </w:tcPr>
          <w:p w14:paraId="135619EC" w14:textId="77777777" w:rsidR="00326891" w:rsidRPr="00326891" w:rsidRDefault="00326891" w:rsidP="00ED392A">
            <w:pPr>
              <w:spacing w:before="0" w:after="0"/>
              <w:jc w:val="center"/>
              <w:rPr>
                <w:b/>
                <w:bCs/>
              </w:rPr>
            </w:pPr>
            <w:r w:rsidRPr="00326891">
              <w:rPr>
                <w:b/>
                <w:bCs/>
              </w:rPr>
              <w:t>2023.gadā</w:t>
            </w:r>
          </w:p>
        </w:tc>
        <w:tc>
          <w:tcPr>
            <w:tcW w:w="1889" w:type="dxa"/>
            <w:tcBorders>
              <w:top w:val="nil"/>
              <w:left w:val="nil"/>
              <w:bottom w:val="single" w:sz="8" w:space="0" w:color="auto"/>
              <w:right w:val="nil"/>
            </w:tcBorders>
            <w:shd w:val="clear" w:color="auto" w:fill="auto"/>
            <w:vAlign w:val="center"/>
            <w:hideMark/>
          </w:tcPr>
          <w:p w14:paraId="692D3831" w14:textId="77777777" w:rsidR="00326891" w:rsidRPr="00326891" w:rsidRDefault="00326891" w:rsidP="00ED392A">
            <w:pPr>
              <w:spacing w:before="0" w:after="0"/>
              <w:jc w:val="center"/>
              <w:rPr>
                <w:b/>
                <w:bCs/>
              </w:rPr>
            </w:pPr>
            <w:r w:rsidRPr="00326891">
              <w:rPr>
                <w:b/>
                <w:bCs/>
              </w:rPr>
              <w:t>2023.gadā</w:t>
            </w:r>
          </w:p>
        </w:tc>
        <w:tc>
          <w:tcPr>
            <w:tcW w:w="2035" w:type="dxa"/>
            <w:vMerge/>
            <w:tcBorders>
              <w:top w:val="nil"/>
              <w:left w:val="nil"/>
              <w:bottom w:val="single" w:sz="8" w:space="0" w:color="000000"/>
              <w:right w:val="nil"/>
            </w:tcBorders>
            <w:vAlign w:val="center"/>
            <w:hideMark/>
          </w:tcPr>
          <w:p w14:paraId="06D19841" w14:textId="77777777" w:rsidR="00326891" w:rsidRPr="00326891" w:rsidRDefault="00326891" w:rsidP="00ED392A">
            <w:pPr>
              <w:spacing w:before="0" w:after="0"/>
              <w:rPr>
                <w:b/>
                <w:bCs/>
              </w:rPr>
            </w:pPr>
          </w:p>
        </w:tc>
      </w:tr>
      <w:tr w:rsidR="00326891" w:rsidRPr="00326891" w14:paraId="558DABBC" w14:textId="77777777" w:rsidTr="00326891">
        <w:trPr>
          <w:trHeight w:val="433"/>
        </w:trPr>
        <w:tc>
          <w:tcPr>
            <w:tcW w:w="1843" w:type="dxa"/>
            <w:vMerge w:val="restart"/>
            <w:tcBorders>
              <w:top w:val="nil"/>
              <w:left w:val="nil"/>
              <w:bottom w:val="double" w:sz="6" w:space="0" w:color="000000"/>
              <w:right w:val="nil"/>
            </w:tcBorders>
            <w:shd w:val="clear" w:color="auto" w:fill="auto"/>
            <w:vAlign w:val="center"/>
            <w:hideMark/>
          </w:tcPr>
          <w:p w14:paraId="47F65B52" w14:textId="77777777" w:rsidR="00326891" w:rsidRPr="00326891" w:rsidRDefault="00326891" w:rsidP="00ED392A">
            <w:pPr>
              <w:spacing w:before="0" w:after="0"/>
              <w:jc w:val="center"/>
            </w:pPr>
            <w:r w:rsidRPr="00326891">
              <w:t>Ādažu novada pašvaldība</w:t>
            </w:r>
          </w:p>
        </w:tc>
        <w:tc>
          <w:tcPr>
            <w:tcW w:w="1244" w:type="dxa"/>
            <w:vMerge w:val="restart"/>
            <w:tcBorders>
              <w:top w:val="nil"/>
              <w:left w:val="nil"/>
              <w:bottom w:val="double" w:sz="6" w:space="0" w:color="000000"/>
              <w:right w:val="nil"/>
            </w:tcBorders>
            <w:shd w:val="clear" w:color="auto" w:fill="auto"/>
            <w:vAlign w:val="center"/>
            <w:hideMark/>
          </w:tcPr>
          <w:p w14:paraId="511A2358" w14:textId="075C7489" w:rsidR="00326891" w:rsidRPr="00326891" w:rsidRDefault="00326891" w:rsidP="00ED392A">
            <w:pPr>
              <w:spacing w:before="0" w:after="0"/>
              <w:jc w:val="center"/>
            </w:pPr>
            <w:r>
              <w:t>5 906</w:t>
            </w:r>
          </w:p>
        </w:tc>
        <w:tc>
          <w:tcPr>
            <w:tcW w:w="2142" w:type="dxa"/>
            <w:vMerge w:val="restart"/>
            <w:tcBorders>
              <w:top w:val="nil"/>
              <w:left w:val="nil"/>
              <w:bottom w:val="double" w:sz="6" w:space="0" w:color="000000"/>
              <w:right w:val="nil"/>
            </w:tcBorders>
            <w:shd w:val="clear" w:color="auto" w:fill="auto"/>
            <w:vAlign w:val="center"/>
            <w:hideMark/>
          </w:tcPr>
          <w:p w14:paraId="72CAB68A" w14:textId="12DC3726" w:rsidR="00326891" w:rsidRPr="00326891" w:rsidRDefault="00326891" w:rsidP="00ED392A">
            <w:pPr>
              <w:spacing w:before="0" w:after="0"/>
              <w:jc w:val="center"/>
            </w:pPr>
            <w:r>
              <w:t>45 500</w:t>
            </w:r>
          </w:p>
        </w:tc>
        <w:tc>
          <w:tcPr>
            <w:tcW w:w="1889" w:type="dxa"/>
            <w:vMerge w:val="restart"/>
            <w:tcBorders>
              <w:top w:val="nil"/>
              <w:left w:val="nil"/>
              <w:bottom w:val="double" w:sz="6" w:space="0" w:color="000000"/>
              <w:right w:val="nil"/>
            </w:tcBorders>
            <w:shd w:val="clear" w:color="auto" w:fill="auto"/>
            <w:vAlign w:val="center"/>
            <w:hideMark/>
          </w:tcPr>
          <w:p w14:paraId="65C9C896" w14:textId="1C5E7E3A" w:rsidR="00326891" w:rsidRPr="00326891" w:rsidRDefault="00326891" w:rsidP="00ED392A">
            <w:pPr>
              <w:spacing w:before="0" w:after="0"/>
              <w:jc w:val="center"/>
            </w:pPr>
            <w:r w:rsidRPr="00326891">
              <w:t>(</w:t>
            </w:r>
            <w:r>
              <w:t>4</w:t>
            </w:r>
            <w:r w:rsidRPr="00326891">
              <w:t>7 </w:t>
            </w:r>
            <w:r>
              <w:t>529</w:t>
            </w:r>
            <w:r w:rsidRPr="00326891">
              <w:t>)</w:t>
            </w:r>
          </w:p>
        </w:tc>
        <w:tc>
          <w:tcPr>
            <w:tcW w:w="2035" w:type="dxa"/>
            <w:vMerge w:val="restart"/>
            <w:tcBorders>
              <w:top w:val="nil"/>
              <w:left w:val="nil"/>
              <w:bottom w:val="double" w:sz="6" w:space="0" w:color="000000"/>
              <w:right w:val="nil"/>
            </w:tcBorders>
            <w:shd w:val="clear" w:color="auto" w:fill="auto"/>
            <w:vAlign w:val="center"/>
            <w:hideMark/>
          </w:tcPr>
          <w:p w14:paraId="09211775" w14:textId="7E900FFE" w:rsidR="00326891" w:rsidRPr="00326891" w:rsidRDefault="00326891" w:rsidP="00ED392A">
            <w:pPr>
              <w:spacing w:before="0" w:after="0"/>
              <w:jc w:val="center"/>
            </w:pPr>
            <w:r>
              <w:t>3 877</w:t>
            </w:r>
          </w:p>
        </w:tc>
      </w:tr>
      <w:tr w:rsidR="00326891" w:rsidRPr="00326891" w14:paraId="332DA18B" w14:textId="77777777" w:rsidTr="00326891">
        <w:trPr>
          <w:trHeight w:val="646"/>
        </w:trPr>
        <w:tc>
          <w:tcPr>
            <w:tcW w:w="1843" w:type="dxa"/>
            <w:vMerge/>
            <w:tcBorders>
              <w:top w:val="nil"/>
              <w:left w:val="nil"/>
              <w:bottom w:val="nil"/>
              <w:right w:val="nil"/>
            </w:tcBorders>
            <w:vAlign w:val="center"/>
            <w:hideMark/>
          </w:tcPr>
          <w:p w14:paraId="37022908" w14:textId="77777777" w:rsidR="00326891" w:rsidRPr="00326891" w:rsidRDefault="00326891" w:rsidP="00ED392A">
            <w:pPr>
              <w:spacing w:before="0" w:after="0"/>
            </w:pPr>
          </w:p>
        </w:tc>
        <w:tc>
          <w:tcPr>
            <w:tcW w:w="1244" w:type="dxa"/>
            <w:vMerge/>
            <w:tcBorders>
              <w:top w:val="nil"/>
              <w:left w:val="nil"/>
              <w:bottom w:val="nil"/>
              <w:right w:val="nil"/>
            </w:tcBorders>
            <w:vAlign w:val="center"/>
            <w:hideMark/>
          </w:tcPr>
          <w:p w14:paraId="68ECFAA9" w14:textId="77777777" w:rsidR="00326891" w:rsidRPr="00326891" w:rsidRDefault="00326891" w:rsidP="00ED392A">
            <w:pPr>
              <w:spacing w:before="0" w:after="0"/>
            </w:pPr>
          </w:p>
        </w:tc>
        <w:tc>
          <w:tcPr>
            <w:tcW w:w="2142" w:type="dxa"/>
            <w:vMerge/>
            <w:tcBorders>
              <w:top w:val="nil"/>
              <w:left w:val="nil"/>
              <w:bottom w:val="nil"/>
              <w:right w:val="nil"/>
            </w:tcBorders>
            <w:vAlign w:val="center"/>
            <w:hideMark/>
          </w:tcPr>
          <w:p w14:paraId="66590EAB" w14:textId="77777777" w:rsidR="00326891" w:rsidRPr="00326891" w:rsidRDefault="00326891" w:rsidP="00ED392A">
            <w:pPr>
              <w:spacing w:before="0" w:after="0"/>
            </w:pPr>
          </w:p>
        </w:tc>
        <w:tc>
          <w:tcPr>
            <w:tcW w:w="1889" w:type="dxa"/>
            <w:vMerge/>
            <w:tcBorders>
              <w:top w:val="nil"/>
              <w:left w:val="nil"/>
              <w:bottom w:val="nil"/>
              <w:right w:val="nil"/>
            </w:tcBorders>
            <w:vAlign w:val="center"/>
            <w:hideMark/>
          </w:tcPr>
          <w:p w14:paraId="019497D5" w14:textId="77777777" w:rsidR="00326891" w:rsidRPr="00326891" w:rsidRDefault="00326891" w:rsidP="00ED392A">
            <w:pPr>
              <w:spacing w:before="0" w:after="0"/>
            </w:pPr>
          </w:p>
        </w:tc>
        <w:tc>
          <w:tcPr>
            <w:tcW w:w="2035" w:type="dxa"/>
            <w:vMerge/>
            <w:tcBorders>
              <w:top w:val="nil"/>
              <w:left w:val="nil"/>
              <w:bottom w:val="nil"/>
              <w:right w:val="nil"/>
            </w:tcBorders>
            <w:vAlign w:val="center"/>
            <w:hideMark/>
          </w:tcPr>
          <w:p w14:paraId="3C917476" w14:textId="77777777" w:rsidR="00326891" w:rsidRPr="00326891" w:rsidRDefault="00326891" w:rsidP="00ED392A">
            <w:pPr>
              <w:spacing w:before="0" w:after="0"/>
            </w:pPr>
          </w:p>
        </w:tc>
      </w:tr>
      <w:tr w:rsidR="00326891" w:rsidRPr="00326891" w14:paraId="53D55A9B" w14:textId="77777777" w:rsidTr="00326891">
        <w:trPr>
          <w:trHeight w:val="646"/>
        </w:trPr>
        <w:tc>
          <w:tcPr>
            <w:tcW w:w="1843" w:type="dxa"/>
            <w:tcBorders>
              <w:top w:val="nil"/>
              <w:left w:val="nil"/>
              <w:right w:val="nil"/>
            </w:tcBorders>
            <w:vAlign w:val="center"/>
          </w:tcPr>
          <w:p w14:paraId="3D5C152D" w14:textId="5027DAED" w:rsidR="00326891" w:rsidRPr="00326891" w:rsidRDefault="00326891" w:rsidP="00326891">
            <w:pPr>
              <w:spacing w:before="0" w:after="0"/>
              <w:jc w:val="center"/>
            </w:pPr>
            <w:r w:rsidRPr="00326891">
              <w:t>Ādažu</w:t>
            </w:r>
            <w:r>
              <w:t xml:space="preserve"> </w:t>
            </w:r>
            <w:r w:rsidRPr="00326891">
              <w:t>Namsaimnieks SIA</w:t>
            </w:r>
          </w:p>
        </w:tc>
        <w:tc>
          <w:tcPr>
            <w:tcW w:w="1244" w:type="dxa"/>
            <w:tcBorders>
              <w:top w:val="nil"/>
              <w:left w:val="nil"/>
              <w:right w:val="nil"/>
            </w:tcBorders>
            <w:vAlign w:val="center"/>
          </w:tcPr>
          <w:p w14:paraId="10A53033" w14:textId="1E2E8CFA" w:rsidR="00326891" w:rsidRPr="00326891" w:rsidRDefault="00326891" w:rsidP="00326891">
            <w:pPr>
              <w:suppressAutoHyphens/>
              <w:spacing w:before="60" w:after="60"/>
              <w:jc w:val="center"/>
            </w:pPr>
            <w:r w:rsidRPr="00256F60">
              <w:t>43 757</w:t>
            </w:r>
          </w:p>
        </w:tc>
        <w:tc>
          <w:tcPr>
            <w:tcW w:w="2142" w:type="dxa"/>
            <w:tcBorders>
              <w:top w:val="nil"/>
              <w:left w:val="nil"/>
              <w:right w:val="nil"/>
            </w:tcBorders>
            <w:vAlign w:val="center"/>
          </w:tcPr>
          <w:p w14:paraId="66C563DD" w14:textId="72D6F5DC" w:rsidR="00326891" w:rsidRPr="00256F60" w:rsidRDefault="00326891" w:rsidP="00326891">
            <w:pPr>
              <w:suppressAutoHyphens/>
              <w:spacing w:before="60" w:after="60"/>
              <w:jc w:val="center"/>
            </w:pPr>
            <w:r w:rsidRPr="00256F60">
              <w:t>424</w:t>
            </w:r>
            <w:r>
              <w:t> </w:t>
            </w:r>
            <w:r w:rsidRPr="00256F60">
              <w:t>858</w:t>
            </w:r>
          </w:p>
          <w:p w14:paraId="2C36C7A1" w14:textId="77777777" w:rsidR="00326891" w:rsidRPr="00326891" w:rsidRDefault="00326891" w:rsidP="00ED392A">
            <w:pPr>
              <w:spacing w:before="0" w:after="0"/>
            </w:pPr>
          </w:p>
        </w:tc>
        <w:tc>
          <w:tcPr>
            <w:tcW w:w="1889" w:type="dxa"/>
            <w:tcBorders>
              <w:top w:val="nil"/>
              <w:left w:val="nil"/>
              <w:right w:val="nil"/>
            </w:tcBorders>
            <w:vAlign w:val="center"/>
          </w:tcPr>
          <w:p w14:paraId="7378F22F" w14:textId="77777777" w:rsidR="00326891" w:rsidRPr="00256F60" w:rsidRDefault="00326891" w:rsidP="00326891">
            <w:pPr>
              <w:suppressAutoHyphens/>
              <w:spacing w:before="60" w:after="60"/>
              <w:jc w:val="center"/>
            </w:pPr>
            <w:r w:rsidRPr="00256F60">
              <w:t>(434 040)</w:t>
            </w:r>
          </w:p>
          <w:p w14:paraId="4C9540AE" w14:textId="77777777" w:rsidR="00326891" w:rsidRPr="00326891" w:rsidRDefault="00326891" w:rsidP="00ED392A">
            <w:pPr>
              <w:spacing w:before="0" w:after="0"/>
            </w:pPr>
          </w:p>
        </w:tc>
        <w:tc>
          <w:tcPr>
            <w:tcW w:w="2035" w:type="dxa"/>
            <w:tcBorders>
              <w:top w:val="nil"/>
              <w:left w:val="nil"/>
              <w:right w:val="nil"/>
            </w:tcBorders>
            <w:vAlign w:val="center"/>
          </w:tcPr>
          <w:p w14:paraId="6B4E713C" w14:textId="3FEB786D" w:rsidR="00326891" w:rsidRPr="00256F60" w:rsidRDefault="00326891" w:rsidP="00326891">
            <w:pPr>
              <w:suppressAutoHyphens/>
              <w:spacing w:before="60" w:after="60"/>
              <w:jc w:val="center"/>
            </w:pPr>
            <w:r w:rsidRPr="00256F60">
              <w:t>34</w:t>
            </w:r>
            <w:r>
              <w:t> </w:t>
            </w:r>
            <w:r w:rsidRPr="00256F60">
              <w:t>575</w:t>
            </w:r>
          </w:p>
          <w:p w14:paraId="14DF4135" w14:textId="77777777" w:rsidR="00326891" w:rsidRPr="00326891" w:rsidRDefault="00326891" w:rsidP="00ED392A">
            <w:pPr>
              <w:spacing w:before="0" w:after="0"/>
            </w:pPr>
          </w:p>
        </w:tc>
      </w:tr>
      <w:tr w:rsidR="00326891" w:rsidRPr="00326891" w14:paraId="50C8EA2B" w14:textId="77777777" w:rsidTr="00326891">
        <w:trPr>
          <w:trHeight w:val="646"/>
        </w:trPr>
        <w:tc>
          <w:tcPr>
            <w:tcW w:w="1843" w:type="dxa"/>
            <w:tcBorders>
              <w:top w:val="nil"/>
              <w:left w:val="nil"/>
              <w:bottom w:val="double" w:sz="4" w:space="0" w:color="auto"/>
              <w:right w:val="nil"/>
            </w:tcBorders>
            <w:vAlign w:val="center"/>
          </w:tcPr>
          <w:p w14:paraId="3232CA2A" w14:textId="2537CB63" w:rsidR="00326891" w:rsidRPr="00326891" w:rsidRDefault="00326891" w:rsidP="00326891">
            <w:pPr>
              <w:spacing w:before="0" w:after="0"/>
              <w:jc w:val="center"/>
            </w:pPr>
            <w:r w:rsidRPr="00326891">
              <w:t>Ādažu slimnīca SIA</w:t>
            </w:r>
          </w:p>
        </w:tc>
        <w:tc>
          <w:tcPr>
            <w:tcW w:w="1244" w:type="dxa"/>
            <w:tcBorders>
              <w:top w:val="nil"/>
              <w:left w:val="nil"/>
              <w:bottom w:val="double" w:sz="4" w:space="0" w:color="auto"/>
              <w:right w:val="nil"/>
            </w:tcBorders>
            <w:vAlign w:val="center"/>
          </w:tcPr>
          <w:p w14:paraId="618287EB" w14:textId="2DB3C870" w:rsidR="00326891" w:rsidRPr="00256F60" w:rsidRDefault="00326891" w:rsidP="00326891">
            <w:pPr>
              <w:spacing w:before="0" w:after="0"/>
              <w:jc w:val="center"/>
            </w:pPr>
            <w:r>
              <w:t>375</w:t>
            </w:r>
          </w:p>
        </w:tc>
        <w:tc>
          <w:tcPr>
            <w:tcW w:w="2142" w:type="dxa"/>
            <w:tcBorders>
              <w:top w:val="nil"/>
              <w:left w:val="nil"/>
              <w:bottom w:val="double" w:sz="4" w:space="0" w:color="auto"/>
              <w:right w:val="nil"/>
            </w:tcBorders>
            <w:vAlign w:val="center"/>
          </w:tcPr>
          <w:p w14:paraId="67A53A54" w14:textId="589C5685" w:rsidR="00326891" w:rsidRPr="00256F60" w:rsidRDefault="00326891" w:rsidP="00326891">
            <w:pPr>
              <w:suppressAutoHyphens/>
              <w:spacing w:before="60" w:after="60"/>
              <w:jc w:val="center"/>
            </w:pPr>
            <w:r>
              <w:t>4 269</w:t>
            </w:r>
          </w:p>
        </w:tc>
        <w:tc>
          <w:tcPr>
            <w:tcW w:w="1889" w:type="dxa"/>
            <w:tcBorders>
              <w:top w:val="nil"/>
              <w:left w:val="nil"/>
              <w:bottom w:val="double" w:sz="4" w:space="0" w:color="auto"/>
              <w:right w:val="nil"/>
            </w:tcBorders>
            <w:vAlign w:val="center"/>
          </w:tcPr>
          <w:p w14:paraId="48BBA14D" w14:textId="1CF358D8" w:rsidR="00326891" w:rsidRPr="00256F60" w:rsidRDefault="00326891" w:rsidP="00326891">
            <w:pPr>
              <w:suppressAutoHyphens/>
              <w:spacing w:before="60" w:after="60"/>
              <w:jc w:val="center"/>
            </w:pPr>
            <w:r>
              <w:t>(4 441)</w:t>
            </w:r>
          </w:p>
        </w:tc>
        <w:tc>
          <w:tcPr>
            <w:tcW w:w="2035" w:type="dxa"/>
            <w:tcBorders>
              <w:top w:val="nil"/>
              <w:left w:val="nil"/>
              <w:bottom w:val="double" w:sz="4" w:space="0" w:color="auto"/>
              <w:right w:val="nil"/>
            </w:tcBorders>
            <w:vAlign w:val="center"/>
          </w:tcPr>
          <w:p w14:paraId="6127D951" w14:textId="7E809055" w:rsidR="00326891" w:rsidRPr="00256F60" w:rsidRDefault="00326891" w:rsidP="00326891">
            <w:pPr>
              <w:suppressAutoHyphens/>
              <w:spacing w:before="60" w:after="60"/>
              <w:jc w:val="center"/>
            </w:pPr>
            <w:r>
              <w:t>203</w:t>
            </w:r>
          </w:p>
        </w:tc>
      </w:tr>
      <w:tr w:rsidR="00326891" w:rsidRPr="00326891" w14:paraId="0A591AA8" w14:textId="77777777" w:rsidTr="00326891">
        <w:trPr>
          <w:trHeight w:val="646"/>
        </w:trPr>
        <w:tc>
          <w:tcPr>
            <w:tcW w:w="1843" w:type="dxa"/>
            <w:tcBorders>
              <w:top w:val="double" w:sz="4" w:space="0" w:color="auto"/>
              <w:left w:val="nil"/>
              <w:bottom w:val="double" w:sz="6" w:space="0" w:color="000000"/>
              <w:right w:val="nil"/>
            </w:tcBorders>
            <w:vAlign w:val="center"/>
          </w:tcPr>
          <w:p w14:paraId="21F5E0E7" w14:textId="6CDC8685" w:rsidR="00326891" w:rsidRPr="00326891" w:rsidRDefault="00326891" w:rsidP="00326891">
            <w:pPr>
              <w:spacing w:before="0" w:after="0"/>
              <w:jc w:val="center"/>
              <w:rPr>
                <w:b/>
                <w:bCs/>
              </w:rPr>
            </w:pPr>
            <w:r w:rsidRPr="00326891">
              <w:rPr>
                <w:b/>
                <w:bCs/>
              </w:rPr>
              <w:t xml:space="preserve">Kopā: </w:t>
            </w:r>
          </w:p>
        </w:tc>
        <w:tc>
          <w:tcPr>
            <w:tcW w:w="1244" w:type="dxa"/>
            <w:tcBorders>
              <w:top w:val="double" w:sz="4" w:space="0" w:color="auto"/>
              <w:left w:val="nil"/>
              <w:bottom w:val="double" w:sz="6" w:space="0" w:color="000000"/>
              <w:right w:val="nil"/>
            </w:tcBorders>
            <w:vAlign w:val="center"/>
          </w:tcPr>
          <w:p w14:paraId="70C1B48A" w14:textId="18803AE3" w:rsidR="00326891" w:rsidRPr="00326891" w:rsidRDefault="00326891" w:rsidP="00326891">
            <w:pPr>
              <w:spacing w:before="0" w:after="0"/>
              <w:jc w:val="center"/>
              <w:rPr>
                <w:b/>
                <w:bCs/>
              </w:rPr>
            </w:pPr>
            <w:r w:rsidRPr="00326891">
              <w:rPr>
                <w:b/>
                <w:bCs/>
              </w:rPr>
              <w:t>50 038</w:t>
            </w:r>
          </w:p>
        </w:tc>
        <w:tc>
          <w:tcPr>
            <w:tcW w:w="2142" w:type="dxa"/>
            <w:tcBorders>
              <w:top w:val="double" w:sz="4" w:space="0" w:color="auto"/>
              <w:left w:val="nil"/>
              <w:bottom w:val="double" w:sz="6" w:space="0" w:color="000000"/>
              <w:right w:val="nil"/>
            </w:tcBorders>
            <w:vAlign w:val="center"/>
          </w:tcPr>
          <w:p w14:paraId="5237FBEE" w14:textId="1D820BF1" w:rsidR="00326891" w:rsidRPr="00326891" w:rsidRDefault="00326891" w:rsidP="00326891">
            <w:pPr>
              <w:suppressAutoHyphens/>
              <w:spacing w:before="60" w:after="60"/>
              <w:jc w:val="center"/>
              <w:rPr>
                <w:b/>
                <w:bCs/>
              </w:rPr>
            </w:pPr>
            <w:r w:rsidRPr="00326891">
              <w:rPr>
                <w:b/>
                <w:bCs/>
              </w:rPr>
              <w:t>474 627</w:t>
            </w:r>
          </w:p>
        </w:tc>
        <w:tc>
          <w:tcPr>
            <w:tcW w:w="1889" w:type="dxa"/>
            <w:tcBorders>
              <w:top w:val="double" w:sz="4" w:space="0" w:color="auto"/>
              <w:left w:val="nil"/>
              <w:bottom w:val="double" w:sz="6" w:space="0" w:color="000000"/>
              <w:right w:val="nil"/>
            </w:tcBorders>
            <w:vAlign w:val="center"/>
          </w:tcPr>
          <w:p w14:paraId="48C8C595" w14:textId="6EA7A7AD" w:rsidR="00326891" w:rsidRPr="00326891" w:rsidRDefault="00326891" w:rsidP="00326891">
            <w:pPr>
              <w:suppressAutoHyphens/>
              <w:spacing w:before="60" w:after="60"/>
              <w:jc w:val="center"/>
              <w:rPr>
                <w:b/>
                <w:bCs/>
              </w:rPr>
            </w:pPr>
            <w:r w:rsidRPr="00326891">
              <w:rPr>
                <w:b/>
                <w:bCs/>
              </w:rPr>
              <w:t>(486 010)</w:t>
            </w:r>
          </w:p>
        </w:tc>
        <w:tc>
          <w:tcPr>
            <w:tcW w:w="2035" w:type="dxa"/>
            <w:tcBorders>
              <w:top w:val="double" w:sz="4" w:space="0" w:color="auto"/>
              <w:left w:val="nil"/>
              <w:bottom w:val="double" w:sz="6" w:space="0" w:color="000000"/>
              <w:right w:val="nil"/>
            </w:tcBorders>
            <w:vAlign w:val="center"/>
          </w:tcPr>
          <w:p w14:paraId="5950C316" w14:textId="0837B90C" w:rsidR="00326891" w:rsidRPr="00326891" w:rsidRDefault="00326891" w:rsidP="00326891">
            <w:pPr>
              <w:suppressAutoHyphens/>
              <w:spacing w:before="60" w:after="60"/>
              <w:jc w:val="center"/>
              <w:rPr>
                <w:b/>
                <w:bCs/>
              </w:rPr>
            </w:pPr>
            <w:r w:rsidRPr="00326891">
              <w:rPr>
                <w:b/>
                <w:bCs/>
              </w:rPr>
              <w:t>38 655</w:t>
            </w:r>
          </w:p>
        </w:tc>
      </w:tr>
      <w:bookmarkEnd w:id="91"/>
    </w:tbl>
    <w:p w14:paraId="6B0906D8" w14:textId="77777777" w:rsidR="00032A60" w:rsidRDefault="00032A60" w:rsidP="00032A60">
      <w:pPr>
        <w:spacing w:before="240"/>
        <w:jc w:val="both"/>
        <w:rPr>
          <w:b/>
          <w:i/>
          <w:sz w:val="24"/>
          <w:szCs w:val="24"/>
        </w:rPr>
      </w:pPr>
    </w:p>
    <w:p w14:paraId="22C568BD" w14:textId="77777777" w:rsidR="00032A60" w:rsidRDefault="00032A60" w:rsidP="00032A60">
      <w:pPr>
        <w:spacing w:before="240"/>
        <w:jc w:val="both"/>
        <w:rPr>
          <w:b/>
          <w:i/>
          <w:sz w:val="24"/>
          <w:szCs w:val="24"/>
        </w:rPr>
      </w:pPr>
    </w:p>
    <w:p w14:paraId="00F05257" w14:textId="77777777" w:rsidR="00972ED7" w:rsidRDefault="00972ED7" w:rsidP="00032A60">
      <w:pPr>
        <w:spacing w:before="240"/>
        <w:jc w:val="both"/>
        <w:rPr>
          <w:b/>
          <w:i/>
          <w:sz w:val="24"/>
          <w:szCs w:val="24"/>
        </w:rPr>
      </w:pPr>
    </w:p>
    <w:p w14:paraId="2BF539C9" w14:textId="598F56FD" w:rsidR="008B3C51" w:rsidRDefault="008B3C51" w:rsidP="00032A60">
      <w:pPr>
        <w:pStyle w:val="Sarakstarindkopa"/>
        <w:numPr>
          <w:ilvl w:val="0"/>
          <w:numId w:val="5"/>
        </w:numPr>
        <w:spacing w:before="240"/>
        <w:ind w:left="142" w:firstLine="0"/>
        <w:jc w:val="both"/>
        <w:rPr>
          <w:b/>
          <w:i/>
          <w:sz w:val="24"/>
          <w:szCs w:val="24"/>
        </w:rPr>
      </w:pPr>
      <w:r w:rsidRPr="00B02CEC">
        <w:rPr>
          <w:b/>
          <w:i/>
          <w:sz w:val="24"/>
          <w:szCs w:val="24"/>
        </w:rPr>
        <w:lastRenderedPageBreak/>
        <w:t>Nodokļi</w:t>
      </w:r>
    </w:p>
    <w:tbl>
      <w:tblPr>
        <w:tblW w:w="9214" w:type="dxa"/>
        <w:tblLook w:val="04A0" w:firstRow="1" w:lastRow="0" w:firstColumn="1" w:lastColumn="0" w:noHBand="0" w:noVBand="1"/>
      </w:tblPr>
      <w:tblGrid>
        <w:gridCol w:w="2268"/>
        <w:gridCol w:w="1560"/>
        <w:gridCol w:w="1701"/>
        <w:gridCol w:w="1984"/>
        <w:gridCol w:w="1701"/>
      </w:tblGrid>
      <w:tr w:rsidR="001B34A2" w:rsidRPr="001B34A2" w14:paraId="2B299A49" w14:textId="77777777" w:rsidTr="001B34A2">
        <w:trPr>
          <w:trHeight w:val="1092"/>
        </w:trPr>
        <w:tc>
          <w:tcPr>
            <w:tcW w:w="2268" w:type="dxa"/>
            <w:tcBorders>
              <w:top w:val="nil"/>
              <w:left w:val="nil"/>
              <w:bottom w:val="single" w:sz="4" w:space="0" w:color="auto"/>
              <w:right w:val="nil"/>
            </w:tcBorders>
            <w:shd w:val="clear" w:color="auto" w:fill="auto"/>
            <w:vAlign w:val="center"/>
            <w:hideMark/>
          </w:tcPr>
          <w:p w14:paraId="1307D57F" w14:textId="77777777" w:rsidR="001B34A2" w:rsidRPr="001B34A2" w:rsidRDefault="001B34A2" w:rsidP="001B34A2">
            <w:pPr>
              <w:spacing w:before="0" w:after="0"/>
              <w:jc w:val="center"/>
              <w:rPr>
                <w:b/>
                <w:bCs/>
              </w:rPr>
            </w:pPr>
            <w:r w:rsidRPr="001B34A2">
              <w:rPr>
                <w:b/>
                <w:bCs/>
              </w:rPr>
              <w:t>Nodokļa veids</w:t>
            </w:r>
          </w:p>
        </w:tc>
        <w:tc>
          <w:tcPr>
            <w:tcW w:w="1560" w:type="dxa"/>
            <w:tcBorders>
              <w:top w:val="nil"/>
              <w:left w:val="nil"/>
              <w:bottom w:val="single" w:sz="4" w:space="0" w:color="auto"/>
              <w:right w:val="nil"/>
            </w:tcBorders>
            <w:shd w:val="clear" w:color="auto" w:fill="auto"/>
            <w:vAlign w:val="center"/>
            <w:hideMark/>
          </w:tcPr>
          <w:p w14:paraId="2E9636B0" w14:textId="77777777" w:rsidR="001B34A2" w:rsidRPr="001B34A2" w:rsidRDefault="001B34A2" w:rsidP="001B34A2">
            <w:pPr>
              <w:spacing w:before="0" w:after="0"/>
              <w:jc w:val="center"/>
              <w:rPr>
                <w:b/>
                <w:bCs/>
              </w:rPr>
            </w:pPr>
            <w:r w:rsidRPr="001B34A2">
              <w:rPr>
                <w:b/>
                <w:bCs/>
              </w:rPr>
              <w:t>Atlikums uz 31.12.22.</w:t>
            </w:r>
          </w:p>
        </w:tc>
        <w:tc>
          <w:tcPr>
            <w:tcW w:w="1701" w:type="dxa"/>
            <w:tcBorders>
              <w:top w:val="nil"/>
              <w:left w:val="nil"/>
              <w:bottom w:val="single" w:sz="4" w:space="0" w:color="auto"/>
              <w:right w:val="nil"/>
            </w:tcBorders>
            <w:shd w:val="clear" w:color="auto" w:fill="auto"/>
            <w:vAlign w:val="center"/>
            <w:hideMark/>
          </w:tcPr>
          <w:p w14:paraId="53BCD7B3" w14:textId="77777777" w:rsidR="001B34A2" w:rsidRPr="001B34A2" w:rsidRDefault="001B34A2" w:rsidP="001B34A2">
            <w:pPr>
              <w:spacing w:before="0" w:after="0"/>
              <w:jc w:val="center"/>
              <w:rPr>
                <w:b/>
                <w:bCs/>
              </w:rPr>
            </w:pPr>
            <w:r w:rsidRPr="001B34A2">
              <w:rPr>
                <w:b/>
                <w:bCs/>
              </w:rPr>
              <w:t>Aprēķināts 2023.gadā</w:t>
            </w:r>
          </w:p>
        </w:tc>
        <w:tc>
          <w:tcPr>
            <w:tcW w:w="1984" w:type="dxa"/>
            <w:tcBorders>
              <w:top w:val="nil"/>
              <w:left w:val="nil"/>
              <w:bottom w:val="single" w:sz="4" w:space="0" w:color="auto"/>
              <w:right w:val="nil"/>
            </w:tcBorders>
            <w:shd w:val="clear" w:color="auto" w:fill="auto"/>
            <w:vAlign w:val="center"/>
            <w:hideMark/>
          </w:tcPr>
          <w:p w14:paraId="0EABDF19" w14:textId="77777777" w:rsidR="001B34A2" w:rsidRPr="001B34A2" w:rsidRDefault="001B34A2" w:rsidP="001B34A2">
            <w:pPr>
              <w:spacing w:before="0" w:after="0"/>
              <w:jc w:val="center"/>
              <w:rPr>
                <w:b/>
                <w:bCs/>
              </w:rPr>
            </w:pPr>
            <w:r w:rsidRPr="001B34A2">
              <w:rPr>
                <w:b/>
                <w:bCs/>
              </w:rPr>
              <w:t>Samaksāts 2023.gadā</w:t>
            </w:r>
          </w:p>
        </w:tc>
        <w:tc>
          <w:tcPr>
            <w:tcW w:w="1701" w:type="dxa"/>
            <w:tcBorders>
              <w:top w:val="nil"/>
              <w:left w:val="nil"/>
              <w:bottom w:val="single" w:sz="4" w:space="0" w:color="auto"/>
              <w:right w:val="nil"/>
            </w:tcBorders>
            <w:shd w:val="clear" w:color="auto" w:fill="auto"/>
            <w:vAlign w:val="center"/>
            <w:hideMark/>
          </w:tcPr>
          <w:p w14:paraId="729A793A" w14:textId="77777777" w:rsidR="001B34A2" w:rsidRPr="001B34A2" w:rsidRDefault="001B34A2" w:rsidP="001B34A2">
            <w:pPr>
              <w:spacing w:before="0" w:after="0"/>
              <w:jc w:val="center"/>
              <w:rPr>
                <w:b/>
                <w:bCs/>
              </w:rPr>
            </w:pPr>
            <w:r w:rsidRPr="001B34A2">
              <w:rPr>
                <w:b/>
                <w:bCs/>
              </w:rPr>
              <w:t>Atlikums uz 31.12.23.</w:t>
            </w:r>
          </w:p>
        </w:tc>
      </w:tr>
      <w:tr w:rsidR="001B34A2" w:rsidRPr="001B34A2" w14:paraId="34A859B9" w14:textId="77777777" w:rsidTr="001B34A2">
        <w:trPr>
          <w:trHeight w:val="636"/>
        </w:trPr>
        <w:tc>
          <w:tcPr>
            <w:tcW w:w="2268" w:type="dxa"/>
            <w:tcBorders>
              <w:top w:val="nil"/>
              <w:left w:val="nil"/>
              <w:bottom w:val="nil"/>
              <w:right w:val="nil"/>
            </w:tcBorders>
            <w:shd w:val="clear" w:color="auto" w:fill="auto"/>
            <w:vAlign w:val="center"/>
            <w:hideMark/>
          </w:tcPr>
          <w:p w14:paraId="7610B1DE" w14:textId="77777777" w:rsidR="001B34A2" w:rsidRPr="001B34A2" w:rsidRDefault="001B34A2" w:rsidP="001B34A2">
            <w:pPr>
              <w:spacing w:before="0" w:after="0"/>
              <w:jc w:val="both"/>
            </w:pPr>
            <w:r w:rsidRPr="001B34A2">
              <w:t>Pievienotās vērtības nodoklis</w:t>
            </w:r>
          </w:p>
        </w:tc>
        <w:tc>
          <w:tcPr>
            <w:tcW w:w="1560" w:type="dxa"/>
            <w:tcBorders>
              <w:top w:val="nil"/>
              <w:left w:val="nil"/>
              <w:bottom w:val="nil"/>
              <w:right w:val="nil"/>
            </w:tcBorders>
            <w:shd w:val="clear" w:color="auto" w:fill="auto"/>
            <w:vAlign w:val="center"/>
            <w:hideMark/>
          </w:tcPr>
          <w:p w14:paraId="79847932" w14:textId="74C07095" w:rsidR="001B34A2" w:rsidRPr="001B34A2" w:rsidRDefault="001B34A2" w:rsidP="001B34A2">
            <w:pPr>
              <w:spacing w:before="0" w:after="0"/>
              <w:jc w:val="center"/>
            </w:pPr>
            <w:r>
              <w:t>(</w:t>
            </w:r>
            <w:r w:rsidRPr="001B34A2">
              <w:t>1</w:t>
            </w:r>
            <w:r>
              <w:t> </w:t>
            </w:r>
            <w:r w:rsidRPr="001B34A2">
              <w:t>634</w:t>
            </w:r>
            <w:r>
              <w:t>)</w:t>
            </w:r>
          </w:p>
        </w:tc>
        <w:tc>
          <w:tcPr>
            <w:tcW w:w="1701" w:type="dxa"/>
            <w:tcBorders>
              <w:top w:val="nil"/>
              <w:left w:val="nil"/>
              <w:bottom w:val="nil"/>
              <w:right w:val="nil"/>
            </w:tcBorders>
            <w:shd w:val="clear" w:color="auto" w:fill="auto"/>
            <w:vAlign w:val="center"/>
            <w:hideMark/>
          </w:tcPr>
          <w:p w14:paraId="6A2A7490" w14:textId="010791FB" w:rsidR="001B34A2" w:rsidRPr="001B34A2" w:rsidRDefault="001B34A2" w:rsidP="001B34A2">
            <w:pPr>
              <w:spacing w:before="0" w:after="0"/>
              <w:jc w:val="center"/>
            </w:pPr>
            <w:r w:rsidRPr="001B34A2">
              <w:t>364</w:t>
            </w:r>
            <w:r>
              <w:t xml:space="preserve"> </w:t>
            </w:r>
            <w:r w:rsidRPr="001B34A2">
              <w:t>470</w:t>
            </w:r>
          </w:p>
        </w:tc>
        <w:tc>
          <w:tcPr>
            <w:tcW w:w="1984" w:type="dxa"/>
            <w:tcBorders>
              <w:top w:val="nil"/>
              <w:left w:val="nil"/>
              <w:bottom w:val="nil"/>
              <w:right w:val="nil"/>
            </w:tcBorders>
            <w:shd w:val="clear" w:color="auto" w:fill="auto"/>
            <w:vAlign w:val="center"/>
            <w:hideMark/>
          </w:tcPr>
          <w:p w14:paraId="79C6ACD3" w14:textId="56E8CE65" w:rsidR="001B34A2" w:rsidRPr="001B34A2" w:rsidRDefault="001B34A2" w:rsidP="001B34A2">
            <w:pPr>
              <w:spacing w:before="0" w:after="0"/>
              <w:jc w:val="center"/>
            </w:pPr>
            <w:r>
              <w:t>(</w:t>
            </w:r>
            <w:r w:rsidRPr="001B34A2">
              <w:t>375</w:t>
            </w:r>
            <w:r>
              <w:t xml:space="preserve"> </w:t>
            </w:r>
            <w:r w:rsidRPr="001B34A2">
              <w:t>033</w:t>
            </w:r>
            <w:r>
              <w:t>)</w:t>
            </w:r>
          </w:p>
        </w:tc>
        <w:tc>
          <w:tcPr>
            <w:tcW w:w="1701" w:type="dxa"/>
            <w:tcBorders>
              <w:top w:val="nil"/>
              <w:left w:val="nil"/>
              <w:bottom w:val="nil"/>
              <w:right w:val="nil"/>
            </w:tcBorders>
            <w:shd w:val="clear" w:color="auto" w:fill="auto"/>
            <w:vAlign w:val="center"/>
            <w:hideMark/>
          </w:tcPr>
          <w:p w14:paraId="55E105CC" w14:textId="0CB715CF" w:rsidR="001B34A2" w:rsidRPr="001B34A2" w:rsidRDefault="001B34A2" w:rsidP="001B34A2">
            <w:pPr>
              <w:spacing w:before="0" w:after="0"/>
              <w:jc w:val="center"/>
            </w:pPr>
            <w:r>
              <w:t>(</w:t>
            </w:r>
            <w:r w:rsidRPr="001B34A2">
              <w:t>12</w:t>
            </w:r>
            <w:r>
              <w:t> </w:t>
            </w:r>
            <w:r w:rsidRPr="001B34A2">
              <w:t>197</w:t>
            </w:r>
            <w:r>
              <w:t>)</w:t>
            </w:r>
          </w:p>
        </w:tc>
      </w:tr>
      <w:tr w:rsidR="001B34A2" w:rsidRPr="001B34A2" w14:paraId="6F25A749" w14:textId="77777777" w:rsidTr="001B34A2">
        <w:trPr>
          <w:trHeight w:val="456"/>
        </w:trPr>
        <w:tc>
          <w:tcPr>
            <w:tcW w:w="2268" w:type="dxa"/>
            <w:tcBorders>
              <w:top w:val="nil"/>
              <w:left w:val="nil"/>
              <w:bottom w:val="nil"/>
              <w:right w:val="nil"/>
            </w:tcBorders>
            <w:shd w:val="clear" w:color="auto" w:fill="auto"/>
            <w:vAlign w:val="center"/>
            <w:hideMark/>
          </w:tcPr>
          <w:p w14:paraId="3986D64A" w14:textId="77777777" w:rsidR="001B34A2" w:rsidRPr="001B34A2" w:rsidRDefault="001B34A2" w:rsidP="001B34A2">
            <w:pPr>
              <w:spacing w:before="0" w:after="0"/>
              <w:jc w:val="both"/>
            </w:pPr>
            <w:r w:rsidRPr="001B34A2">
              <w:t>Sociālās iemaksas</w:t>
            </w:r>
          </w:p>
        </w:tc>
        <w:tc>
          <w:tcPr>
            <w:tcW w:w="1560" w:type="dxa"/>
            <w:tcBorders>
              <w:top w:val="nil"/>
              <w:left w:val="nil"/>
              <w:bottom w:val="nil"/>
              <w:right w:val="nil"/>
            </w:tcBorders>
            <w:shd w:val="clear" w:color="auto" w:fill="auto"/>
            <w:vAlign w:val="center"/>
            <w:hideMark/>
          </w:tcPr>
          <w:p w14:paraId="04D7A4AF" w14:textId="111EEF84" w:rsidR="001B34A2" w:rsidRPr="001B34A2" w:rsidRDefault="001B34A2" w:rsidP="001B34A2">
            <w:pPr>
              <w:spacing w:before="0" w:after="0"/>
              <w:jc w:val="center"/>
            </w:pPr>
            <w:r>
              <w:t>(</w:t>
            </w:r>
            <w:r w:rsidRPr="001B34A2">
              <w:t>16</w:t>
            </w:r>
            <w:r>
              <w:t> </w:t>
            </w:r>
            <w:r w:rsidRPr="001B34A2">
              <w:t>716</w:t>
            </w:r>
            <w:r>
              <w:t>)</w:t>
            </w:r>
          </w:p>
        </w:tc>
        <w:tc>
          <w:tcPr>
            <w:tcW w:w="1701" w:type="dxa"/>
            <w:tcBorders>
              <w:top w:val="nil"/>
              <w:left w:val="nil"/>
              <w:bottom w:val="nil"/>
              <w:right w:val="nil"/>
            </w:tcBorders>
            <w:shd w:val="clear" w:color="auto" w:fill="auto"/>
            <w:vAlign w:val="center"/>
            <w:hideMark/>
          </w:tcPr>
          <w:p w14:paraId="5FD59235" w14:textId="1A780993" w:rsidR="001B34A2" w:rsidRPr="001B34A2" w:rsidRDefault="001B34A2" w:rsidP="001B34A2">
            <w:pPr>
              <w:spacing w:before="0" w:after="0"/>
              <w:jc w:val="center"/>
            </w:pPr>
            <w:r w:rsidRPr="001B34A2">
              <w:t>174</w:t>
            </w:r>
            <w:r>
              <w:t xml:space="preserve"> </w:t>
            </w:r>
            <w:r w:rsidRPr="001B34A2">
              <w:t>742</w:t>
            </w:r>
          </w:p>
        </w:tc>
        <w:tc>
          <w:tcPr>
            <w:tcW w:w="1984" w:type="dxa"/>
            <w:tcBorders>
              <w:top w:val="nil"/>
              <w:left w:val="nil"/>
              <w:bottom w:val="nil"/>
              <w:right w:val="nil"/>
            </w:tcBorders>
            <w:shd w:val="clear" w:color="auto" w:fill="auto"/>
            <w:vAlign w:val="center"/>
            <w:hideMark/>
          </w:tcPr>
          <w:p w14:paraId="1F56E3C8" w14:textId="4D19C01B" w:rsidR="001B34A2" w:rsidRPr="001B34A2" w:rsidRDefault="001B34A2" w:rsidP="001B34A2">
            <w:pPr>
              <w:spacing w:before="0" w:after="0"/>
              <w:jc w:val="center"/>
            </w:pPr>
            <w:r>
              <w:t>(</w:t>
            </w:r>
            <w:r w:rsidRPr="001B34A2">
              <w:t>177</w:t>
            </w:r>
            <w:r>
              <w:t> </w:t>
            </w:r>
            <w:r w:rsidRPr="001B34A2">
              <w:t>599</w:t>
            </w:r>
            <w:r>
              <w:t>)</w:t>
            </w:r>
          </w:p>
        </w:tc>
        <w:tc>
          <w:tcPr>
            <w:tcW w:w="1701" w:type="dxa"/>
            <w:tcBorders>
              <w:top w:val="nil"/>
              <w:left w:val="nil"/>
              <w:bottom w:val="nil"/>
              <w:right w:val="nil"/>
            </w:tcBorders>
            <w:shd w:val="clear" w:color="auto" w:fill="auto"/>
            <w:vAlign w:val="center"/>
            <w:hideMark/>
          </w:tcPr>
          <w:p w14:paraId="636D320A" w14:textId="54C83063" w:rsidR="001B34A2" w:rsidRPr="001B34A2" w:rsidRDefault="001B34A2" w:rsidP="001B34A2">
            <w:pPr>
              <w:spacing w:before="0" w:after="0"/>
              <w:jc w:val="center"/>
            </w:pPr>
            <w:r>
              <w:t>(</w:t>
            </w:r>
            <w:r w:rsidRPr="001B34A2">
              <w:t>19</w:t>
            </w:r>
            <w:r>
              <w:t> </w:t>
            </w:r>
            <w:r w:rsidRPr="001B34A2">
              <w:t>573</w:t>
            </w:r>
            <w:r>
              <w:t>)</w:t>
            </w:r>
          </w:p>
        </w:tc>
      </w:tr>
      <w:tr w:rsidR="001B34A2" w:rsidRPr="001B34A2" w14:paraId="0BEB0FE6" w14:textId="77777777" w:rsidTr="001B34A2">
        <w:trPr>
          <w:trHeight w:val="588"/>
        </w:trPr>
        <w:tc>
          <w:tcPr>
            <w:tcW w:w="2268" w:type="dxa"/>
            <w:tcBorders>
              <w:top w:val="nil"/>
              <w:left w:val="nil"/>
              <w:bottom w:val="nil"/>
              <w:right w:val="nil"/>
            </w:tcBorders>
            <w:shd w:val="clear" w:color="auto" w:fill="auto"/>
            <w:vAlign w:val="center"/>
            <w:hideMark/>
          </w:tcPr>
          <w:p w14:paraId="128F8CD0" w14:textId="77777777" w:rsidR="001B34A2" w:rsidRPr="001B34A2" w:rsidRDefault="001B34A2" w:rsidP="001B34A2">
            <w:pPr>
              <w:spacing w:before="0" w:after="0"/>
              <w:jc w:val="both"/>
            </w:pPr>
            <w:r w:rsidRPr="001B34A2">
              <w:t>Iedzīvotāju ienākuma nodoklis</w:t>
            </w:r>
          </w:p>
        </w:tc>
        <w:tc>
          <w:tcPr>
            <w:tcW w:w="1560" w:type="dxa"/>
            <w:tcBorders>
              <w:top w:val="nil"/>
              <w:left w:val="nil"/>
              <w:bottom w:val="nil"/>
              <w:right w:val="nil"/>
            </w:tcBorders>
            <w:shd w:val="clear" w:color="auto" w:fill="auto"/>
            <w:vAlign w:val="center"/>
            <w:hideMark/>
          </w:tcPr>
          <w:p w14:paraId="2819D39E" w14:textId="7303BB68" w:rsidR="001B34A2" w:rsidRPr="001B34A2" w:rsidRDefault="001B34A2" w:rsidP="001B34A2">
            <w:pPr>
              <w:spacing w:before="0" w:after="0"/>
              <w:jc w:val="center"/>
            </w:pPr>
            <w:r>
              <w:t>(</w:t>
            </w:r>
            <w:r w:rsidRPr="001B34A2">
              <w:t>8</w:t>
            </w:r>
            <w:r>
              <w:t> </w:t>
            </w:r>
            <w:r w:rsidRPr="001B34A2">
              <w:t>779</w:t>
            </w:r>
            <w:r>
              <w:t>)</w:t>
            </w:r>
          </w:p>
        </w:tc>
        <w:tc>
          <w:tcPr>
            <w:tcW w:w="1701" w:type="dxa"/>
            <w:tcBorders>
              <w:top w:val="nil"/>
              <w:left w:val="nil"/>
              <w:bottom w:val="nil"/>
              <w:right w:val="nil"/>
            </w:tcBorders>
            <w:shd w:val="clear" w:color="auto" w:fill="auto"/>
            <w:vAlign w:val="center"/>
            <w:hideMark/>
          </w:tcPr>
          <w:p w14:paraId="01D815E4" w14:textId="0A141982" w:rsidR="001B34A2" w:rsidRPr="001B34A2" w:rsidRDefault="001B34A2" w:rsidP="001B34A2">
            <w:pPr>
              <w:spacing w:before="0" w:after="0"/>
              <w:jc w:val="center"/>
            </w:pPr>
            <w:r w:rsidRPr="001B34A2">
              <w:t>90</w:t>
            </w:r>
            <w:r>
              <w:t xml:space="preserve"> </w:t>
            </w:r>
            <w:r w:rsidRPr="001B34A2">
              <w:t>640</w:t>
            </w:r>
          </w:p>
        </w:tc>
        <w:tc>
          <w:tcPr>
            <w:tcW w:w="1984" w:type="dxa"/>
            <w:tcBorders>
              <w:top w:val="nil"/>
              <w:left w:val="nil"/>
              <w:bottom w:val="nil"/>
              <w:right w:val="nil"/>
            </w:tcBorders>
            <w:shd w:val="clear" w:color="auto" w:fill="auto"/>
            <w:vAlign w:val="center"/>
            <w:hideMark/>
          </w:tcPr>
          <w:p w14:paraId="59CC75DD" w14:textId="6863AE6A" w:rsidR="001B34A2" w:rsidRPr="001B34A2" w:rsidRDefault="001B34A2" w:rsidP="001B34A2">
            <w:pPr>
              <w:spacing w:before="0" w:after="0"/>
              <w:jc w:val="center"/>
            </w:pPr>
            <w:r>
              <w:t>(</w:t>
            </w:r>
            <w:r w:rsidRPr="001B34A2">
              <w:t>92</w:t>
            </w:r>
            <w:r>
              <w:t> </w:t>
            </w:r>
            <w:r w:rsidRPr="001B34A2">
              <w:t>555</w:t>
            </w:r>
            <w:r>
              <w:t>)</w:t>
            </w:r>
          </w:p>
        </w:tc>
        <w:tc>
          <w:tcPr>
            <w:tcW w:w="1701" w:type="dxa"/>
            <w:tcBorders>
              <w:top w:val="nil"/>
              <w:left w:val="nil"/>
              <w:bottom w:val="nil"/>
              <w:right w:val="nil"/>
            </w:tcBorders>
            <w:shd w:val="clear" w:color="auto" w:fill="auto"/>
            <w:vAlign w:val="center"/>
            <w:hideMark/>
          </w:tcPr>
          <w:p w14:paraId="13D2754F" w14:textId="5741C5EB" w:rsidR="001B34A2" w:rsidRPr="001B34A2" w:rsidRDefault="001B34A2" w:rsidP="001B34A2">
            <w:pPr>
              <w:spacing w:before="0" w:after="0"/>
              <w:jc w:val="center"/>
            </w:pPr>
            <w:r>
              <w:t>(</w:t>
            </w:r>
            <w:r w:rsidRPr="001B34A2">
              <w:t>10</w:t>
            </w:r>
            <w:r>
              <w:t> </w:t>
            </w:r>
            <w:r w:rsidRPr="001B34A2">
              <w:t>694</w:t>
            </w:r>
            <w:r>
              <w:t>)</w:t>
            </w:r>
          </w:p>
        </w:tc>
      </w:tr>
      <w:tr w:rsidR="001B34A2" w:rsidRPr="001B34A2" w14:paraId="4357F95F" w14:textId="77777777" w:rsidTr="001B34A2">
        <w:trPr>
          <w:trHeight w:val="564"/>
        </w:trPr>
        <w:tc>
          <w:tcPr>
            <w:tcW w:w="2268" w:type="dxa"/>
            <w:tcBorders>
              <w:top w:val="nil"/>
              <w:left w:val="nil"/>
              <w:bottom w:val="nil"/>
              <w:right w:val="nil"/>
            </w:tcBorders>
            <w:shd w:val="clear" w:color="auto" w:fill="auto"/>
            <w:vAlign w:val="center"/>
            <w:hideMark/>
          </w:tcPr>
          <w:p w14:paraId="53CDA6DF" w14:textId="77777777" w:rsidR="001B34A2" w:rsidRPr="001B34A2" w:rsidRDefault="001B34A2" w:rsidP="001B34A2">
            <w:pPr>
              <w:spacing w:before="0" w:after="0"/>
              <w:jc w:val="both"/>
            </w:pPr>
            <w:r w:rsidRPr="001B34A2">
              <w:t>Dabas resursu nodoklis</w:t>
            </w:r>
          </w:p>
        </w:tc>
        <w:tc>
          <w:tcPr>
            <w:tcW w:w="1560" w:type="dxa"/>
            <w:tcBorders>
              <w:top w:val="nil"/>
              <w:left w:val="nil"/>
              <w:bottom w:val="nil"/>
              <w:right w:val="nil"/>
            </w:tcBorders>
            <w:shd w:val="clear" w:color="auto" w:fill="auto"/>
            <w:vAlign w:val="center"/>
            <w:hideMark/>
          </w:tcPr>
          <w:p w14:paraId="13879B52" w14:textId="29430B43" w:rsidR="001B34A2" w:rsidRPr="001B34A2" w:rsidRDefault="001B34A2" w:rsidP="001B34A2">
            <w:pPr>
              <w:spacing w:before="0" w:after="0"/>
              <w:jc w:val="center"/>
            </w:pPr>
            <w:r>
              <w:t>(</w:t>
            </w:r>
            <w:r w:rsidRPr="001B34A2">
              <w:t>4</w:t>
            </w:r>
            <w:r>
              <w:t> </w:t>
            </w:r>
            <w:r w:rsidRPr="001B34A2">
              <w:t>507</w:t>
            </w:r>
            <w:r>
              <w:t>)</w:t>
            </w:r>
          </w:p>
        </w:tc>
        <w:tc>
          <w:tcPr>
            <w:tcW w:w="1701" w:type="dxa"/>
            <w:tcBorders>
              <w:top w:val="nil"/>
              <w:left w:val="nil"/>
              <w:bottom w:val="nil"/>
              <w:right w:val="nil"/>
            </w:tcBorders>
            <w:shd w:val="clear" w:color="auto" w:fill="auto"/>
            <w:vAlign w:val="center"/>
            <w:hideMark/>
          </w:tcPr>
          <w:p w14:paraId="545E5841" w14:textId="40234BAF" w:rsidR="001B34A2" w:rsidRPr="001B34A2" w:rsidRDefault="001B34A2" w:rsidP="001B34A2">
            <w:pPr>
              <w:spacing w:before="0" w:after="0"/>
              <w:jc w:val="center"/>
            </w:pPr>
            <w:r w:rsidRPr="001B34A2">
              <w:t>20</w:t>
            </w:r>
            <w:r>
              <w:t xml:space="preserve"> </w:t>
            </w:r>
            <w:r w:rsidRPr="001B34A2">
              <w:t>144</w:t>
            </w:r>
          </w:p>
        </w:tc>
        <w:tc>
          <w:tcPr>
            <w:tcW w:w="1984" w:type="dxa"/>
            <w:tcBorders>
              <w:top w:val="nil"/>
              <w:left w:val="nil"/>
              <w:bottom w:val="nil"/>
              <w:right w:val="nil"/>
            </w:tcBorders>
            <w:shd w:val="clear" w:color="auto" w:fill="auto"/>
            <w:vAlign w:val="center"/>
            <w:hideMark/>
          </w:tcPr>
          <w:p w14:paraId="426C89AF" w14:textId="0CD6094E" w:rsidR="001B34A2" w:rsidRPr="001B34A2" w:rsidRDefault="001B34A2" w:rsidP="001B34A2">
            <w:pPr>
              <w:spacing w:before="0" w:after="0"/>
              <w:jc w:val="center"/>
            </w:pPr>
            <w:r>
              <w:t>(</w:t>
            </w:r>
            <w:r w:rsidRPr="001B34A2">
              <w:t>20</w:t>
            </w:r>
            <w:r>
              <w:t> </w:t>
            </w:r>
            <w:r w:rsidRPr="001B34A2">
              <w:t>820</w:t>
            </w:r>
            <w:r>
              <w:t>)</w:t>
            </w:r>
          </w:p>
        </w:tc>
        <w:tc>
          <w:tcPr>
            <w:tcW w:w="1701" w:type="dxa"/>
            <w:tcBorders>
              <w:top w:val="nil"/>
              <w:left w:val="nil"/>
              <w:bottom w:val="nil"/>
              <w:right w:val="nil"/>
            </w:tcBorders>
            <w:shd w:val="clear" w:color="auto" w:fill="auto"/>
            <w:vAlign w:val="center"/>
            <w:hideMark/>
          </w:tcPr>
          <w:p w14:paraId="58EAD0C5" w14:textId="60BD837D" w:rsidR="001B34A2" w:rsidRPr="001B34A2" w:rsidRDefault="001B34A2" w:rsidP="001B34A2">
            <w:pPr>
              <w:spacing w:before="0" w:after="0"/>
              <w:jc w:val="center"/>
            </w:pPr>
            <w:r>
              <w:t>(</w:t>
            </w:r>
            <w:r w:rsidRPr="001B34A2">
              <w:t>5</w:t>
            </w:r>
            <w:r>
              <w:t> </w:t>
            </w:r>
            <w:r w:rsidRPr="001B34A2">
              <w:t>183</w:t>
            </w:r>
            <w:r>
              <w:t>)</w:t>
            </w:r>
          </w:p>
        </w:tc>
      </w:tr>
      <w:tr w:rsidR="001B34A2" w:rsidRPr="001B34A2" w14:paraId="64BDBDF1" w14:textId="77777777" w:rsidTr="001B34A2">
        <w:trPr>
          <w:trHeight w:val="528"/>
        </w:trPr>
        <w:tc>
          <w:tcPr>
            <w:tcW w:w="2268" w:type="dxa"/>
            <w:tcBorders>
              <w:top w:val="nil"/>
              <w:left w:val="nil"/>
              <w:bottom w:val="nil"/>
              <w:right w:val="nil"/>
            </w:tcBorders>
            <w:shd w:val="clear" w:color="auto" w:fill="auto"/>
            <w:vAlign w:val="center"/>
            <w:hideMark/>
          </w:tcPr>
          <w:p w14:paraId="21068941" w14:textId="77777777" w:rsidR="001B34A2" w:rsidRPr="001B34A2" w:rsidRDefault="001B34A2" w:rsidP="001B34A2">
            <w:pPr>
              <w:spacing w:before="0" w:after="0"/>
            </w:pPr>
            <w:r w:rsidRPr="001B34A2">
              <w:t>Nekustā īpašuma  nodoklis</w:t>
            </w:r>
          </w:p>
        </w:tc>
        <w:tc>
          <w:tcPr>
            <w:tcW w:w="1560" w:type="dxa"/>
            <w:tcBorders>
              <w:top w:val="nil"/>
              <w:left w:val="nil"/>
              <w:bottom w:val="nil"/>
              <w:right w:val="nil"/>
            </w:tcBorders>
            <w:shd w:val="clear" w:color="auto" w:fill="auto"/>
            <w:vAlign w:val="center"/>
            <w:hideMark/>
          </w:tcPr>
          <w:p w14:paraId="12CC50FE" w14:textId="77777777" w:rsidR="001B34A2" w:rsidRPr="001B34A2" w:rsidRDefault="001B34A2" w:rsidP="001B34A2">
            <w:pPr>
              <w:spacing w:before="0" w:after="0"/>
            </w:pPr>
          </w:p>
        </w:tc>
        <w:tc>
          <w:tcPr>
            <w:tcW w:w="1701" w:type="dxa"/>
            <w:tcBorders>
              <w:top w:val="nil"/>
              <w:left w:val="nil"/>
              <w:bottom w:val="nil"/>
              <w:right w:val="nil"/>
            </w:tcBorders>
            <w:shd w:val="clear" w:color="auto" w:fill="auto"/>
            <w:vAlign w:val="center"/>
            <w:hideMark/>
          </w:tcPr>
          <w:p w14:paraId="434BD399" w14:textId="77777777" w:rsidR="001B34A2" w:rsidRPr="001B34A2" w:rsidRDefault="001B34A2" w:rsidP="001B34A2">
            <w:pPr>
              <w:spacing w:before="0" w:after="0"/>
              <w:jc w:val="center"/>
            </w:pPr>
            <w:r w:rsidRPr="001B34A2">
              <w:t>201</w:t>
            </w:r>
          </w:p>
        </w:tc>
        <w:tc>
          <w:tcPr>
            <w:tcW w:w="1984" w:type="dxa"/>
            <w:tcBorders>
              <w:top w:val="nil"/>
              <w:left w:val="nil"/>
              <w:bottom w:val="nil"/>
              <w:right w:val="nil"/>
            </w:tcBorders>
            <w:shd w:val="clear" w:color="auto" w:fill="auto"/>
            <w:vAlign w:val="center"/>
            <w:hideMark/>
          </w:tcPr>
          <w:p w14:paraId="4F017EAE" w14:textId="329A6C3F" w:rsidR="001B34A2" w:rsidRPr="001B34A2" w:rsidRDefault="00766350" w:rsidP="001B34A2">
            <w:pPr>
              <w:spacing w:before="0" w:after="0"/>
              <w:jc w:val="center"/>
            </w:pPr>
            <w:r>
              <w:t>(</w:t>
            </w:r>
            <w:r w:rsidR="001B34A2" w:rsidRPr="001B34A2">
              <w:t>201</w:t>
            </w:r>
            <w:r>
              <w:t>)</w:t>
            </w:r>
          </w:p>
        </w:tc>
        <w:tc>
          <w:tcPr>
            <w:tcW w:w="1701" w:type="dxa"/>
            <w:tcBorders>
              <w:top w:val="nil"/>
              <w:left w:val="nil"/>
              <w:bottom w:val="nil"/>
              <w:right w:val="nil"/>
            </w:tcBorders>
            <w:shd w:val="clear" w:color="auto" w:fill="auto"/>
            <w:vAlign w:val="center"/>
            <w:hideMark/>
          </w:tcPr>
          <w:p w14:paraId="0765BAD9" w14:textId="77777777" w:rsidR="001B34A2" w:rsidRPr="001B34A2" w:rsidRDefault="001B34A2" w:rsidP="001B34A2">
            <w:pPr>
              <w:spacing w:before="0" w:after="0"/>
              <w:jc w:val="center"/>
            </w:pPr>
            <w:r w:rsidRPr="001B34A2">
              <w:t>0</w:t>
            </w:r>
          </w:p>
        </w:tc>
      </w:tr>
      <w:tr w:rsidR="001B34A2" w:rsidRPr="001B34A2" w14:paraId="5FAD8A5D" w14:textId="77777777" w:rsidTr="001B34A2">
        <w:trPr>
          <w:trHeight w:val="528"/>
        </w:trPr>
        <w:tc>
          <w:tcPr>
            <w:tcW w:w="2268" w:type="dxa"/>
            <w:tcBorders>
              <w:top w:val="nil"/>
              <w:left w:val="nil"/>
              <w:bottom w:val="single" w:sz="8" w:space="0" w:color="auto"/>
              <w:right w:val="nil"/>
            </w:tcBorders>
            <w:shd w:val="clear" w:color="auto" w:fill="auto"/>
            <w:vAlign w:val="center"/>
            <w:hideMark/>
          </w:tcPr>
          <w:p w14:paraId="5E2CBFB5" w14:textId="77777777" w:rsidR="001B34A2" w:rsidRPr="001B34A2" w:rsidRDefault="001B34A2" w:rsidP="001B34A2">
            <w:pPr>
              <w:spacing w:before="0" w:after="0"/>
            </w:pPr>
            <w:r w:rsidRPr="001B34A2">
              <w:t>Uzņēmējdarbības riska nodeva</w:t>
            </w:r>
          </w:p>
        </w:tc>
        <w:tc>
          <w:tcPr>
            <w:tcW w:w="1560" w:type="dxa"/>
            <w:tcBorders>
              <w:top w:val="nil"/>
              <w:left w:val="nil"/>
              <w:bottom w:val="single" w:sz="8" w:space="0" w:color="auto"/>
              <w:right w:val="nil"/>
            </w:tcBorders>
            <w:shd w:val="clear" w:color="auto" w:fill="auto"/>
            <w:vAlign w:val="center"/>
            <w:hideMark/>
          </w:tcPr>
          <w:p w14:paraId="75C377F0" w14:textId="76A6DEA1" w:rsidR="001B34A2" w:rsidRPr="001B34A2" w:rsidRDefault="001B34A2" w:rsidP="001B34A2">
            <w:pPr>
              <w:spacing w:before="0" w:after="0"/>
              <w:jc w:val="center"/>
            </w:pPr>
            <w:r>
              <w:t>(</w:t>
            </w:r>
            <w:r w:rsidRPr="001B34A2">
              <w:t>8</w:t>
            </w:r>
            <w:r>
              <w:t>)</w:t>
            </w:r>
          </w:p>
        </w:tc>
        <w:tc>
          <w:tcPr>
            <w:tcW w:w="1701" w:type="dxa"/>
            <w:tcBorders>
              <w:top w:val="nil"/>
              <w:left w:val="nil"/>
              <w:bottom w:val="single" w:sz="8" w:space="0" w:color="auto"/>
              <w:right w:val="nil"/>
            </w:tcBorders>
            <w:shd w:val="clear" w:color="auto" w:fill="auto"/>
            <w:vAlign w:val="center"/>
            <w:hideMark/>
          </w:tcPr>
          <w:p w14:paraId="66DD35AF" w14:textId="77777777" w:rsidR="001B34A2" w:rsidRPr="001B34A2" w:rsidRDefault="001B34A2" w:rsidP="001B34A2">
            <w:pPr>
              <w:spacing w:before="0" w:after="0"/>
              <w:jc w:val="center"/>
            </w:pPr>
            <w:r w:rsidRPr="001B34A2">
              <w:t>91</w:t>
            </w:r>
          </w:p>
        </w:tc>
        <w:tc>
          <w:tcPr>
            <w:tcW w:w="1984" w:type="dxa"/>
            <w:tcBorders>
              <w:top w:val="nil"/>
              <w:left w:val="nil"/>
              <w:bottom w:val="single" w:sz="8" w:space="0" w:color="auto"/>
              <w:right w:val="nil"/>
            </w:tcBorders>
            <w:shd w:val="clear" w:color="auto" w:fill="auto"/>
            <w:vAlign w:val="center"/>
            <w:hideMark/>
          </w:tcPr>
          <w:p w14:paraId="4F617262" w14:textId="06EF9F04" w:rsidR="001B34A2" w:rsidRPr="001B34A2" w:rsidRDefault="00766350" w:rsidP="001B34A2">
            <w:pPr>
              <w:spacing w:before="0" w:after="0"/>
              <w:jc w:val="center"/>
            </w:pPr>
            <w:r>
              <w:t>(</w:t>
            </w:r>
            <w:r w:rsidR="001B34A2" w:rsidRPr="001B34A2">
              <w:t>91</w:t>
            </w:r>
            <w:r>
              <w:t>)</w:t>
            </w:r>
          </w:p>
        </w:tc>
        <w:tc>
          <w:tcPr>
            <w:tcW w:w="1701" w:type="dxa"/>
            <w:tcBorders>
              <w:top w:val="nil"/>
              <w:left w:val="nil"/>
              <w:bottom w:val="single" w:sz="8" w:space="0" w:color="auto"/>
              <w:right w:val="nil"/>
            </w:tcBorders>
            <w:shd w:val="clear" w:color="auto" w:fill="auto"/>
            <w:vAlign w:val="center"/>
            <w:hideMark/>
          </w:tcPr>
          <w:p w14:paraId="686E0472" w14:textId="64AE654D" w:rsidR="001B34A2" w:rsidRPr="001B34A2" w:rsidRDefault="00766350" w:rsidP="001B34A2">
            <w:pPr>
              <w:spacing w:before="0" w:after="0"/>
              <w:jc w:val="center"/>
            </w:pPr>
            <w:r>
              <w:t>(</w:t>
            </w:r>
            <w:r w:rsidR="001B34A2" w:rsidRPr="001B34A2">
              <w:t>8</w:t>
            </w:r>
            <w:r>
              <w:t>)</w:t>
            </w:r>
          </w:p>
        </w:tc>
      </w:tr>
      <w:tr w:rsidR="001B34A2" w:rsidRPr="001B34A2" w14:paraId="397B5A38" w14:textId="77777777" w:rsidTr="001B34A2">
        <w:trPr>
          <w:trHeight w:val="276"/>
        </w:trPr>
        <w:tc>
          <w:tcPr>
            <w:tcW w:w="2268" w:type="dxa"/>
            <w:tcBorders>
              <w:top w:val="nil"/>
              <w:left w:val="nil"/>
              <w:bottom w:val="double" w:sz="6" w:space="0" w:color="auto"/>
              <w:right w:val="nil"/>
            </w:tcBorders>
            <w:shd w:val="clear" w:color="auto" w:fill="auto"/>
            <w:vAlign w:val="center"/>
            <w:hideMark/>
          </w:tcPr>
          <w:p w14:paraId="1FA202C8" w14:textId="77777777" w:rsidR="001B34A2" w:rsidRPr="001B34A2" w:rsidRDefault="001B34A2" w:rsidP="001B34A2">
            <w:pPr>
              <w:spacing w:before="0" w:after="0"/>
              <w:jc w:val="right"/>
              <w:rPr>
                <w:b/>
                <w:bCs/>
                <w:sz w:val="24"/>
                <w:szCs w:val="24"/>
              </w:rPr>
            </w:pPr>
            <w:r w:rsidRPr="001B34A2">
              <w:rPr>
                <w:b/>
                <w:bCs/>
                <w:sz w:val="24"/>
                <w:szCs w:val="24"/>
              </w:rPr>
              <w:t>Kopā</w:t>
            </w:r>
          </w:p>
        </w:tc>
        <w:tc>
          <w:tcPr>
            <w:tcW w:w="1560" w:type="dxa"/>
            <w:tcBorders>
              <w:top w:val="nil"/>
              <w:left w:val="nil"/>
              <w:bottom w:val="double" w:sz="6" w:space="0" w:color="auto"/>
              <w:right w:val="nil"/>
            </w:tcBorders>
            <w:shd w:val="clear" w:color="auto" w:fill="auto"/>
            <w:vAlign w:val="center"/>
            <w:hideMark/>
          </w:tcPr>
          <w:p w14:paraId="255162D6" w14:textId="4518184B" w:rsidR="001B34A2" w:rsidRPr="001B34A2" w:rsidRDefault="001B34A2" w:rsidP="001B34A2">
            <w:pPr>
              <w:spacing w:before="0" w:after="0"/>
              <w:jc w:val="center"/>
              <w:rPr>
                <w:b/>
                <w:bCs/>
              </w:rPr>
            </w:pPr>
            <w:r>
              <w:rPr>
                <w:b/>
                <w:bCs/>
              </w:rPr>
              <w:t>(</w:t>
            </w:r>
            <w:r w:rsidRPr="001B34A2">
              <w:rPr>
                <w:b/>
                <w:bCs/>
              </w:rPr>
              <w:t>31</w:t>
            </w:r>
            <w:r>
              <w:rPr>
                <w:b/>
                <w:bCs/>
              </w:rPr>
              <w:t> </w:t>
            </w:r>
            <w:r w:rsidRPr="001B34A2">
              <w:rPr>
                <w:b/>
                <w:bCs/>
              </w:rPr>
              <w:t>644</w:t>
            </w:r>
            <w:r>
              <w:rPr>
                <w:b/>
                <w:bCs/>
              </w:rPr>
              <w:t>)</w:t>
            </w:r>
          </w:p>
        </w:tc>
        <w:tc>
          <w:tcPr>
            <w:tcW w:w="1701" w:type="dxa"/>
            <w:tcBorders>
              <w:top w:val="nil"/>
              <w:left w:val="nil"/>
              <w:bottom w:val="double" w:sz="6" w:space="0" w:color="auto"/>
              <w:right w:val="nil"/>
            </w:tcBorders>
            <w:shd w:val="clear" w:color="auto" w:fill="auto"/>
            <w:vAlign w:val="center"/>
            <w:hideMark/>
          </w:tcPr>
          <w:p w14:paraId="3E497DB7" w14:textId="080AF9CD" w:rsidR="001B34A2" w:rsidRPr="001B34A2" w:rsidRDefault="001B34A2" w:rsidP="001B34A2">
            <w:pPr>
              <w:spacing w:before="0" w:after="0"/>
              <w:jc w:val="center"/>
              <w:rPr>
                <w:b/>
                <w:bCs/>
                <w:sz w:val="24"/>
                <w:szCs w:val="24"/>
              </w:rPr>
            </w:pPr>
            <w:r w:rsidRPr="001B34A2">
              <w:rPr>
                <w:b/>
                <w:bCs/>
                <w:sz w:val="24"/>
                <w:szCs w:val="24"/>
              </w:rPr>
              <w:t>650</w:t>
            </w:r>
            <w:r>
              <w:rPr>
                <w:b/>
                <w:bCs/>
                <w:sz w:val="24"/>
                <w:szCs w:val="24"/>
              </w:rPr>
              <w:t xml:space="preserve"> </w:t>
            </w:r>
            <w:r w:rsidRPr="001B34A2">
              <w:rPr>
                <w:b/>
                <w:bCs/>
                <w:sz w:val="24"/>
                <w:szCs w:val="24"/>
              </w:rPr>
              <w:t>288</w:t>
            </w:r>
          </w:p>
        </w:tc>
        <w:tc>
          <w:tcPr>
            <w:tcW w:w="1984" w:type="dxa"/>
            <w:tcBorders>
              <w:top w:val="nil"/>
              <w:left w:val="nil"/>
              <w:bottom w:val="double" w:sz="6" w:space="0" w:color="auto"/>
              <w:right w:val="nil"/>
            </w:tcBorders>
            <w:shd w:val="clear" w:color="auto" w:fill="auto"/>
            <w:vAlign w:val="center"/>
            <w:hideMark/>
          </w:tcPr>
          <w:p w14:paraId="2468A462" w14:textId="57EF07CC" w:rsidR="001B34A2" w:rsidRPr="001B34A2" w:rsidRDefault="001B34A2" w:rsidP="001B34A2">
            <w:pPr>
              <w:spacing w:before="0" w:after="0"/>
              <w:jc w:val="center"/>
              <w:rPr>
                <w:b/>
                <w:bCs/>
                <w:sz w:val="24"/>
                <w:szCs w:val="24"/>
              </w:rPr>
            </w:pPr>
            <w:r>
              <w:rPr>
                <w:b/>
                <w:bCs/>
                <w:sz w:val="24"/>
                <w:szCs w:val="24"/>
              </w:rPr>
              <w:t>(</w:t>
            </w:r>
            <w:r w:rsidRPr="001B34A2">
              <w:rPr>
                <w:b/>
                <w:bCs/>
                <w:sz w:val="24"/>
                <w:szCs w:val="24"/>
              </w:rPr>
              <w:t>666</w:t>
            </w:r>
            <w:r>
              <w:rPr>
                <w:b/>
                <w:bCs/>
                <w:sz w:val="24"/>
                <w:szCs w:val="24"/>
              </w:rPr>
              <w:t> </w:t>
            </w:r>
            <w:r w:rsidRPr="001B34A2">
              <w:rPr>
                <w:b/>
                <w:bCs/>
                <w:sz w:val="24"/>
                <w:szCs w:val="24"/>
              </w:rPr>
              <w:t>299</w:t>
            </w:r>
            <w:r>
              <w:rPr>
                <w:b/>
                <w:bCs/>
                <w:sz w:val="24"/>
                <w:szCs w:val="24"/>
              </w:rPr>
              <w:t>)</w:t>
            </w:r>
          </w:p>
        </w:tc>
        <w:tc>
          <w:tcPr>
            <w:tcW w:w="1701" w:type="dxa"/>
            <w:tcBorders>
              <w:top w:val="nil"/>
              <w:left w:val="nil"/>
              <w:bottom w:val="double" w:sz="6" w:space="0" w:color="auto"/>
              <w:right w:val="nil"/>
            </w:tcBorders>
            <w:shd w:val="clear" w:color="auto" w:fill="auto"/>
            <w:vAlign w:val="center"/>
            <w:hideMark/>
          </w:tcPr>
          <w:p w14:paraId="5D770157" w14:textId="2834F67E" w:rsidR="001B34A2" w:rsidRPr="001B34A2" w:rsidRDefault="001B34A2" w:rsidP="001B34A2">
            <w:pPr>
              <w:spacing w:before="0" w:after="0"/>
              <w:jc w:val="center"/>
              <w:rPr>
                <w:b/>
                <w:bCs/>
                <w:sz w:val="24"/>
                <w:szCs w:val="24"/>
              </w:rPr>
            </w:pPr>
            <w:r>
              <w:rPr>
                <w:b/>
                <w:bCs/>
                <w:sz w:val="24"/>
                <w:szCs w:val="24"/>
              </w:rPr>
              <w:t>(</w:t>
            </w:r>
            <w:r w:rsidRPr="001B34A2">
              <w:rPr>
                <w:b/>
                <w:bCs/>
                <w:sz w:val="24"/>
                <w:szCs w:val="24"/>
              </w:rPr>
              <w:t>47</w:t>
            </w:r>
            <w:r>
              <w:rPr>
                <w:b/>
                <w:bCs/>
                <w:sz w:val="24"/>
                <w:szCs w:val="24"/>
              </w:rPr>
              <w:t> </w:t>
            </w:r>
            <w:r w:rsidRPr="001B34A2">
              <w:rPr>
                <w:b/>
                <w:bCs/>
                <w:sz w:val="24"/>
                <w:szCs w:val="24"/>
              </w:rPr>
              <w:t>655</w:t>
            </w:r>
            <w:r>
              <w:rPr>
                <w:b/>
                <w:bCs/>
                <w:sz w:val="24"/>
                <w:szCs w:val="24"/>
              </w:rPr>
              <w:t>)</w:t>
            </w:r>
          </w:p>
        </w:tc>
      </w:tr>
    </w:tbl>
    <w:p w14:paraId="2EEAA864" w14:textId="77777777" w:rsidR="001B34A2" w:rsidRPr="001B34A2" w:rsidRDefault="001B34A2" w:rsidP="001B34A2">
      <w:pPr>
        <w:jc w:val="both"/>
        <w:rPr>
          <w:b/>
          <w:i/>
          <w:sz w:val="24"/>
          <w:szCs w:val="24"/>
        </w:rPr>
      </w:pPr>
    </w:p>
    <w:p w14:paraId="5CBA2C62" w14:textId="0219F0D3" w:rsidR="00146B27" w:rsidRPr="00B02CEC" w:rsidRDefault="00146B27" w:rsidP="00973D27">
      <w:pPr>
        <w:pStyle w:val="Sarakstarindkopa"/>
        <w:numPr>
          <w:ilvl w:val="0"/>
          <w:numId w:val="5"/>
        </w:numPr>
        <w:ind w:left="142" w:firstLine="0"/>
        <w:jc w:val="both"/>
        <w:rPr>
          <w:b/>
          <w:i/>
          <w:sz w:val="24"/>
          <w:szCs w:val="24"/>
        </w:rPr>
      </w:pPr>
      <w:r w:rsidRPr="00B02CEC">
        <w:rPr>
          <w:b/>
          <w:i/>
          <w:sz w:val="24"/>
          <w:szCs w:val="24"/>
        </w:rPr>
        <w:t>Ziņas par ārpusbilances saistībām, ieķīlātiem  aktīviem</w:t>
      </w:r>
    </w:p>
    <w:p w14:paraId="663ADBD1" w14:textId="6CF7F2B3" w:rsidR="00922A4C" w:rsidRPr="00B02CEC" w:rsidRDefault="00E17212" w:rsidP="000F12F4">
      <w:pPr>
        <w:spacing w:before="0"/>
        <w:jc w:val="both"/>
        <w:rPr>
          <w:sz w:val="24"/>
          <w:szCs w:val="24"/>
        </w:rPr>
      </w:pPr>
      <w:r w:rsidRPr="00B02CEC">
        <w:rPr>
          <w:sz w:val="24"/>
          <w:szCs w:val="24"/>
        </w:rPr>
        <w:t>Sabiedrībai</w:t>
      </w:r>
      <w:r w:rsidR="00146B27" w:rsidRPr="00B02CEC">
        <w:rPr>
          <w:sz w:val="24"/>
          <w:szCs w:val="24"/>
        </w:rPr>
        <w:t xml:space="preserve"> nav </w:t>
      </w:r>
      <w:r w:rsidRPr="00B02CEC">
        <w:rPr>
          <w:sz w:val="24"/>
          <w:szCs w:val="24"/>
        </w:rPr>
        <w:t>bilancē neiekļautas finansiālās saistības</w:t>
      </w:r>
      <w:r w:rsidR="00146B27" w:rsidRPr="00B02CEC">
        <w:rPr>
          <w:sz w:val="24"/>
          <w:szCs w:val="24"/>
        </w:rPr>
        <w:t xml:space="preserve">, </w:t>
      </w:r>
      <w:r w:rsidRPr="00B02CEC">
        <w:rPr>
          <w:sz w:val="24"/>
          <w:szCs w:val="24"/>
        </w:rPr>
        <w:t>sniegtās</w:t>
      </w:r>
      <w:r w:rsidR="00146B27" w:rsidRPr="00B02CEC">
        <w:rPr>
          <w:sz w:val="24"/>
          <w:szCs w:val="24"/>
        </w:rPr>
        <w:t xml:space="preserve"> garantijas </w:t>
      </w:r>
      <w:r w:rsidRPr="00B02CEC">
        <w:rPr>
          <w:sz w:val="24"/>
          <w:szCs w:val="24"/>
        </w:rPr>
        <w:t>un citas iespējamās saistības</w:t>
      </w:r>
      <w:r w:rsidR="00972724" w:rsidRPr="00B02CEC">
        <w:rPr>
          <w:sz w:val="24"/>
          <w:szCs w:val="24"/>
        </w:rPr>
        <w:t xml:space="preserve">, kas nebūtu skaidrotas finanšu pārskata pielikumā. </w:t>
      </w:r>
    </w:p>
    <w:p w14:paraId="7D60C9BD" w14:textId="5F4A4527" w:rsidR="00DC1354" w:rsidRDefault="00DC1354" w:rsidP="00973D27">
      <w:pPr>
        <w:pStyle w:val="Sarakstarindkopa"/>
        <w:numPr>
          <w:ilvl w:val="0"/>
          <w:numId w:val="5"/>
        </w:numPr>
        <w:ind w:left="142" w:firstLine="0"/>
        <w:jc w:val="both"/>
        <w:rPr>
          <w:b/>
          <w:i/>
          <w:sz w:val="24"/>
          <w:szCs w:val="24"/>
        </w:rPr>
      </w:pPr>
      <w:r w:rsidRPr="00B02CEC">
        <w:rPr>
          <w:b/>
          <w:i/>
          <w:sz w:val="24"/>
          <w:szCs w:val="24"/>
        </w:rPr>
        <w:t>Informācija par būtiskie līgumiem</w:t>
      </w:r>
    </w:p>
    <w:p w14:paraId="26807207" w14:textId="6CE96150" w:rsidR="0073246B" w:rsidRPr="003D61F6" w:rsidRDefault="0073246B" w:rsidP="003D61F6">
      <w:pPr>
        <w:shd w:val="clear" w:color="auto" w:fill="FFFFFF"/>
        <w:spacing w:after="0"/>
        <w:jc w:val="both"/>
        <w:rPr>
          <w:color w:val="333333"/>
          <w:sz w:val="24"/>
          <w:szCs w:val="24"/>
        </w:rPr>
      </w:pPr>
      <w:r>
        <w:rPr>
          <w:color w:val="333333"/>
          <w:sz w:val="24"/>
          <w:szCs w:val="24"/>
        </w:rPr>
        <w:t xml:space="preserve">2023.gada 08.augusta </w:t>
      </w:r>
      <w:r>
        <w:rPr>
          <w:i/>
          <w:sz w:val="24"/>
          <w:szCs w:val="24"/>
        </w:rPr>
        <w:t>Līgums Nr.10/08/2023-7</w:t>
      </w:r>
      <w:r>
        <w:rPr>
          <w:color w:val="333333"/>
          <w:sz w:val="24"/>
          <w:szCs w:val="24"/>
        </w:rPr>
        <w:t xml:space="preserve"> </w:t>
      </w:r>
      <w:r>
        <w:rPr>
          <w:i/>
          <w:sz w:val="24"/>
          <w:szCs w:val="24"/>
        </w:rPr>
        <w:t>par notekūdeņu attīrīšanas ietaišu jaudas palielināšanu Ādažos, Ādažu novadā</w:t>
      </w:r>
    </w:p>
    <w:p w14:paraId="0223FCDC" w14:textId="5BFACFBC" w:rsidR="00D53F87" w:rsidRPr="00B02CEC" w:rsidRDefault="00146B27" w:rsidP="00973D27">
      <w:pPr>
        <w:pStyle w:val="Sarakstarindkopa"/>
        <w:numPr>
          <w:ilvl w:val="0"/>
          <w:numId w:val="5"/>
        </w:numPr>
        <w:ind w:left="142" w:firstLine="0"/>
        <w:jc w:val="both"/>
        <w:rPr>
          <w:b/>
          <w:i/>
          <w:sz w:val="24"/>
          <w:szCs w:val="24"/>
        </w:rPr>
      </w:pPr>
      <w:r w:rsidRPr="00B02CEC">
        <w:rPr>
          <w:b/>
          <w:i/>
          <w:sz w:val="24"/>
          <w:szCs w:val="24"/>
        </w:rPr>
        <w:t xml:space="preserve">Informācija par </w:t>
      </w:r>
      <w:r w:rsidR="00DC1354" w:rsidRPr="00B02CEC">
        <w:rPr>
          <w:b/>
          <w:i/>
          <w:sz w:val="24"/>
          <w:szCs w:val="24"/>
        </w:rPr>
        <w:t xml:space="preserve">nomu un finanšu līzingu </w:t>
      </w:r>
      <w:r w:rsidRPr="00B02CEC">
        <w:rPr>
          <w:b/>
          <w:i/>
          <w:sz w:val="24"/>
          <w:szCs w:val="24"/>
        </w:rPr>
        <w:t xml:space="preserve"> </w:t>
      </w:r>
    </w:p>
    <w:p w14:paraId="00A80987" w14:textId="290EACEF" w:rsidR="00C07626" w:rsidRPr="00B02CEC" w:rsidRDefault="00C07626" w:rsidP="000F12F4">
      <w:pPr>
        <w:spacing w:after="40"/>
        <w:jc w:val="both"/>
        <w:rPr>
          <w:sz w:val="24"/>
          <w:szCs w:val="24"/>
        </w:rPr>
      </w:pPr>
      <w:r w:rsidRPr="00B02CEC">
        <w:rPr>
          <w:sz w:val="24"/>
          <w:szCs w:val="24"/>
        </w:rPr>
        <w:t xml:space="preserve">SIA “Luminor līzings”, operatīvā noma, 2 automašīnas: </w:t>
      </w:r>
    </w:p>
    <w:p w14:paraId="49823385" w14:textId="77777777" w:rsidR="00C07626" w:rsidRPr="00B02CEC" w:rsidRDefault="00C07626" w:rsidP="000F12F4">
      <w:pPr>
        <w:spacing w:before="0" w:after="0"/>
        <w:jc w:val="both"/>
        <w:rPr>
          <w:sz w:val="24"/>
          <w:szCs w:val="24"/>
        </w:rPr>
      </w:pPr>
      <w:r w:rsidRPr="00B02CEC">
        <w:rPr>
          <w:sz w:val="24"/>
          <w:szCs w:val="24"/>
        </w:rPr>
        <w:t xml:space="preserve">1.Līguma Nr. 202002558 no 06.05.2020,  atmaksas termiņš 01.04.2024. , a/m Škoda Yeti KH 1937. </w:t>
      </w:r>
    </w:p>
    <w:p w14:paraId="22FF46FE" w14:textId="77777777" w:rsidR="00C07626" w:rsidRPr="00B02CEC" w:rsidRDefault="00C07626" w:rsidP="000F12F4">
      <w:pPr>
        <w:spacing w:before="0" w:after="0"/>
        <w:jc w:val="both"/>
        <w:rPr>
          <w:sz w:val="24"/>
          <w:szCs w:val="24"/>
        </w:rPr>
      </w:pPr>
      <w:r w:rsidRPr="00B02CEC">
        <w:rPr>
          <w:sz w:val="24"/>
          <w:szCs w:val="24"/>
        </w:rPr>
        <w:t xml:space="preserve">2. Līguma Nr. 201909679 no 16.07.2019, atmaksas termiņš 01.08.2023., a/m Citroen Jumper KC 2832. </w:t>
      </w:r>
    </w:p>
    <w:p w14:paraId="36533CC4" w14:textId="77777777" w:rsidR="00C07626" w:rsidRPr="00B02CEC" w:rsidRDefault="00C07626" w:rsidP="000F12F4">
      <w:pPr>
        <w:spacing w:after="40"/>
        <w:jc w:val="both"/>
        <w:rPr>
          <w:sz w:val="24"/>
          <w:szCs w:val="24"/>
        </w:rPr>
      </w:pPr>
      <w:r w:rsidRPr="00B02CEC">
        <w:rPr>
          <w:sz w:val="24"/>
          <w:szCs w:val="24"/>
        </w:rPr>
        <w:t>SIA “Swedbank līzings”, operatīvais līzings 2 automašīnas”</w:t>
      </w:r>
    </w:p>
    <w:p w14:paraId="324EF169" w14:textId="77777777" w:rsidR="00C07626" w:rsidRPr="00B02CEC" w:rsidRDefault="00C07626" w:rsidP="000F12F4">
      <w:pPr>
        <w:spacing w:before="0" w:after="0"/>
        <w:jc w:val="both"/>
        <w:rPr>
          <w:sz w:val="24"/>
          <w:szCs w:val="24"/>
        </w:rPr>
      </w:pPr>
      <w:r w:rsidRPr="00B02CEC">
        <w:rPr>
          <w:sz w:val="24"/>
          <w:szCs w:val="24"/>
        </w:rPr>
        <w:t>1. Līguma Nr. 231961 no 07.03.2019, atmaksas termiņš 30.05.2024. a/m  Škoda Octavia ME 4118.</w:t>
      </w:r>
    </w:p>
    <w:p w14:paraId="4ABD4228" w14:textId="330D065F" w:rsidR="00C07626" w:rsidRPr="00B02CEC" w:rsidRDefault="00C07626" w:rsidP="000F12F4">
      <w:pPr>
        <w:spacing w:before="0" w:after="0"/>
        <w:jc w:val="both"/>
        <w:rPr>
          <w:sz w:val="24"/>
          <w:szCs w:val="24"/>
        </w:rPr>
      </w:pPr>
      <w:r w:rsidRPr="00B02CEC">
        <w:rPr>
          <w:sz w:val="24"/>
          <w:szCs w:val="24"/>
        </w:rPr>
        <w:t xml:space="preserve">2. Līguma Nr. 231962 no 07.03.2019, atmaksas termiņš 30.05.2024. a/m Škoda Fabia MD 6435. </w:t>
      </w:r>
    </w:p>
    <w:p w14:paraId="64226F00" w14:textId="15BA312C" w:rsidR="00C07626" w:rsidRPr="00B02CEC" w:rsidRDefault="00C07626" w:rsidP="000F12F4">
      <w:pPr>
        <w:spacing w:after="40"/>
        <w:jc w:val="both"/>
        <w:rPr>
          <w:sz w:val="24"/>
          <w:szCs w:val="24"/>
        </w:rPr>
      </w:pPr>
      <w:r w:rsidRPr="00B02CEC">
        <w:rPr>
          <w:sz w:val="24"/>
          <w:szCs w:val="24"/>
        </w:rPr>
        <w:t xml:space="preserve">SIA “Swedbank līzings”, finanšu līzings 1 automašīna: </w:t>
      </w:r>
    </w:p>
    <w:p w14:paraId="18093AB4" w14:textId="77777777" w:rsidR="00C07626" w:rsidRPr="00B02CEC" w:rsidRDefault="00C07626" w:rsidP="000F12F4">
      <w:pPr>
        <w:spacing w:before="0" w:after="0"/>
        <w:jc w:val="both"/>
        <w:rPr>
          <w:sz w:val="24"/>
          <w:szCs w:val="24"/>
        </w:rPr>
      </w:pPr>
      <w:r w:rsidRPr="00B02CEC">
        <w:rPr>
          <w:sz w:val="24"/>
          <w:szCs w:val="24"/>
        </w:rPr>
        <w:t xml:space="preserve">1. Līguma Nr.218572 no 16.08.2018,  atmaksas termiņš 30.08.2023., kravas mašīna ar Meprozet asenizācijas mucu, valsts reģ.Nr.LM3103 </w:t>
      </w:r>
    </w:p>
    <w:p w14:paraId="69780E7D" w14:textId="6446C587" w:rsidR="00C07626" w:rsidRPr="00B02CEC" w:rsidRDefault="00C07626" w:rsidP="000F12F4">
      <w:pPr>
        <w:jc w:val="both"/>
        <w:rPr>
          <w:sz w:val="24"/>
          <w:szCs w:val="24"/>
        </w:rPr>
      </w:pPr>
      <w:r w:rsidRPr="00B02CEC">
        <w:rPr>
          <w:sz w:val="24"/>
          <w:szCs w:val="24"/>
        </w:rPr>
        <w:t>SIA “Citadele Leasing”, finanšu līzings miniekskavators līgums Nr.566330/00, atmaksas termiņš 31.10.2026., miniekskavators Kubota KX027-4.</w:t>
      </w:r>
    </w:p>
    <w:p w14:paraId="3DD0B5BD" w14:textId="412864BB" w:rsidR="00C07626" w:rsidRPr="00B02CEC" w:rsidRDefault="00C07626" w:rsidP="000F12F4">
      <w:pPr>
        <w:jc w:val="both"/>
        <w:rPr>
          <w:sz w:val="24"/>
          <w:szCs w:val="24"/>
        </w:rPr>
      </w:pPr>
      <w:r w:rsidRPr="00B02CEC">
        <w:rPr>
          <w:sz w:val="24"/>
          <w:szCs w:val="24"/>
        </w:rPr>
        <w:t xml:space="preserve">SIA “TRANSPORENT”, operatīvā noma, līgums Nr.21/10/19-1, atmaksas termiņš 21.10.2026., a/m Mitsubishi Outlander. </w:t>
      </w:r>
    </w:p>
    <w:p w14:paraId="21FE1537" w14:textId="77777777" w:rsidR="008A0C4D" w:rsidRPr="00B02CEC" w:rsidRDefault="008A0C4D" w:rsidP="000F12F4">
      <w:pPr>
        <w:spacing w:after="40"/>
        <w:jc w:val="both"/>
        <w:rPr>
          <w:sz w:val="24"/>
          <w:szCs w:val="24"/>
        </w:rPr>
      </w:pPr>
      <w:r w:rsidRPr="00B02CEC">
        <w:rPr>
          <w:sz w:val="24"/>
          <w:szCs w:val="24"/>
        </w:rPr>
        <w:t xml:space="preserve">2022. gadā noslēgtie līgumi: </w:t>
      </w:r>
    </w:p>
    <w:p w14:paraId="45AD3CB0" w14:textId="07B646A1" w:rsidR="008A0C4D" w:rsidRDefault="008A0C4D" w:rsidP="000F12F4">
      <w:pPr>
        <w:jc w:val="both"/>
        <w:rPr>
          <w:sz w:val="24"/>
          <w:szCs w:val="24"/>
        </w:rPr>
      </w:pPr>
      <w:r w:rsidRPr="00B02CEC">
        <w:rPr>
          <w:sz w:val="24"/>
          <w:szCs w:val="24"/>
        </w:rPr>
        <w:t>1. SIA “Swedbank līzings”, Līzinga līgums Nr. 269230 no 14.06.2022., atmaksas termiņš 30.06.2026.a/m kravas transporta pašizgāzējs IVECO TRAKKER 6X6.</w:t>
      </w:r>
    </w:p>
    <w:p w14:paraId="0A7BC3AA" w14:textId="77777777" w:rsidR="008A625A" w:rsidRPr="00B02CEC" w:rsidRDefault="008A625A" w:rsidP="00973D27">
      <w:pPr>
        <w:pStyle w:val="Sarakstarindkopa"/>
        <w:numPr>
          <w:ilvl w:val="0"/>
          <w:numId w:val="5"/>
        </w:numPr>
        <w:ind w:left="142" w:firstLine="0"/>
        <w:jc w:val="both"/>
        <w:rPr>
          <w:b/>
          <w:i/>
          <w:sz w:val="24"/>
          <w:szCs w:val="24"/>
        </w:rPr>
      </w:pPr>
      <w:r w:rsidRPr="00B02CEC">
        <w:rPr>
          <w:b/>
          <w:i/>
          <w:sz w:val="24"/>
          <w:szCs w:val="24"/>
        </w:rPr>
        <w:lastRenderedPageBreak/>
        <w:t>Sabiedrībā nodarbināto personu skaits</w:t>
      </w:r>
    </w:p>
    <w:tbl>
      <w:tblPr>
        <w:tblW w:w="9214" w:type="dxa"/>
        <w:tblInd w:w="-5" w:type="dxa"/>
        <w:tblLayout w:type="fixed"/>
        <w:tblLook w:val="0000" w:firstRow="0" w:lastRow="0" w:firstColumn="0" w:lastColumn="0" w:noHBand="0" w:noVBand="0"/>
      </w:tblPr>
      <w:tblGrid>
        <w:gridCol w:w="5500"/>
        <w:gridCol w:w="1843"/>
        <w:gridCol w:w="1871"/>
      </w:tblGrid>
      <w:tr w:rsidR="007B1CD0" w:rsidRPr="00B02CEC" w14:paraId="2465E23B" w14:textId="77777777" w:rsidTr="001B34A2">
        <w:tc>
          <w:tcPr>
            <w:tcW w:w="5500" w:type="dxa"/>
            <w:vAlign w:val="center"/>
          </w:tcPr>
          <w:p w14:paraId="490E1099" w14:textId="77777777" w:rsidR="008A625A" w:rsidRPr="00B02CEC" w:rsidRDefault="008A625A" w:rsidP="000F12F4">
            <w:pPr>
              <w:spacing w:before="0" w:after="0"/>
              <w:ind w:left="142"/>
              <w:jc w:val="both"/>
              <w:rPr>
                <w:b/>
                <w:bCs/>
                <w:sz w:val="24"/>
                <w:szCs w:val="24"/>
              </w:rPr>
            </w:pPr>
          </w:p>
        </w:tc>
        <w:tc>
          <w:tcPr>
            <w:tcW w:w="1843" w:type="dxa"/>
            <w:tcBorders>
              <w:bottom w:val="double" w:sz="4" w:space="0" w:color="auto"/>
            </w:tcBorders>
            <w:vAlign w:val="center"/>
          </w:tcPr>
          <w:p w14:paraId="3B9F8E21" w14:textId="2C610C94" w:rsidR="008A625A" w:rsidRPr="00B02CEC" w:rsidRDefault="008A625A" w:rsidP="000F12F4">
            <w:pPr>
              <w:spacing w:before="0" w:after="0"/>
              <w:ind w:left="142"/>
              <w:jc w:val="center"/>
              <w:rPr>
                <w:b/>
                <w:bCs/>
                <w:sz w:val="24"/>
                <w:szCs w:val="24"/>
              </w:rPr>
            </w:pPr>
            <w:r w:rsidRPr="00B02CEC">
              <w:rPr>
                <w:b/>
                <w:bCs/>
                <w:sz w:val="24"/>
                <w:szCs w:val="24"/>
              </w:rPr>
              <w:t>20</w:t>
            </w:r>
            <w:r w:rsidR="00301674" w:rsidRPr="00B02CEC">
              <w:rPr>
                <w:b/>
                <w:bCs/>
                <w:sz w:val="24"/>
                <w:szCs w:val="24"/>
              </w:rPr>
              <w:t>2</w:t>
            </w:r>
            <w:r w:rsidR="006319B2">
              <w:rPr>
                <w:b/>
                <w:bCs/>
                <w:sz w:val="24"/>
                <w:szCs w:val="24"/>
              </w:rPr>
              <w:t>3</w:t>
            </w:r>
          </w:p>
        </w:tc>
        <w:tc>
          <w:tcPr>
            <w:tcW w:w="1871" w:type="dxa"/>
            <w:tcBorders>
              <w:bottom w:val="double" w:sz="4" w:space="0" w:color="auto"/>
            </w:tcBorders>
            <w:vAlign w:val="center"/>
          </w:tcPr>
          <w:p w14:paraId="731C6BF1" w14:textId="7008510D" w:rsidR="008A625A" w:rsidRPr="00B02CEC" w:rsidRDefault="008A625A" w:rsidP="000F12F4">
            <w:pPr>
              <w:spacing w:before="0" w:after="0"/>
              <w:ind w:left="142"/>
              <w:jc w:val="center"/>
              <w:rPr>
                <w:b/>
                <w:bCs/>
                <w:sz w:val="24"/>
                <w:szCs w:val="24"/>
              </w:rPr>
            </w:pPr>
            <w:r w:rsidRPr="00B02CEC">
              <w:rPr>
                <w:b/>
                <w:bCs/>
                <w:sz w:val="24"/>
                <w:szCs w:val="24"/>
              </w:rPr>
              <w:t>20</w:t>
            </w:r>
            <w:r w:rsidR="00AF4B7C" w:rsidRPr="00B02CEC">
              <w:rPr>
                <w:b/>
                <w:bCs/>
                <w:sz w:val="24"/>
                <w:szCs w:val="24"/>
              </w:rPr>
              <w:t>2</w:t>
            </w:r>
            <w:r w:rsidR="006319B2">
              <w:rPr>
                <w:b/>
                <w:bCs/>
                <w:sz w:val="24"/>
                <w:szCs w:val="24"/>
              </w:rPr>
              <w:t>2</w:t>
            </w:r>
          </w:p>
        </w:tc>
      </w:tr>
      <w:tr w:rsidR="007B1CD0" w:rsidRPr="00B02CEC" w14:paraId="49CBCED8" w14:textId="77777777" w:rsidTr="001B34A2">
        <w:tc>
          <w:tcPr>
            <w:tcW w:w="5500" w:type="dxa"/>
          </w:tcPr>
          <w:p w14:paraId="73A4B7A3" w14:textId="77777777" w:rsidR="008A625A" w:rsidRPr="00B02CEC" w:rsidRDefault="008A625A" w:rsidP="000F12F4">
            <w:pPr>
              <w:spacing w:before="0" w:after="0"/>
              <w:ind w:left="142"/>
              <w:jc w:val="both"/>
              <w:rPr>
                <w:sz w:val="24"/>
                <w:szCs w:val="24"/>
              </w:rPr>
            </w:pPr>
            <w:r w:rsidRPr="00B02CEC">
              <w:rPr>
                <w:sz w:val="24"/>
                <w:szCs w:val="24"/>
              </w:rPr>
              <w:t>Vidējais nodarbināto personu skaits gadā</w:t>
            </w:r>
          </w:p>
        </w:tc>
        <w:tc>
          <w:tcPr>
            <w:tcW w:w="1843" w:type="dxa"/>
            <w:tcBorders>
              <w:top w:val="double" w:sz="4" w:space="0" w:color="auto"/>
            </w:tcBorders>
          </w:tcPr>
          <w:p w14:paraId="1125EFFD" w14:textId="7BB3566C" w:rsidR="008A625A" w:rsidRPr="001B34A2" w:rsidRDefault="0094627A" w:rsidP="000F12F4">
            <w:pPr>
              <w:spacing w:before="0" w:after="0"/>
              <w:ind w:left="142"/>
              <w:jc w:val="center"/>
              <w:rPr>
                <w:b/>
                <w:sz w:val="24"/>
                <w:szCs w:val="24"/>
              </w:rPr>
            </w:pPr>
            <w:r w:rsidRPr="001B34A2">
              <w:rPr>
                <w:b/>
                <w:sz w:val="24"/>
                <w:szCs w:val="24"/>
              </w:rPr>
              <w:t>21</w:t>
            </w:r>
          </w:p>
        </w:tc>
        <w:tc>
          <w:tcPr>
            <w:tcW w:w="1871" w:type="dxa"/>
            <w:tcBorders>
              <w:top w:val="double" w:sz="4" w:space="0" w:color="auto"/>
            </w:tcBorders>
          </w:tcPr>
          <w:p w14:paraId="7774757A" w14:textId="5A54321F" w:rsidR="008A625A" w:rsidRPr="001B34A2" w:rsidRDefault="006319B2" w:rsidP="000F12F4">
            <w:pPr>
              <w:spacing w:before="0" w:after="0"/>
              <w:ind w:left="142"/>
              <w:jc w:val="center"/>
              <w:rPr>
                <w:b/>
                <w:sz w:val="24"/>
                <w:szCs w:val="24"/>
              </w:rPr>
            </w:pPr>
            <w:r w:rsidRPr="001B34A2">
              <w:rPr>
                <w:b/>
                <w:sz w:val="24"/>
                <w:szCs w:val="24"/>
              </w:rPr>
              <w:t>19</w:t>
            </w:r>
          </w:p>
        </w:tc>
      </w:tr>
    </w:tbl>
    <w:p w14:paraId="3D553B38" w14:textId="77777777" w:rsidR="009F7BA2" w:rsidRPr="009F7BA2" w:rsidRDefault="009F7BA2" w:rsidP="009F7BA2">
      <w:pPr>
        <w:pStyle w:val="Sarakstarindkopa"/>
        <w:numPr>
          <w:ilvl w:val="0"/>
          <w:numId w:val="5"/>
        </w:numPr>
        <w:ind w:left="142" w:firstLine="0"/>
        <w:jc w:val="both"/>
        <w:rPr>
          <w:b/>
          <w:i/>
          <w:sz w:val="24"/>
          <w:szCs w:val="24"/>
        </w:rPr>
      </w:pPr>
      <w:r w:rsidRPr="009F7BA2">
        <w:rPr>
          <w:b/>
          <w:i/>
          <w:sz w:val="24"/>
          <w:szCs w:val="24"/>
        </w:rPr>
        <w:t>Iespējamie aktīvi un iespējamās saistības</w:t>
      </w:r>
    </w:p>
    <w:p w14:paraId="09CD9CDA" w14:textId="77777777" w:rsidR="009F7BA2" w:rsidRPr="007D61A6" w:rsidRDefault="009F7BA2" w:rsidP="009F7BA2">
      <w:pPr>
        <w:spacing w:before="0"/>
        <w:jc w:val="both"/>
        <w:rPr>
          <w:sz w:val="24"/>
          <w:szCs w:val="24"/>
        </w:rPr>
      </w:pPr>
      <w:r w:rsidRPr="007D61A6">
        <w:rPr>
          <w:sz w:val="24"/>
          <w:szCs w:val="24"/>
        </w:rPr>
        <w:t>Šo finanšu pārskatu izdošanas brīdī sabiedrībai nav zināms, ka sabiedrībai būtu neuzskaitīti aktīvi, tā būtu iesaistīta kādās tiesas prāvās un ka pret sabiedrību varētu tikt izvirzītas kādas prasības par iespējamām saistībām.</w:t>
      </w:r>
    </w:p>
    <w:p w14:paraId="300711F1" w14:textId="77777777" w:rsidR="009F7BA2" w:rsidRPr="007D61A6" w:rsidRDefault="009F7BA2" w:rsidP="009F7BA2">
      <w:pPr>
        <w:pStyle w:val="Sarakstarindkopa"/>
        <w:numPr>
          <w:ilvl w:val="0"/>
          <w:numId w:val="5"/>
        </w:numPr>
        <w:ind w:left="142" w:firstLine="0"/>
        <w:jc w:val="both"/>
        <w:rPr>
          <w:b/>
          <w:i/>
          <w:sz w:val="24"/>
          <w:szCs w:val="24"/>
        </w:rPr>
      </w:pPr>
      <w:r w:rsidRPr="007D61A6">
        <w:rPr>
          <w:b/>
          <w:i/>
          <w:sz w:val="24"/>
          <w:szCs w:val="24"/>
        </w:rPr>
        <w:t>Notikumi pēc bilances datuma</w:t>
      </w:r>
    </w:p>
    <w:p w14:paraId="1A480D9D" w14:textId="77777777" w:rsidR="009F7BA2" w:rsidRPr="007D61A6" w:rsidRDefault="009F7BA2" w:rsidP="009F7BA2">
      <w:pPr>
        <w:spacing w:before="0"/>
        <w:jc w:val="both"/>
        <w:rPr>
          <w:sz w:val="24"/>
          <w:szCs w:val="24"/>
        </w:rPr>
      </w:pPr>
      <w:r w:rsidRPr="007D61A6">
        <w:rPr>
          <w:sz w:val="24"/>
          <w:szCs w:val="24"/>
        </w:rPr>
        <w:t xml:space="preserve">Laika periodā no pārskata gada pēdējās dienas līdz šī ziņojuma parakstīšanai nav bijuši nekādi ievērojami notikumi, kas būtiski ietekmētu pārskata gada rezultātu, kuru rezultātā būtu jāveic gada pārskata korekcijas vai kuri būtu jāiekļauj gada pārskata pielikumos. </w:t>
      </w:r>
    </w:p>
    <w:p w14:paraId="5367A219" w14:textId="77777777" w:rsidR="009F7BA2" w:rsidRPr="007D61A6" w:rsidRDefault="009F7BA2" w:rsidP="009F7BA2">
      <w:pPr>
        <w:pStyle w:val="Sarakstarindkopa"/>
        <w:numPr>
          <w:ilvl w:val="0"/>
          <w:numId w:val="5"/>
        </w:numPr>
        <w:ind w:left="142" w:firstLine="0"/>
        <w:jc w:val="both"/>
        <w:rPr>
          <w:b/>
          <w:i/>
          <w:sz w:val="24"/>
          <w:szCs w:val="24"/>
        </w:rPr>
      </w:pPr>
      <w:r w:rsidRPr="007D61A6">
        <w:rPr>
          <w:b/>
          <w:i/>
          <w:sz w:val="24"/>
          <w:szCs w:val="24"/>
        </w:rPr>
        <w:t>Darbības turpināšanas iespējas</w:t>
      </w:r>
    </w:p>
    <w:p w14:paraId="49C286ED" w14:textId="77777777" w:rsidR="009F7BA2" w:rsidRPr="007D61A6" w:rsidRDefault="009F7BA2" w:rsidP="009F7BA2">
      <w:pPr>
        <w:rPr>
          <w:sz w:val="24"/>
          <w:szCs w:val="24"/>
          <w:lang w:eastAsia="en-US"/>
        </w:rPr>
      </w:pPr>
      <w:r w:rsidRPr="007D61A6">
        <w:rPr>
          <w:sz w:val="24"/>
          <w:szCs w:val="24"/>
        </w:rPr>
        <w:t>2022.gada sākumā bija vērojams būtisks energoresursu cenu kāpums, kas ietekmēja ekonomikas attīstību valstī un pasaulē. Kā arī 2022.gada 24.februārī Krievijas federācija uzsāka plaša mēroga militāru iebrukumu Ukrainā ar mērķi apdraudēt tās suverenitāti, kas radīja nepieciešamību ieviest starptautiskas ekonomiska rakstura sankcijas attiecībā uz Krievijas federāciju un Baltkrieviju un to pilsoņiem.</w:t>
      </w:r>
    </w:p>
    <w:p w14:paraId="46BF16E0" w14:textId="77777777" w:rsidR="009F7BA2" w:rsidRPr="007D61A6" w:rsidRDefault="009F7BA2" w:rsidP="009F7BA2">
      <w:pPr>
        <w:spacing w:before="0"/>
        <w:jc w:val="both"/>
        <w:rPr>
          <w:iCs/>
          <w:sz w:val="24"/>
          <w:szCs w:val="24"/>
        </w:rPr>
      </w:pPr>
      <w:r w:rsidRPr="007D61A6">
        <w:rPr>
          <w:iCs/>
          <w:sz w:val="24"/>
          <w:szCs w:val="24"/>
        </w:rPr>
        <w:t>Minētie notikumi rada būtisku ietekmi uz politekonomiskajiem procesiem nozīmīgā pasaules daļā un nav paredzams, kā situācija varētu attīstīties nākotnē, un līdz ar to, pastāv ekonomikas attīstības nenoteiktība.</w:t>
      </w:r>
    </w:p>
    <w:p w14:paraId="2BDD74FB" w14:textId="77777777" w:rsidR="009F7BA2" w:rsidRPr="007D61A6" w:rsidRDefault="009F7BA2" w:rsidP="009F7BA2">
      <w:pPr>
        <w:spacing w:before="0"/>
        <w:jc w:val="both"/>
        <w:rPr>
          <w:iCs/>
          <w:sz w:val="24"/>
          <w:szCs w:val="24"/>
        </w:rPr>
      </w:pPr>
      <w:r w:rsidRPr="007D61A6">
        <w:rPr>
          <w:iCs/>
          <w:sz w:val="24"/>
          <w:szCs w:val="24"/>
        </w:rPr>
        <w:t>Pašlaik Sabiedrības darbība turpinās ierastajā ritmā un nav vērojamas grūtības nodrošināt ikdienas saimniecisko darbību. Tomēr šis secinājums balstās uz informāciju, kas ir pieejama šī finanšu pārskata parakstīšanas brīdī un turpmāko notikumu ietekme uz Sabiedrības darbību nākotnē var atšķirties no vadības izvērtējuma.</w:t>
      </w:r>
    </w:p>
    <w:p w14:paraId="69DD8059" w14:textId="77777777" w:rsidR="009F7BA2" w:rsidRPr="003A1708" w:rsidRDefault="009F7BA2" w:rsidP="009F7BA2">
      <w:pPr>
        <w:spacing w:before="0"/>
        <w:jc w:val="both"/>
        <w:rPr>
          <w:iCs/>
          <w:sz w:val="24"/>
          <w:szCs w:val="24"/>
        </w:rPr>
      </w:pPr>
      <w:r w:rsidRPr="007D61A6">
        <w:rPr>
          <w:iCs/>
          <w:sz w:val="24"/>
          <w:szCs w:val="24"/>
        </w:rPr>
        <w:t>Sabiedrības vadība nepārtraukti izvērtē situāciju un visu pieejamo informāciju, tai skaitā koronavīrusa, energoresursu sadārdzinājuma, kara darbības Ukrainā un ieviesto sankciju izraisītās krīzes ietekmi uz Sabiedrības darbību, un uzskatām, ka darbības turpināšanās princips finanšu pārskata sagatavošanā ir pilnībā piemērojams.</w:t>
      </w:r>
    </w:p>
    <w:p w14:paraId="014FC2B9" w14:textId="77777777" w:rsidR="00987772" w:rsidRDefault="00987772" w:rsidP="000F12F4">
      <w:pPr>
        <w:rPr>
          <w:sz w:val="24"/>
          <w:szCs w:val="24"/>
        </w:rPr>
      </w:pPr>
    </w:p>
    <w:p w14:paraId="58C5A03C" w14:textId="194B68DF" w:rsidR="00D53F87" w:rsidRPr="00B02CEC" w:rsidRDefault="00D53F87" w:rsidP="000F12F4">
      <w:pPr>
        <w:rPr>
          <w:sz w:val="24"/>
          <w:szCs w:val="24"/>
        </w:rPr>
      </w:pPr>
      <w:r w:rsidRPr="00B02CEC">
        <w:rPr>
          <w:sz w:val="24"/>
          <w:szCs w:val="24"/>
        </w:rPr>
        <w:t>Valdes loceklis  Aivars Dundurs</w:t>
      </w:r>
    </w:p>
    <w:p w14:paraId="2C7F85D0" w14:textId="77777777" w:rsidR="001B34A2" w:rsidRDefault="001B34A2" w:rsidP="000F12F4">
      <w:pPr>
        <w:rPr>
          <w:sz w:val="24"/>
          <w:szCs w:val="24"/>
        </w:rPr>
      </w:pPr>
    </w:p>
    <w:p w14:paraId="461A886A" w14:textId="7636B9B7" w:rsidR="00CC6945" w:rsidRDefault="00D53F87" w:rsidP="000F12F4">
      <w:pPr>
        <w:rPr>
          <w:sz w:val="24"/>
          <w:szCs w:val="24"/>
        </w:rPr>
      </w:pPr>
      <w:r w:rsidRPr="00B02CEC">
        <w:rPr>
          <w:sz w:val="24"/>
          <w:szCs w:val="24"/>
        </w:rPr>
        <w:t xml:space="preserve">Galvenā grāmatvede </w:t>
      </w:r>
      <w:r w:rsidR="00DD5A28" w:rsidRPr="00B02CEC">
        <w:rPr>
          <w:sz w:val="24"/>
          <w:szCs w:val="24"/>
        </w:rPr>
        <w:t xml:space="preserve">Linda </w:t>
      </w:r>
      <w:r w:rsidR="00E10EE6" w:rsidRPr="00B02CEC">
        <w:rPr>
          <w:sz w:val="24"/>
          <w:szCs w:val="24"/>
        </w:rPr>
        <w:t>Viktorija Balode</w:t>
      </w:r>
    </w:p>
    <w:p w14:paraId="50CF0617" w14:textId="77777777" w:rsidR="00CC6945" w:rsidRDefault="00CC6945" w:rsidP="000F12F4">
      <w:pPr>
        <w:rPr>
          <w:sz w:val="24"/>
          <w:szCs w:val="24"/>
        </w:rPr>
      </w:pPr>
    </w:p>
    <w:p w14:paraId="5C25814E" w14:textId="77777777" w:rsidR="001B34A2" w:rsidRDefault="001B34A2" w:rsidP="00CC6945">
      <w:pPr>
        <w:spacing w:before="0" w:after="0"/>
        <w:rPr>
          <w:sz w:val="20"/>
          <w:szCs w:val="20"/>
        </w:rPr>
      </w:pPr>
    </w:p>
    <w:p w14:paraId="617CF158" w14:textId="77777777" w:rsidR="00766350" w:rsidRDefault="00766350" w:rsidP="00CC6945">
      <w:pPr>
        <w:spacing w:before="0" w:after="0"/>
        <w:rPr>
          <w:sz w:val="20"/>
          <w:szCs w:val="20"/>
        </w:rPr>
      </w:pPr>
    </w:p>
    <w:p w14:paraId="6E24B982" w14:textId="77777777" w:rsidR="00766350" w:rsidRDefault="00766350" w:rsidP="00CC6945">
      <w:pPr>
        <w:spacing w:before="0" w:after="0"/>
        <w:rPr>
          <w:sz w:val="20"/>
          <w:szCs w:val="20"/>
        </w:rPr>
      </w:pPr>
    </w:p>
    <w:p w14:paraId="64C1B2B6" w14:textId="77777777" w:rsidR="00766350" w:rsidRDefault="00766350" w:rsidP="00CC6945">
      <w:pPr>
        <w:spacing w:before="0" w:after="0"/>
        <w:rPr>
          <w:sz w:val="20"/>
          <w:szCs w:val="20"/>
        </w:rPr>
      </w:pPr>
    </w:p>
    <w:p w14:paraId="3D6D0A1D" w14:textId="77777777" w:rsidR="001B34A2" w:rsidRDefault="001B34A2" w:rsidP="00CC6945">
      <w:pPr>
        <w:spacing w:before="0" w:after="0"/>
        <w:rPr>
          <w:sz w:val="20"/>
          <w:szCs w:val="20"/>
        </w:rPr>
      </w:pPr>
    </w:p>
    <w:p w14:paraId="302C8862" w14:textId="77777777" w:rsidR="001B34A2" w:rsidRDefault="001B34A2" w:rsidP="00CC6945">
      <w:pPr>
        <w:spacing w:before="0" w:after="0"/>
        <w:rPr>
          <w:sz w:val="20"/>
          <w:szCs w:val="20"/>
        </w:rPr>
      </w:pPr>
    </w:p>
    <w:p w14:paraId="2CF399E3" w14:textId="77777777" w:rsidR="001B34A2" w:rsidRDefault="001B34A2" w:rsidP="00CC6945">
      <w:pPr>
        <w:spacing w:before="0" w:after="0"/>
        <w:rPr>
          <w:sz w:val="20"/>
          <w:szCs w:val="20"/>
        </w:rPr>
      </w:pPr>
    </w:p>
    <w:p w14:paraId="369F534C" w14:textId="77777777" w:rsidR="001B34A2" w:rsidRDefault="001B34A2" w:rsidP="00CC6945">
      <w:pPr>
        <w:spacing w:before="0" w:after="0"/>
        <w:rPr>
          <w:sz w:val="20"/>
          <w:szCs w:val="20"/>
        </w:rPr>
      </w:pPr>
    </w:p>
    <w:p w14:paraId="012EB812" w14:textId="15396B74" w:rsidR="00B02CEC" w:rsidRPr="00B02CEC" w:rsidRDefault="00CC6945" w:rsidP="002F562B">
      <w:pPr>
        <w:spacing w:before="0" w:after="0"/>
        <w:rPr>
          <w:sz w:val="24"/>
          <w:szCs w:val="24"/>
        </w:rPr>
      </w:pPr>
      <w:r w:rsidRPr="00CC6945">
        <w:rPr>
          <w:sz w:val="20"/>
          <w:szCs w:val="20"/>
        </w:rPr>
        <w:t>ŠIS DOKUMENTS IR ELEKTRONISKI PARAKSTĪTS AR</w:t>
      </w:r>
      <w:r>
        <w:rPr>
          <w:sz w:val="20"/>
          <w:szCs w:val="20"/>
        </w:rPr>
        <w:t xml:space="preserve"> </w:t>
      </w:r>
      <w:r w:rsidRPr="00CC6945">
        <w:rPr>
          <w:sz w:val="20"/>
          <w:szCs w:val="20"/>
        </w:rPr>
        <w:t>DROŠU ELEKTRONISKO PARAKSTU UN SATUR LAIKA ZĪMOGU</w:t>
      </w:r>
      <w:r>
        <w:rPr>
          <w:sz w:val="20"/>
          <w:szCs w:val="20"/>
        </w:rPr>
        <w:t xml:space="preserve">. </w:t>
      </w:r>
      <w:r w:rsidRPr="00CC6945">
        <w:rPr>
          <w:sz w:val="20"/>
          <w:szCs w:val="20"/>
        </w:rPr>
        <w:t>DOKUMENTA DATUMS IR TĀ ELEKTRONISKĀS PARAKSTĪŠANAS LAIKS</w:t>
      </w:r>
      <w:r w:rsidR="00B02CEC" w:rsidRPr="00B02CEC">
        <w:rPr>
          <w:sz w:val="24"/>
          <w:szCs w:val="24"/>
        </w:rPr>
        <w:br w:type="page"/>
      </w:r>
    </w:p>
    <w:p w14:paraId="69535386" w14:textId="419D2221" w:rsidR="00950F87" w:rsidRPr="0029278A" w:rsidRDefault="00950F87" w:rsidP="0029278A">
      <w:pPr>
        <w:pStyle w:val="Virsraksts1"/>
        <w:rPr>
          <w:rFonts w:cs="Times New Roman"/>
        </w:rPr>
      </w:pPr>
      <w:bookmarkStart w:id="92" w:name="_Toc130036353"/>
      <w:r w:rsidRPr="0029278A">
        <w:rPr>
          <w:rFonts w:cs="Times New Roman"/>
        </w:rPr>
        <w:lastRenderedPageBreak/>
        <w:t>Neatkarīgu revidentu ziņojums</w:t>
      </w:r>
      <w:bookmarkEnd w:id="92"/>
    </w:p>
    <w:sectPr w:rsidR="00950F87" w:rsidRPr="0029278A" w:rsidSect="00F64610">
      <w:headerReference w:type="default" r:id="rId9"/>
      <w:footerReference w:type="default" r:id="rId10"/>
      <w:footnotePr>
        <w:pos w:val="beneathText"/>
      </w:footnotePr>
      <w:pgSz w:w="11905" w:h="16837" w:code="9"/>
      <w:pgMar w:top="1667" w:right="848" w:bottom="851" w:left="1701" w:header="720" w:footer="2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376DD" w14:textId="77777777" w:rsidR="00F64610" w:rsidRDefault="00F64610">
      <w:pPr>
        <w:spacing w:before="0" w:after="0"/>
      </w:pPr>
      <w:r>
        <w:separator/>
      </w:r>
    </w:p>
  </w:endnote>
  <w:endnote w:type="continuationSeparator" w:id="0">
    <w:p w14:paraId="35833B3A" w14:textId="77777777" w:rsidR="00F64610" w:rsidRDefault="00F646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tarSymbol">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RimTimes">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88818"/>
      <w:docPartObj>
        <w:docPartGallery w:val="Page Numbers (Bottom of Page)"/>
        <w:docPartUnique/>
      </w:docPartObj>
    </w:sdtPr>
    <w:sdtContent>
      <w:p w14:paraId="0145CC80" w14:textId="77777777" w:rsidR="00D73200" w:rsidRDefault="00D73200">
        <w:pPr>
          <w:pStyle w:val="Kjene"/>
          <w:jc w:val="right"/>
        </w:pPr>
        <w:r>
          <w:fldChar w:fldCharType="begin"/>
        </w:r>
        <w:r>
          <w:instrText>PAGE   \* MERGEFORMAT</w:instrText>
        </w:r>
        <w:r>
          <w:fldChar w:fldCharType="separate"/>
        </w:r>
        <w:r w:rsidR="009F3FDE">
          <w:rPr>
            <w:noProof/>
          </w:rPr>
          <w:t>25</w:t>
        </w:r>
        <w:r>
          <w:fldChar w:fldCharType="end"/>
        </w:r>
      </w:p>
    </w:sdtContent>
  </w:sdt>
  <w:p w14:paraId="6DC2EB64" w14:textId="77777777" w:rsidR="00D73200" w:rsidRDefault="00D73200">
    <w:pPr>
      <w:pStyle w:val="Kjene"/>
      <w:ind w:right="360"/>
      <w:jc w:val="center"/>
      <w:rPr>
        <w:b/>
        <w:bCs/>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4835" w14:textId="77777777" w:rsidR="00F64610" w:rsidRDefault="00F64610">
      <w:pPr>
        <w:spacing w:before="0" w:after="0"/>
      </w:pPr>
      <w:r>
        <w:separator/>
      </w:r>
    </w:p>
  </w:footnote>
  <w:footnote w:type="continuationSeparator" w:id="0">
    <w:p w14:paraId="0C9B85B7" w14:textId="77777777" w:rsidR="00F64610" w:rsidRDefault="00F6461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B78F" w14:textId="25A1C672" w:rsidR="00D73200" w:rsidRDefault="00D73200" w:rsidP="002E0669">
    <w:pPr>
      <w:pStyle w:val="Galvene"/>
      <w:spacing w:before="0" w:after="0"/>
      <w:jc w:val="right"/>
      <w:rPr>
        <w:b/>
        <w:i/>
      </w:rPr>
    </w:pPr>
    <w:r>
      <w:rPr>
        <w:b/>
        <w:i/>
      </w:rPr>
      <w:t xml:space="preserve">SIA “Ādažu </w:t>
    </w:r>
    <w:r w:rsidR="00803541">
      <w:rPr>
        <w:b/>
        <w:i/>
      </w:rPr>
      <w:t>ū</w:t>
    </w:r>
    <w:r>
      <w:rPr>
        <w:b/>
        <w:i/>
      </w:rPr>
      <w:t xml:space="preserve">dens”, </w:t>
    </w:r>
  </w:p>
  <w:p w14:paraId="63F0A650" w14:textId="4092E807" w:rsidR="00D73200" w:rsidRDefault="00D73200" w:rsidP="002E0669">
    <w:pPr>
      <w:pStyle w:val="Galvene"/>
      <w:pBdr>
        <w:bottom w:val="single" w:sz="4" w:space="1" w:color="auto"/>
      </w:pBdr>
      <w:spacing w:before="0" w:after="0"/>
      <w:jc w:val="right"/>
      <w:rPr>
        <w:b/>
        <w:i/>
        <w:sz w:val="20"/>
        <w:szCs w:val="20"/>
      </w:rPr>
    </w:pPr>
    <w:r>
      <w:rPr>
        <w:b/>
        <w:i/>
        <w:sz w:val="20"/>
        <w:szCs w:val="20"/>
      </w:rPr>
      <w:t>Gada pārskats par periodu  no 202</w:t>
    </w:r>
    <w:r w:rsidR="00CC6945">
      <w:rPr>
        <w:b/>
        <w:i/>
        <w:sz w:val="20"/>
        <w:szCs w:val="20"/>
      </w:rPr>
      <w:t>3</w:t>
    </w:r>
    <w:r>
      <w:rPr>
        <w:b/>
        <w:i/>
        <w:sz w:val="20"/>
        <w:szCs w:val="20"/>
      </w:rPr>
      <w:t>.gada 1.janvāra līdz 202</w:t>
    </w:r>
    <w:r w:rsidR="00CC6945">
      <w:rPr>
        <w:b/>
        <w:i/>
        <w:sz w:val="20"/>
        <w:szCs w:val="20"/>
      </w:rPr>
      <w:t>3</w:t>
    </w:r>
    <w:r>
      <w:rPr>
        <w:b/>
        <w:i/>
        <w:sz w:val="20"/>
        <w:szCs w:val="20"/>
      </w:rPr>
      <w:t xml:space="preserve">.gada 31. decembrim </w:t>
    </w:r>
  </w:p>
  <w:p w14:paraId="22294233" w14:textId="77777777" w:rsidR="00D73200" w:rsidRPr="00811B36" w:rsidRDefault="00D73200" w:rsidP="00811B36">
    <w:pPr>
      <w:pStyle w:val="Galvene"/>
      <w:spacing w:after="0"/>
      <w:jc w:val="center"/>
      <w:rPr>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1A0276"/>
    <w:multiLevelType w:val="hybridMultilevel"/>
    <w:tmpl w:val="7D6AC416"/>
    <w:lvl w:ilvl="0" w:tplc="04260011">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 w15:restartNumberingAfterBreak="0">
    <w:nsid w:val="0A6918C1"/>
    <w:multiLevelType w:val="hybridMultilevel"/>
    <w:tmpl w:val="C0DADB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33214B"/>
    <w:multiLevelType w:val="multilevel"/>
    <w:tmpl w:val="F4B2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7508A"/>
    <w:multiLevelType w:val="hybridMultilevel"/>
    <w:tmpl w:val="EC180CB4"/>
    <w:lvl w:ilvl="0" w:tplc="04260013">
      <w:start w:val="1"/>
      <w:numFmt w:val="upperRoman"/>
      <w:lvlText w:val="%1."/>
      <w:lvlJc w:val="righ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0C19E5"/>
    <w:multiLevelType w:val="hybridMultilevel"/>
    <w:tmpl w:val="1A90576E"/>
    <w:lvl w:ilvl="0" w:tplc="93CA14BC">
      <w:start w:val="1"/>
      <w:numFmt w:val="decimal"/>
      <w:lvlText w:val="%1."/>
      <w:lvlJc w:val="left"/>
      <w:pPr>
        <w:ind w:left="1430" w:hanging="360"/>
      </w:pPr>
      <w:rPr>
        <w:rFonts w:ascii="Times New Roman" w:eastAsia="Times New Roman" w:hAnsi="Times New Roman" w:cs="Times New Roman"/>
      </w:rPr>
    </w:lvl>
    <w:lvl w:ilvl="1" w:tplc="04260003" w:tentative="1">
      <w:start w:val="1"/>
      <w:numFmt w:val="bullet"/>
      <w:lvlText w:val="o"/>
      <w:lvlJc w:val="left"/>
      <w:pPr>
        <w:ind w:left="2150" w:hanging="360"/>
      </w:pPr>
      <w:rPr>
        <w:rFonts w:ascii="Courier New" w:hAnsi="Courier New" w:cs="Courier New" w:hint="default"/>
      </w:rPr>
    </w:lvl>
    <w:lvl w:ilvl="2" w:tplc="04260005" w:tentative="1">
      <w:start w:val="1"/>
      <w:numFmt w:val="bullet"/>
      <w:lvlText w:val=""/>
      <w:lvlJc w:val="left"/>
      <w:pPr>
        <w:ind w:left="2870" w:hanging="360"/>
      </w:pPr>
      <w:rPr>
        <w:rFonts w:ascii="Wingdings" w:hAnsi="Wingdings" w:hint="default"/>
      </w:rPr>
    </w:lvl>
    <w:lvl w:ilvl="3" w:tplc="04260001" w:tentative="1">
      <w:start w:val="1"/>
      <w:numFmt w:val="bullet"/>
      <w:lvlText w:val=""/>
      <w:lvlJc w:val="left"/>
      <w:pPr>
        <w:ind w:left="3590" w:hanging="360"/>
      </w:pPr>
      <w:rPr>
        <w:rFonts w:ascii="Symbol" w:hAnsi="Symbol" w:hint="default"/>
      </w:rPr>
    </w:lvl>
    <w:lvl w:ilvl="4" w:tplc="04260003" w:tentative="1">
      <w:start w:val="1"/>
      <w:numFmt w:val="bullet"/>
      <w:lvlText w:val="o"/>
      <w:lvlJc w:val="left"/>
      <w:pPr>
        <w:ind w:left="4310" w:hanging="360"/>
      </w:pPr>
      <w:rPr>
        <w:rFonts w:ascii="Courier New" w:hAnsi="Courier New" w:cs="Courier New" w:hint="default"/>
      </w:rPr>
    </w:lvl>
    <w:lvl w:ilvl="5" w:tplc="04260005" w:tentative="1">
      <w:start w:val="1"/>
      <w:numFmt w:val="bullet"/>
      <w:lvlText w:val=""/>
      <w:lvlJc w:val="left"/>
      <w:pPr>
        <w:ind w:left="5030" w:hanging="360"/>
      </w:pPr>
      <w:rPr>
        <w:rFonts w:ascii="Wingdings" w:hAnsi="Wingdings" w:hint="default"/>
      </w:rPr>
    </w:lvl>
    <w:lvl w:ilvl="6" w:tplc="04260001" w:tentative="1">
      <w:start w:val="1"/>
      <w:numFmt w:val="bullet"/>
      <w:lvlText w:val=""/>
      <w:lvlJc w:val="left"/>
      <w:pPr>
        <w:ind w:left="5750" w:hanging="360"/>
      </w:pPr>
      <w:rPr>
        <w:rFonts w:ascii="Symbol" w:hAnsi="Symbol" w:hint="default"/>
      </w:rPr>
    </w:lvl>
    <w:lvl w:ilvl="7" w:tplc="04260003" w:tentative="1">
      <w:start w:val="1"/>
      <w:numFmt w:val="bullet"/>
      <w:lvlText w:val="o"/>
      <w:lvlJc w:val="left"/>
      <w:pPr>
        <w:ind w:left="6470" w:hanging="360"/>
      </w:pPr>
      <w:rPr>
        <w:rFonts w:ascii="Courier New" w:hAnsi="Courier New" w:cs="Courier New" w:hint="default"/>
      </w:rPr>
    </w:lvl>
    <w:lvl w:ilvl="8" w:tplc="04260005" w:tentative="1">
      <w:start w:val="1"/>
      <w:numFmt w:val="bullet"/>
      <w:lvlText w:val=""/>
      <w:lvlJc w:val="left"/>
      <w:pPr>
        <w:ind w:left="7190" w:hanging="360"/>
      </w:pPr>
      <w:rPr>
        <w:rFonts w:ascii="Wingdings" w:hAnsi="Wingdings" w:hint="default"/>
      </w:rPr>
    </w:lvl>
  </w:abstractNum>
  <w:abstractNum w:abstractNumId="7" w15:restartNumberingAfterBreak="0">
    <w:nsid w:val="1C6D3B3E"/>
    <w:multiLevelType w:val="hybridMultilevel"/>
    <w:tmpl w:val="2CC6F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643980"/>
    <w:multiLevelType w:val="hybridMultilevel"/>
    <w:tmpl w:val="61D8F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AE27D8"/>
    <w:multiLevelType w:val="hybridMultilevel"/>
    <w:tmpl w:val="A900D448"/>
    <w:lvl w:ilvl="0" w:tplc="0426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20F88"/>
    <w:multiLevelType w:val="hybridMultilevel"/>
    <w:tmpl w:val="AA18E320"/>
    <w:lvl w:ilvl="0" w:tplc="04260015">
      <w:start w:val="1"/>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E5C1906"/>
    <w:multiLevelType w:val="hybridMultilevel"/>
    <w:tmpl w:val="F1C0E854"/>
    <w:lvl w:ilvl="0" w:tplc="0426000F">
      <w:start w:val="1"/>
      <w:numFmt w:val="decimal"/>
      <w:lvlText w:val="%1."/>
      <w:lvlJc w:val="left"/>
      <w:pPr>
        <w:ind w:left="360" w:hanging="360"/>
      </w:pPr>
    </w:lvl>
    <w:lvl w:ilvl="1" w:tplc="600ADD00">
      <w:start w:val="1"/>
      <w:numFmt w:val="decimal"/>
      <w:lvlText w:val="%2)"/>
      <w:lvlJc w:val="left"/>
      <w:pPr>
        <w:ind w:left="1298" w:hanging="360"/>
      </w:pPr>
      <w:rPr>
        <w:rFonts w:hint="default"/>
      </w:rPr>
    </w:lvl>
    <w:lvl w:ilvl="2" w:tplc="715A171E">
      <w:start w:val="1"/>
      <w:numFmt w:val="lowerLetter"/>
      <w:lvlText w:val="%3)"/>
      <w:lvlJc w:val="left"/>
      <w:pPr>
        <w:ind w:left="2198" w:hanging="360"/>
      </w:pPr>
      <w:rPr>
        <w:rFonts w:hint="default"/>
      </w:r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70C0436A"/>
    <w:multiLevelType w:val="hybridMultilevel"/>
    <w:tmpl w:val="BC2A33E4"/>
    <w:lvl w:ilvl="0" w:tplc="22CC74C2">
      <w:start w:val="1"/>
      <w:numFmt w:val="decimal"/>
      <w:lvlText w:val="(%1)"/>
      <w:lvlJc w:val="left"/>
      <w:pPr>
        <w:ind w:left="360"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75CD0AFF"/>
    <w:multiLevelType w:val="multilevel"/>
    <w:tmpl w:val="114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720FE"/>
    <w:multiLevelType w:val="hybridMultilevel"/>
    <w:tmpl w:val="57724446"/>
    <w:lvl w:ilvl="0" w:tplc="B2AE702A">
      <w:start w:val="8"/>
      <w:numFmt w:val="decimal"/>
      <w:lvlText w:val="(%1)"/>
      <w:lvlJc w:val="left"/>
      <w:pPr>
        <w:ind w:left="786" w:hanging="360"/>
      </w:pPr>
      <w:rPr>
        <w:rFonts w:hint="default"/>
        <w:b/>
        <w:bCs/>
        <w:i/>
        <w:i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191087">
    <w:abstractNumId w:val="5"/>
  </w:num>
  <w:num w:numId="2" w16cid:durableId="1874342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1377362">
    <w:abstractNumId w:val="12"/>
  </w:num>
  <w:num w:numId="4" w16cid:durableId="464858615">
    <w:abstractNumId w:val="10"/>
  </w:num>
  <w:num w:numId="5" w16cid:durableId="486484614">
    <w:abstractNumId w:val="14"/>
  </w:num>
  <w:num w:numId="6" w16cid:durableId="1159270983">
    <w:abstractNumId w:val="13"/>
  </w:num>
  <w:num w:numId="7" w16cid:durableId="1893037398">
    <w:abstractNumId w:val="6"/>
    <w:lvlOverride w:ilvl="0">
      <w:startOverride w:val="1"/>
    </w:lvlOverride>
    <w:lvlOverride w:ilvl="1"/>
    <w:lvlOverride w:ilvl="2"/>
    <w:lvlOverride w:ilvl="3"/>
    <w:lvlOverride w:ilvl="4"/>
    <w:lvlOverride w:ilvl="5"/>
    <w:lvlOverride w:ilvl="6"/>
    <w:lvlOverride w:ilvl="7"/>
    <w:lvlOverride w:ilvl="8"/>
  </w:num>
  <w:num w:numId="8" w16cid:durableId="1905411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3282230">
    <w:abstractNumId w:val="4"/>
  </w:num>
  <w:num w:numId="10" w16cid:durableId="1261448252">
    <w:abstractNumId w:val="2"/>
  </w:num>
  <w:num w:numId="11" w16cid:durableId="659776301">
    <w:abstractNumId w:val="11"/>
  </w:num>
  <w:num w:numId="12" w16cid:durableId="798108562">
    <w:abstractNumId w:val="9"/>
  </w:num>
  <w:num w:numId="13" w16cid:durableId="1332175162">
    <w:abstractNumId w:val="8"/>
  </w:num>
  <w:num w:numId="14" w16cid:durableId="178080928">
    <w:abstractNumId w:val="3"/>
  </w:num>
  <w:num w:numId="15" w16cid:durableId="147747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17"/>
    <w:rsid w:val="0000009F"/>
    <w:rsid w:val="00000179"/>
    <w:rsid w:val="00000811"/>
    <w:rsid w:val="000009FC"/>
    <w:rsid w:val="00001929"/>
    <w:rsid w:val="00001C16"/>
    <w:rsid w:val="00002A16"/>
    <w:rsid w:val="00002E0E"/>
    <w:rsid w:val="000038C2"/>
    <w:rsid w:val="00004ACE"/>
    <w:rsid w:val="000059C6"/>
    <w:rsid w:val="000061CB"/>
    <w:rsid w:val="000066CD"/>
    <w:rsid w:val="00006810"/>
    <w:rsid w:val="00007E1B"/>
    <w:rsid w:val="00010803"/>
    <w:rsid w:val="00010B3A"/>
    <w:rsid w:val="000134C9"/>
    <w:rsid w:val="00013CB2"/>
    <w:rsid w:val="00014BBC"/>
    <w:rsid w:val="00014FBD"/>
    <w:rsid w:val="00016259"/>
    <w:rsid w:val="00016850"/>
    <w:rsid w:val="00016B3B"/>
    <w:rsid w:val="00016BF1"/>
    <w:rsid w:val="00017117"/>
    <w:rsid w:val="00017536"/>
    <w:rsid w:val="00020224"/>
    <w:rsid w:val="0002089E"/>
    <w:rsid w:val="000222A2"/>
    <w:rsid w:val="00022B6C"/>
    <w:rsid w:val="000238D8"/>
    <w:rsid w:val="00024738"/>
    <w:rsid w:val="000247E1"/>
    <w:rsid w:val="00024CED"/>
    <w:rsid w:val="00025001"/>
    <w:rsid w:val="00025EBB"/>
    <w:rsid w:val="0002647F"/>
    <w:rsid w:val="00026621"/>
    <w:rsid w:val="0002706E"/>
    <w:rsid w:val="00027756"/>
    <w:rsid w:val="00030923"/>
    <w:rsid w:val="000323C5"/>
    <w:rsid w:val="00032A60"/>
    <w:rsid w:val="00032F3F"/>
    <w:rsid w:val="00033861"/>
    <w:rsid w:val="00034EA6"/>
    <w:rsid w:val="0003589F"/>
    <w:rsid w:val="00035E60"/>
    <w:rsid w:val="00036006"/>
    <w:rsid w:val="000360C8"/>
    <w:rsid w:val="00036BFD"/>
    <w:rsid w:val="00040AAD"/>
    <w:rsid w:val="00040ED9"/>
    <w:rsid w:val="000411EE"/>
    <w:rsid w:val="000419F0"/>
    <w:rsid w:val="000425F8"/>
    <w:rsid w:val="000429C2"/>
    <w:rsid w:val="00042CA9"/>
    <w:rsid w:val="00043CF3"/>
    <w:rsid w:val="00043FAD"/>
    <w:rsid w:val="0004555B"/>
    <w:rsid w:val="00045611"/>
    <w:rsid w:val="00046FD0"/>
    <w:rsid w:val="0005140E"/>
    <w:rsid w:val="00051B2B"/>
    <w:rsid w:val="00051C98"/>
    <w:rsid w:val="00051C9D"/>
    <w:rsid w:val="000521ED"/>
    <w:rsid w:val="00053685"/>
    <w:rsid w:val="00054021"/>
    <w:rsid w:val="00054CB8"/>
    <w:rsid w:val="00054F5E"/>
    <w:rsid w:val="00055867"/>
    <w:rsid w:val="00056E13"/>
    <w:rsid w:val="0005756A"/>
    <w:rsid w:val="00057D4E"/>
    <w:rsid w:val="00057F1A"/>
    <w:rsid w:val="00060214"/>
    <w:rsid w:val="00060B25"/>
    <w:rsid w:val="000611CA"/>
    <w:rsid w:val="00061388"/>
    <w:rsid w:val="000613D3"/>
    <w:rsid w:val="00063621"/>
    <w:rsid w:val="00063F40"/>
    <w:rsid w:val="000640EF"/>
    <w:rsid w:val="000642E4"/>
    <w:rsid w:val="00064403"/>
    <w:rsid w:val="00064E1F"/>
    <w:rsid w:val="0006539C"/>
    <w:rsid w:val="000669F6"/>
    <w:rsid w:val="00067907"/>
    <w:rsid w:val="00067975"/>
    <w:rsid w:val="0007022F"/>
    <w:rsid w:val="00070F5D"/>
    <w:rsid w:val="00071695"/>
    <w:rsid w:val="00071B90"/>
    <w:rsid w:val="00071D13"/>
    <w:rsid w:val="00071E47"/>
    <w:rsid w:val="000724A0"/>
    <w:rsid w:val="00072592"/>
    <w:rsid w:val="000731A8"/>
    <w:rsid w:val="000731E5"/>
    <w:rsid w:val="000736A2"/>
    <w:rsid w:val="00073BF7"/>
    <w:rsid w:val="00074740"/>
    <w:rsid w:val="000754B9"/>
    <w:rsid w:val="00075ADA"/>
    <w:rsid w:val="00076648"/>
    <w:rsid w:val="00076E96"/>
    <w:rsid w:val="00077456"/>
    <w:rsid w:val="00077F92"/>
    <w:rsid w:val="00081A42"/>
    <w:rsid w:val="00081F5F"/>
    <w:rsid w:val="00082DBD"/>
    <w:rsid w:val="00083487"/>
    <w:rsid w:val="000835C6"/>
    <w:rsid w:val="00084ED6"/>
    <w:rsid w:val="00084F3E"/>
    <w:rsid w:val="0008547B"/>
    <w:rsid w:val="00086786"/>
    <w:rsid w:val="00086AA5"/>
    <w:rsid w:val="00087104"/>
    <w:rsid w:val="00090286"/>
    <w:rsid w:val="00090F84"/>
    <w:rsid w:val="00091079"/>
    <w:rsid w:val="00091412"/>
    <w:rsid w:val="000918BD"/>
    <w:rsid w:val="00092244"/>
    <w:rsid w:val="0009227C"/>
    <w:rsid w:val="000925EB"/>
    <w:rsid w:val="00093B0F"/>
    <w:rsid w:val="0009445C"/>
    <w:rsid w:val="0009532D"/>
    <w:rsid w:val="000968FD"/>
    <w:rsid w:val="000A335E"/>
    <w:rsid w:val="000A3360"/>
    <w:rsid w:val="000A33E4"/>
    <w:rsid w:val="000A3D4C"/>
    <w:rsid w:val="000A4500"/>
    <w:rsid w:val="000A582C"/>
    <w:rsid w:val="000A5AD3"/>
    <w:rsid w:val="000A6E8D"/>
    <w:rsid w:val="000B0137"/>
    <w:rsid w:val="000B0318"/>
    <w:rsid w:val="000B034F"/>
    <w:rsid w:val="000B0CEC"/>
    <w:rsid w:val="000B0CED"/>
    <w:rsid w:val="000B19E7"/>
    <w:rsid w:val="000B2495"/>
    <w:rsid w:val="000B320D"/>
    <w:rsid w:val="000B3270"/>
    <w:rsid w:val="000B3273"/>
    <w:rsid w:val="000B32FF"/>
    <w:rsid w:val="000B3640"/>
    <w:rsid w:val="000B3F7E"/>
    <w:rsid w:val="000B4233"/>
    <w:rsid w:val="000B45DD"/>
    <w:rsid w:val="000B489E"/>
    <w:rsid w:val="000B57DF"/>
    <w:rsid w:val="000B5AD2"/>
    <w:rsid w:val="000B5E62"/>
    <w:rsid w:val="000B651A"/>
    <w:rsid w:val="000B6796"/>
    <w:rsid w:val="000B7BFA"/>
    <w:rsid w:val="000B7EB6"/>
    <w:rsid w:val="000C0967"/>
    <w:rsid w:val="000C18D6"/>
    <w:rsid w:val="000C1DB4"/>
    <w:rsid w:val="000C20DC"/>
    <w:rsid w:val="000C25A4"/>
    <w:rsid w:val="000C2FD1"/>
    <w:rsid w:val="000C31EE"/>
    <w:rsid w:val="000C4BF9"/>
    <w:rsid w:val="000C51FA"/>
    <w:rsid w:val="000C5391"/>
    <w:rsid w:val="000C5B37"/>
    <w:rsid w:val="000C5E6B"/>
    <w:rsid w:val="000C6EF2"/>
    <w:rsid w:val="000C6F14"/>
    <w:rsid w:val="000C72B6"/>
    <w:rsid w:val="000C738E"/>
    <w:rsid w:val="000D1A13"/>
    <w:rsid w:val="000D1D1B"/>
    <w:rsid w:val="000D2A79"/>
    <w:rsid w:val="000D2E8B"/>
    <w:rsid w:val="000D2F6A"/>
    <w:rsid w:val="000D3969"/>
    <w:rsid w:val="000D3A29"/>
    <w:rsid w:val="000D3B96"/>
    <w:rsid w:val="000D41D9"/>
    <w:rsid w:val="000D508F"/>
    <w:rsid w:val="000D51DF"/>
    <w:rsid w:val="000D7DD4"/>
    <w:rsid w:val="000E01E2"/>
    <w:rsid w:val="000E0EB5"/>
    <w:rsid w:val="000E22A8"/>
    <w:rsid w:val="000E2AE4"/>
    <w:rsid w:val="000E3B7E"/>
    <w:rsid w:val="000E455C"/>
    <w:rsid w:val="000E49FE"/>
    <w:rsid w:val="000E5089"/>
    <w:rsid w:val="000E5328"/>
    <w:rsid w:val="000E53EB"/>
    <w:rsid w:val="000E58CA"/>
    <w:rsid w:val="000E596F"/>
    <w:rsid w:val="000E602A"/>
    <w:rsid w:val="000E6BC8"/>
    <w:rsid w:val="000E6CC0"/>
    <w:rsid w:val="000E7C39"/>
    <w:rsid w:val="000F0306"/>
    <w:rsid w:val="000F12F4"/>
    <w:rsid w:val="000F2572"/>
    <w:rsid w:val="000F3549"/>
    <w:rsid w:val="000F3A6C"/>
    <w:rsid w:val="000F3EFE"/>
    <w:rsid w:val="000F3F23"/>
    <w:rsid w:val="000F4573"/>
    <w:rsid w:val="000F487B"/>
    <w:rsid w:val="000F4BE6"/>
    <w:rsid w:val="000F5685"/>
    <w:rsid w:val="000F6842"/>
    <w:rsid w:val="000F711F"/>
    <w:rsid w:val="000F793B"/>
    <w:rsid w:val="000F7952"/>
    <w:rsid w:val="0010008E"/>
    <w:rsid w:val="001001F4"/>
    <w:rsid w:val="0010029A"/>
    <w:rsid w:val="00100632"/>
    <w:rsid w:val="0010180E"/>
    <w:rsid w:val="00103A84"/>
    <w:rsid w:val="0010536D"/>
    <w:rsid w:val="00106881"/>
    <w:rsid w:val="0011007B"/>
    <w:rsid w:val="001103B6"/>
    <w:rsid w:val="0011110A"/>
    <w:rsid w:val="00111213"/>
    <w:rsid w:val="001126E3"/>
    <w:rsid w:val="0011419B"/>
    <w:rsid w:val="00115189"/>
    <w:rsid w:val="001157F6"/>
    <w:rsid w:val="00116239"/>
    <w:rsid w:val="00116336"/>
    <w:rsid w:val="001172BA"/>
    <w:rsid w:val="00117B72"/>
    <w:rsid w:val="00121038"/>
    <w:rsid w:val="0012103A"/>
    <w:rsid w:val="00121FE1"/>
    <w:rsid w:val="001227D3"/>
    <w:rsid w:val="00122D08"/>
    <w:rsid w:val="00123BAF"/>
    <w:rsid w:val="00124CD3"/>
    <w:rsid w:val="0012567A"/>
    <w:rsid w:val="00125B90"/>
    <w:rsid w:val="00125DED"/>
    <w:rsid w:val="00126BDF"/>
    <w:rsid w:val="00126CE0"/>
    <w:rsid w:val="00126E70"/>
    <w:rsid w:val="00127862"/>
    <w:rsid w:val="00127DA8"/>
    <w:rsid w:val="001303F9"/>
    <w:rsid w:val="0013065E"/>
    <w:rsid w:val="00130ABB"/>
    <w:rsid w:val="001315F2"/>
    <w:rsid w:val="00131700"/>
    <w:rsid w:val="001325FD"/>
    <w:rsid w:val="00132E15"/>
    <w:rsid w:val="001338EB"/>
    <w:rsid w:val="00133CB5"/>
    <w:rsid w:val="00133E76"/>
    <w:rsid w:val="00134512"/>
    <w:rsid w:val="00135656"/>
    <w:rsid w:val="0013624C"/>
    <w:rsid w:val="001362B6"/>
    <w:rsid w:val="00140130"/>
    <w:rsid w:val="0014167D"/>
    <w:rsid w:val="00141D82"/>
    <w:rsid w:val="0014349F"/>
    <w:rsid w:val="001459B0"/>
    <w:rsid w:val="00146917"/>
    <w:rsid w:val="00146A80"/>
    <w:rsid w:val="00146B27"/>
    <w:rsid w:val="00147CD9"/>
    <w:rsid w:val="0015044D"/>
    <w:rsid w:val="00150B98"/>
    <w:rsid w:val="001515DE"/>
    <w:rsid w:val="00152487"/>
    <w:rsid w:val="0015258D"/>
    <w:rsid w:val="0015296F"/>
    <w:rsid w:val="00152B45"/>
    <w:rsid w:val="001541EE"/>
    <w:rsid w:val="0015450B"/>
    <w:rsid w:val="00154516"/>
    <w:rsid w:val="00156581"/>
    <w:rsid w:val="00157992"/>
    <w:rsid w:val="001602E0"/>
    <w:rsid w:val="001604C7"/>
    <w:rsid w:val="00161035"/>
    <w:rsid w:val="0016126A"/>
    <w:rsid w:val="00161B59"/>
    <w:rsid w:val="0016243B"/>
    <w:rsid w:val="001627EC"/>
    <w:rsid w:val="0016295E"/>
    <w:rsid w:val="001644BA"/>
    <w:rsid w:val="00164B60"/>
    <w:rsid w:val="00164CEF"/>
    <w:rsid w:val="0016576F"/>
    <w:rsid w:val="00165C6D"/>
    <w:rsid w:val="001660F4"/>
    <w:rsid w:val="001702EA"/>
    <w:rsid w:val="001705A6"/>
    <w:rsid w:val="00170F94"/>
    <w:rsid w:val="00171B24"/>
    <w:rsid w:val="00171BC2"/>
    <w:rsid w:val="0017284A"/>
    <w:rsid w:val="00172B91"/>
    <w:rsid w:val="00173034"/>
    <w:rsid w:val="00175FCD"/>
    <w:rsid w:val="001805CF"/>
    <w:rsid w:val="001809E4"/>
    <w:rsid w:val="00181436"/>
    <w:rsid w:val="001823D3"/>
    <w:rsid w:val="00182A64"/>
    <w:rsid w:val="00183160"/>
    <w:rsid w:val="001836AC"/>
    <w:rsid w:val="00183796"/>
    <w:rsid w:val="0018407C"/>
    <w:rsid w:val="001841E6"/>
    <w:rsid w:val="00184561"/>
    <w:rsid w:val="0018494C"/>
    <w:rsid w:val="00184972"/>
    <w:rsid w:val="00184F1B"/>
    <w:rsid w:val="00185960"/>
    <w:rsid w:val="00186A0A"/>
    <w:rsid w:val="00186F12"/>
    <w:rsid w:val="00187051"/>
    <w:rsid w:val="00190152"/>
    <w:rsid w:val="00191398"/>
    <w:rsid w:val="0019222E"/>
    <w:rsid w:val="00192870"/>
    <w:rsid w:val="00192A88"/>
    <w:rsid w:val="001942F7"/>
    <w:rsid w:val="001948F8"/>
    <w:rsid w:val="00194B06"/>
    <w:rsid w:val="00195C21"/>
    <w:rsid w:val="00196F9B"/>
    <w:rsid w:val="001970D2"/>
    <w:rsid w:val="00197500"/>
    <w:rsid w:val="00197B33"/>
    <w:rsid w:val="00197FFD"/>
    <w:rsid w:val="001A03FD"/>
    <w:rsid w:val="001A105E"/>
    <w:rsid w:val="001A13E3"/>
    <w:rsid w:val="001A150D"/>
    <w:rsid w:val="001A15F0"/>
    <w:rsid w:val="001A23FD"/>
    <w:rsid w:val="001A24F0"/>
    <w:rsid w:val="001A27F9"/>
    <w:rsid w:val="001A302F"/>
    <w:rsid w:val="001A3D3F"/>
    <w:rsid w:val="001A4235"/>
    <w:rsid w:val="001A5B7E"/>
    <w:rsid w:val="001A6A9E"/>
    <w:rsid w:val="001A778A"/>
    <w:rsid w:val="001B2060"/>
    <w:rsid w:val="001B20FB"/>
    <w:rsid w:val="001B25F2"/>
    <w:rsid w:val="001B3294"/>
    <w:rsid w:val="001B34A2"/>
    <w:rsid w:val="001B3A4F"/>
    <w:rsid w:val="001B3DAC"/>
    <w:rsid w:val="001B4921"/>
    <w:rsid w:val="001B581B"/>
    <w:rsid w:val="001B5822"/>
    <w:rsid w:val="001B5F62"/>
    <w:rsid w:val="001B631A"/>
    <w:rsid w:val="001B747F"/>
    <w:rsid w:val="001B7721"/>
    <w:rsid w:val="001B77C9"/>
    <w:rsid w:val="001B7FDA"/>
    <w:rsid w:val="001C1A90"/>
    <w:rsid w:val="001C1D60"/>
    <w:rsid w:val="001C278C"/>
    <w:rsid w:val="001C2971"/>
    <w:rsid w:val="001C2AE8"/>
    <w:rsid w:val="001C38F3"/>
    <w:rsid w:val="001C39B6"/>
    <w:rsid w:val="001C420E"/>
    <w:rsid w:val="001C5081"/>
    <w:rsid w:val="001C53FC"/>
    <w:rsid w:val="001C5789"/>
    <w:rsid w:val="001C5C0D"/>
    <w:rsid w:val="001C5E9C"/>
    <w:rsid w:val="001C5F8F"/>
    <w:rsid w:val="001C6492"/>
    <w:rsid w:val="001C6EC7"/>
    <w:rsid w:val="001C7556"/>
    <w:rsid w:val="001D01B9"/>
    <w:rsid w:val="001D0338"/>
    <w:rsid w:val="001D0C7E"/>
    <w:rsid w:val="001D14CF"/>
    <w:rsid w:val="001D1A49"/>
    <w:rsid w:val="001D28C5"/>
    <w:rsid w:val="001D2950"/>
    <w:rsid w:val="001D2998"/>
    <w:rsid w:val="001D39FA"/>
    <w:rsid w:val="001D43A6"/>
    <w:rsid w:val="001D473C"/>
    <w:rsid w:val="001D491D"/>
    <w:rsid w:val="001D5209"/>
    <w:rsid w:val="001D5C4B"/>
    <w:rsid w:val="001D5F7B"/>
    <w:rsid w:val="001D637C"/>
    <w:rsid w:val="001D6B88"/>
    <w:rsid w:val="001E0A13"/>
    <w:rsid w:val="001E0E83"/>
    <w:rsid w:val="001E2FA6"/>
    <w:rsid w:val="001E34B8"/>
    <w:rsid w:val="001E3508"/>
    <w:rsid w:val="001E3907"/>
    <w:rsid w:val="001E3AF6"/>
    <w:rsid w:val="001E3B34"/>
    <w:rsid w:val="001E41DB"/>
    <w:rsid w:val="001E42EB"/>
    <w:rsid w:val="001E56BD"/>
    <w:rsid w:val="001E5756"/>
    <w:rsid w:val="001E5C91"/>
    <w:rsid w:val="001E6AEA"/>
    <w:rsid w:val="001E6B3C"/>
    <w:rsid w:val="001E72D9"/>
    <w:rsid w:val="001E7D41"/>
    <w:rsid w:val="001F1036"/>
    <w:rsid w:val="001F1795"/>
    <w:rsid w:val="001F1A6E"/>
    <w:rsid w:val="001F1B83"/>
    <w:rsid w:val="001F2183"/>
    <w:rsid w:val="001F2578"/>
    <w:rsid w:val="001F26EB"/>
    <w:rsid w:val="001F2AB3"/>
    <w:rsid w:val="001F3E5A"/>
    <w:rsid w:val="001F4269"/>
    <w:rsid w:val="001F4E44"/>
    <w:rsid w:val="001F5445"/>
    <w:rsid w:val="001F5D16"/>
    <w:rsid w:val="001F63C8"/>
    <w:rsid w:val="001F649D"/>
    <w:rsid w:val="002001BD"/>
    <w:rsid w:val="002009EC"/>
    <w:rsid w:val="002013CA"/>
    <w:rsid w:val="002021DA"/>
    <w:rsid w:val="00202FDD"/>
    <w:rsid w:val="002035CE"/>
    <w:rsid w:val="002044E2"/>
    <w:rsid w:val="00204A6A"/>
    <w:rsid w:val="00204B3B"/>
    <w:rsid w:val="00204B41"/>
    <w:rsid w:val="002050D3"/>
    <w:rsid w:val="00205BD2"/>
    <w:rsid w:val="002066DA"/>
    <w:rsid w:val="00206807"/>
    <w:rsid w:val="00206E42"/>
    <w:rsid w:val="00207B91"/>
    <w:rsid w:val="00207DE3"/>
    <w:rsid w:val="002106B6"/>
    <w:rsid w:val="00210B53"/>
    <w:rsid w:val="00210EAC"/>
    <w:rsid w:val="002114AF"/>
    <w:rsid w:val="00211A2E"/>
    <w:rsid w:val="0021200B"/>
    <w:rsid w:val="00213070"/>
    <w:rsid w:val="002131B6"/>
    <w:rsid w:val="00213360"/>
    <w:rsid w:val="00213603"/>
    <w:rsid w:val="00213D2D"/>
    <w:rsid w:val="0021475B"/>
    <w:rsid w:val="00214776"/>
    <w:rsid w:val="002147EE"/>
    <w:rsid w:val="00214FFC"/>
    <w:rsid w:val="00215686"/>
    <w:rsid w:val="00216633"/>
    <w:rsid w:val="00216CD0"/>
    <w:rsid w:val="00216EB1"/>
    <w:rsid w:val="00220CA6"/>
    <w:rsid w:val="00220E14"/>
    <w:rsid w:val="002214AB"/>
    <w:rsid w:val="002218EF"/>
    <w:rsid w:val="00221E8E"/>
    <w:rsid w:val="00222566"/>
    <w:rsid w:val="00222E96"/>
    <w:rsid w:val="002233D0"/>
    <w:rsid w:val="0022364A"/>
    <w:rsid w:val="00223987"/>
    <w:rsid w:val="00223C86"/>
    <w:rsid w:val="00223C92"/>
    <w:rsid w:val="00225787"/>
    <w:rsid w:val="00225E9B"/>
    <w:rsid w:val="00227EF1"/>
    <w:rsid w:val="002311DB"/>
    <w:rsid w:val="002326D0"/>
    <w:rsid w:val="00236AB2"/>
    <w:rsid w:val="00237980"/>
    <w:rsid w:val="0024001D"/>
    <w:rsid w:val="00240211"/>
    <w:rsid w:val="00240359"/>
    <w:rsid w:val="00242A17"/>
    <w:rsid w:val="00243186"/>
    <w:rsid w:val="00243396"/>
    <w:rsid w:val="00243943"/>
    <w:rsid w:val="00243F5F"/>
    <w:rsid w:val="002441AA"/>
    <w:rsid w:val="00244EB6"/>
    <w:rsid w:val="00244EC4"/>
    <w:rsid w:val="002455F7"/>
    <w:rsid w:val="00245610"/>
    <w:rsid w:val="0024584F"/>
    <w:rsid w:val="002458B4"/>
    <w:rsid w:val="002461F9"/>
    <w:rsid w:val="002469E6"/>
    <w:rsid w:val="00246A2B"/>
    <w:rsid w:val="00246AAF"/>
    <w:rsid w:val="00246E06"/>
    <w:rsid w:val="002478DE"/>
    <w:rsid w:val="0025066C"/>
    <w:rsid w:val="00252153"/>
    <w:rsid w:val="002532AC"/>
    <w:rsid w:val="002533BE"/>
    <w:rsid w:val="00253C36"/>
    <w:rsid w:val="0025402B"/>
    <w:rsid w:val="00255F6B"/>
    <w:rsid w:val="00256623"/>
    <w:rsid w:val="00256F60"/>
    <w:rsid w:val="00257184"/>
    <w:rsid w:val="00257B1C"/>
    <w:rsid w:val="00261035"/>
    <w:rsid w:val="00263456"/>
    <w:rsid w:val="00263553"/>
    <w:rsid w:val="0026385D"/>
    <w:rsid w:val="00263DF0"/>
    <w:rsid w:val="002643F0"/>
    <w:rsid w:val="0026451F"/>
    <w:rsid w:val="00264628"/>
    <w:rsid w:val="00264825"/>
    <w:rsid w:val="00264FBE"/>
    <w:rsid w:val="0026542A"/>
    <w:rsid w:val="00265B47"/>
    <w:rsid w:val="00266740"/>
    <w:rsid w:val="00266A05"/>
    <w:rsid w:val="0026742C"/>
    <w:rsid w:val="00270624"/>
    <w:rsid w:val="00270B99"/>
    <w:rsid w:val="00270BA7"/>
    <w:rsid w:val="00270C15"/>
    <w:rsid w:val="002713BE"/>
    <w:rsid w:val="00271770"/>
    <w:rsid w:val="00272544"/>
    <w:rsid w:val="002729E9"/>
    <w:rsid w:val="002730E0"/>
    <w:rsid w:val="00273C4F"/>
    <w:rsid w:val="00276392"/>
    <w:rsid w:val="00276C18"/>
    <w:rsid w:val="00277277"/>
    <w:rsid w:val="00277680"/>
    <w:rsid w:val="0027797A"/>
    <w:rsid w:val="00280EF2"/>
    <w:rsid w:val="00281826"/>
    <w:rsid w:val="00281F84"/>
    <w:rsid w:val="002821D4"/>
    <w:rsid w:val="0028289E"/>
    <w:rsid w:val="00282933"/>
    <w:rsid w:val="00282B03"/>
    <w:rsid w:val="00283CBA"/>
    <w:rsid w:val="00283EDF"/>
    <w:rsid w:val="002840A0"/>
    <w:rsid w:val="00285ACC"/>
    <w:rsid w:val="00291000"/>
    <w:rsid w:val="0029170B"/>
    <w:rsid w:val="0029191D"/>
    <w:rsid w:val="00291B77"/>
    <w:rsid w:val="00291BF1"/>
    <w:rsid w:val="00291D1A"/>
    <w:rsid w:val="0029278A"/>
    <w:rsid w:val="0029426B"/>
    <w:rsid w:val="00296B2B"/>
    <w:rsid w:val="00297E69"/>
    <w:rsid w:val="00297E8B"/>
    <w:rsid w:val="002A00CA"/>
    <w:rsid w:val="002A04AB"/>
    <w:rsid w:val="002A0712"/>
    <w:rsid w:val="002A09B9"/>
    <w:rsid w:val="002A0CD6"/>
    <w:rsid w:val="002A0ECE"/>
    <w:rsid w:val="002A0F5F"/>
    <w:rsid w:val="002A102B"/>
    <w:rsid w:val="002A16BC"/>
    <w:rsid w:val="002A1B30"/>
    <w:rsid w:val="002A1D4A"/>
    <w:rsid w:val="002A1F88"/>
    <w:rsid w:val="002A3500"/>
    <w:rsid w:val="002A4BC9"/>
    <w:rsid w:val="002A4DAA"/>
    <w:rsid w:val="002A4F92"/>
    <w:rsid w:val="002A528A"/>
    <w:rsid w:val="002A5DB9"/>
    <w:rsid w:val="002A5F0A"/>
    <w:rsid w:val="002A6492"/>
    <w:rsid w:val="002A6A9C"/>
    <w:rsid w:val="002A7613"/>
    <w:rsid w:val="002A7973"/>
    <w:rsid w:val="002B02E5"/>
    <w:rsid w:val="002B0518"/>
    <w:rsid w:val="002B0B1F"/>
    <w:rsid w:val="002B0FA4"/>
    <w:rsid w:val="002B1B43"/>
    <w:rsid w:val="002B1F48"/>
    <w:rsid w:val="002B2A7E"/>
    <w:rsid w:val="002B36AD"/>
    <w:rsid w:val="002B3B7F"/>
    <w:rsid w:val="002B414F"/>
    <w:rsid w:val="002B49BB"/>
    <w:rsid w:val="002B4B3C"/>
    <w:rsid w:val="002B4CE7"/>
    <w:rsid w:val="002B59A1"/>
    <w:rsid w:val="002B5AC0"/>
    <w:rsid w:val="002B66EF"/>
    <w:rsid w:val="002B683C"/>
    <w:rsid w:val="002B6F82"/>
    <w:rsid w:val="002B7F6F"/>
    <w:rsid w:val="002C03ED"/>
    <w:rsid w:val="002C042D"/>
    <w:rsid w:val="002C1485"/>
    <w:rsid w:val="002C281E"/>
    <w:rsid w:val="002C2D03"/>
    <w:rsid w:val="002C2E62"/>
    <w:rsid w:val="002C325C"/>
    <w:rsid w:val="002C3531"/>
    <w:rsid w:val="002C3E13"/>
    <w:rsid w:val="002C418E"/>
    <w:rsid w:val="002C64C1"/>
    <w:rsid w:val="002C702C"/>
    <w:rsid w:val="002C7FC0"/>
    <w:rsid w:val="002D11BC"/>
    <w:rsid w:val="002D1417"/>
    <w:rsid w:val="002D151A"/>
    <w:rsid w:val="002D1888"/>
    <w:rsid w:val="002D1DD4"/>
    <w:rsid w:val="002D21D7"/>
    <w:rsid w:val="002D22F9"/>
    <w:rsid w:val="002D2693"/>
    <w:rsid w:val="002D3460"/>
    <w:rsid w:val="002D546F"/>
    <w:rsid w:val="002D5AF7"/>
    <w:rsid w:val="002D5E97"/>
    <w:rsid w:val="002D67C6"/>
    <w:rsid w:val="002D7105"/>
    <w:rsid w:val="002D78EA"/>
    <w:rsid w:val="002E0669"/>
    <w:rsid w:val="002E1869"/>
    <w:rsid w:val="002E223E"/>
    <w:rsid w:val="002E2B7B"/>
    <w:rsid w:val="002E33CA"/>
    <w:rsid w:val="002E3A4B"/>
    <w:rsid w:val="002E4DAE"/>
    <w:rsid w:val="002E5181"/>
    <w:rsid w:val="002E586C"/>
    <w:rsid w:val="002E5F7A"/>
    <w:rsid w:val="002E5F8B"/>
    <w:rsid w:val="002E6A4C"/>
    <w:rsid w:val="002E6E5C"/>
    <w:rsid w:val="002E70BB"/>
    <w:rsid w:val="002F0E3F"/>
    <w:rsid w:val="002F138D"/>
    <w:rsid w:val="002F1AA1"/>
    <w:rsid w:val="002F27DC"/>
    <w:rsid w:val="002F29F4"/>
    <w:rsid w:val="002F2D51"/>
    <w:rsid w:val="002F32E8"/>
    <w:rsid w:val="002F340E"/>
    <w:rsid w:val="002F4EC3"/>
    <w:rsid w:val="002F562B"/>
    <w:rsid w:val="002F5709"/>
    <w:rsid w:val="002F6371"/>
    <w:rsid w:val="002F7BC5"/>
    <w:rsid w:val="00301674"/>
    <w:rsid w:val="0030192D"/>
    <w:rsid w:val="00302150"/>
    <w:rsid w:val="003031F7"/>
    <w:rsid w:val="00303946"/>
    <w:rsid w:val="00305147"/>
    <w:rsid w:val="00305DCC"/>
    <w:rsid w:val="00305F49"/>
    <w:rsid w:val="0030667C"/>
    <w:rsid w:val="0030717F"/>
    <w:rsid w:val="003112DD"/>
    <w:rsid w:val="00311BCC"/>
    <w:rsid w:val="003124E2"/>
    <w:rsid w:val="0031259D"/>
    <w:rsid w:val="00312B1C"/>
    <w:rsid w:val="003131CF"/>
    <w:rsid w:val="0031336D"/>
    <w:rsid w:val="003154F7"/>
    <w:rsid w:val="00315DE0"/>
    <w:rsid w:val="0031693B"/>
    <w:rsid w:val="0031700E"/>
    <w:rsid w:val="00317804"/>
    <w:rsid w:val="00317EED"/>
    <w:rsid w:val="0032005A"/>
    <w:rsid w:val="0032038D"/>
    <w:rsid w:val="00320515"/>
    <w:rsid w:val="00322013"/>
    <w:rsid w:val="00322312"/>
    <w:rsid w:val="00322957"/>
    <w:rsid w:val="00323369"/>
    <w:rsid w:val="00323409"/>
    <w:rsid w:val="00323809"/>
    <w:rsid w:val="00323FD2"/>
    <w:rsid w:val="0032562B"/>
    <w:rsid w:val="00325646"/>
    <w:rsid w:val="00325D8D"/>
    <w:rsid w:val="003264C1"/>
    <w:rsid w:val="00326691"/>
    <w:rsid w:val="00326891"/>
    <w:rsid w:val="00327108"/>
    <w:rsid w:val="0032759D"/>
    <w:rsid w:val="00327C8F"/>
    <w:rsid w:val="00327E17"/>
    <w:rsid w:val="003303CD"/>
    <w:rsid w:val="003320CF"/>
    <w:rsid w:val="00332782"/>
    <w:rsid w:val="003327D0"/>
    <w:rsid w:val="003338E8"/>
    <w:rsid w:val="00333EA4"/>
    <w:rsid w:val="0033545D"/>
    <w:rsid w:val="0033740E"/>
    <w:rsid w:val="0033774B"/>
    <w:rsid w:val="00337836"/>
    <w:rsid w:val="00337963"/>
    <w:rsid w:val="00337D9A"/>
    <w:rsid w:val="00337E5C"/>
    <w:rsid w:val="003415E4"/>
    <w:rsid w:val="003424B5"/>
    <w:rsid w:val="00342C54"/>
    <w:rsid w:val="00343B28"/>
    <w:rsid w:val="003440A5"/>
    <w:rsid w:val="00344409"/>
    <w:rsid w:val="00344788"/>
    <w:rsid w:val="00344A23"/>
    <w:rsid w:val="00346219"/>
    <w:rsid w:val="00347F04"/>
    <w:rsid w:val="00350294"/>
    <w:rsid w:val="00351998"/>
    <w:rsid w:val="00351E60"/>
    <w:rsid w:val="003520E2"/>
    <w:rsid w:val="003521BD"/>
    <w:rsid w:val="00352258"/>
    <w:rsid w:val="00352E92"/>
    <w:rsid w:val="0035333A"/>
    <w:rsid w:val="003534C6"/>
    <w:rsid w:val="003536AA"/>
    <w:rsid w:val="003553A1"/>
    <w:rsid w:val="0035606A"/>
    <w:rsid w:val="003569AB"/>
    <w:rsid w:val="003575B6"/>
    <w:rsid w:val="00361781"/>
    <w:rsid w:val="00361E55"/>
    <w:rsid w:val="0036212C"/>
    <w:rsid w:val="00362A92"/>
    <w:rsid w:val="00363179"/>
    <w:rsid w:val="003632B3"/>
    <w:rsid w:val="0036388E"/>
    <w:rsid w:val="00364480"/>
    <w:rsid w:val="0036683F"/>
    <w:rsid w:val="00366B0D"/>
    <w:rsid w:val="00366C52"/>
    <w:rsid w:val="00367AF1"/>
    <w:rsid w:val="0037082E"/>
    <w:rsid w:val="00370CC4"/>
    <w:rsid w:val="00372BEC"/>
    <w:rsid w:val="00372D93"/>
    <w:rsid w:val="00375D76"/>
    <w:rsid w:val="003765D6"/>
    <w:rsid w:val="00376809"/>
    <w:rsid w:val="00376896"/>
    <w:rsid w:val="00377A32"/>
    <w:rsid w:val="00377B52"/>
    <w:rsid w:val="00381DA7"/>
    <w:rsid w:val="00381F42"/>
    <w:rsid w:val="003825A3"/>
    <w:rsid w:val="0038271C"/>
    <w:rsid w:val="003833EE"/>
    <w:rsid w:val="00383819"/>
    <w:rsid w:val="00383DF3"/>
    <w:rsid w:val="00384084"/>
    <w:rsid w:val="00384238"/>
    <w:rsid w:val="00384510"/>
    <w:rsid w:val="00384626"/>
    <w:rsid w:val="00384CF8"/>
    <w:rsid w:val="003857F2"/>
    <w:rsid w:val="00386793"/>
    <w:rsid w:val="003900D0"/>
    <w:rsid w:val="00390566"/>
    <w:rsid w:val="003908AA"/>
    <w:rsid w:val="003929F8"/>
    <w:rsid w:val="00392B2F"/>
    <w:rsid w:val="0039358D"/>
    <w:rsid w:val="00393A97"/>
    <w:rsid w:val="00393F62"/>
    <w:rsid w:val="00395272"/>
    <w:rsid w:val="00395EB5"/>
    <w:rsid w:val="00396CC0"/>
    <w:rsid w:val="00397FEA"/>
    <w:rsid w:val="003A0006"/>
    <w:rsid w:val="003A0790"/>
    <w:rsid w:val="003A079A"/>
    <w:rsid w:val="003A1708"/>
    <w:rsid w:val="003A18AC"/>
    <w:rsid w:val="003A2788"/>
    <w:rsid w:val="003A32EB"/>
    <w:rsid w:val="003A3CF8"/>
    <w:rsid w:val="003A3E9D"/>
    <w:rsid w:val="003A4AED"/>
    <w:rsid w:val="003A544B"/>
    <w:rsid w:val="003A586E"/>
    <w:rsid w:val="003A5A5F"/>
    <w:rsid w:val="003A6A20"/>
    <w:rsid w:val="003A6D9C"/>
    <w:rsid w:val="003A7682"/>
    <w:rsid w:val="003A7912"/>
    <w:rsid w:val="003B053C"/>
    <w:rsid w:val="003B0795"/>
    <w:rsid w:val="003B07B1"/>
    <w:rsid w:val="003B09FB"/>
    <w:rsid w:val="003B0DD6"/>
    <w:rsid w:val="003B12F1"/>
    <w:rsid w:val="003B1EF2"/>
    <w:rsid w:val="003B326B"/>
    <w:rsid w:val="003B354E"/>
    <w:rsid w:val="003B4040"/>
    <w:rsid w:val="003B6789"/>
    <w:rsid w:val="003B735D"/>
    <w:rsid w:val="003B795C"/>
    <w:rsid w:val="003C0255"/>
    <w:rsid w:val="003C0853"/>
    <w:rsid w:val="003C12CE"/>
    <w:rsid w:val="003C136D"/>
    <w:rsid w:val="003C179B"/>
    <w:rsid w:val="003C182E"/>
    <w:rsid w:val="003C20FE"/>
    <w:rsid w:val="003C23B6"/>
    <w:rsid w:val="003C267D"/>
    <w:rsid w:val="003C2757"/>
    <w:rsid w:val="003C2939"/>
    <w:rsid w:val="003C3A0D"/>
    <w:rsid w:val="003C3DF3"/>
    <w:rsid w:val="003C4DBF"/>
    <w:rsid w:val="003C655F"/>
    <w:rsid w:val="003C658C"/>
    <w:rsid w:val="003C7415"/>
    <w:rsid w:val="003C76B2"/>
    <w:rsid w:val="003C7EAD"/>
    <w:rsid w:val="003D06BF"/>
    <w:rsid w:val="003D0ACE"/>
    <w:rsid w:val="003D154D"/>
    <w:rsid w:val="003D230A"/>
    <w:rsid w:val="003D24EB"/>
    <w:rsid w:val="003D25DD"/>
    <w:rsid w:val="003D262D"/>
    <w:rsid w:val="003D2794"/>
    <w:rsid w:val="003D288F"/>
    <w:rsid w:val="003D39CE"/>
    <w:rsid w:val="003D4111"/>
    <w:rsid w:val="003D47E7"/>
    <w:rsid w:val="003D5371"/>
    <w:rsid w:val="003D5E17"/>
    <w:rsid w:val="003D61F6"/>
    <w:rsid w:val="003D6316"/>
    <w:rsid w:val="003D6688"/>
    <w:rsid w:val="003D683E"/>
    <w:rsid w:val="003D6EA7"/>
    <w:rsid w:val="003D7C36"/>
    <w:rsid w:val="003E0194"/>
    <w:rsid w:val="003E0D2E"/>
    <w:rsid w:val="003E1878"/>
    <w:rsid w:val="003E1A62"/>
    <w:rsid w:val="003E32A8"/>
    <w:rsid w:val="003E3A5A"/>
    <w:rsid w:val="003E4084"/>
    <w:rsid w:val="003E5939"/>
    <w:rsid w:val="003E604A"/>
    <w:rsid w:val="003E69ED"/>
    <w:rsid w:val="003E6CDA"/>
    <w:rsid w:val="003E7378"/>
    <w:rsid w:val="003E7A1E"/>
    <w:rsid w:val="003E7B03"/>
    <w:rsid w:val="003E7B9E"/>
    <w:rsid w:val="003F048C"/>
    <w:rsid w:val="003F0DF9"/>
    <w:rsid w:val="003F1F65"/>
    <w:rsid w:val="003F2445"/>
    <w:rsid w:val="003F27CF"/>
    <w:rsid w:val="003F338C"/>
    <w:rsid w:val="003F34F1"/>
    <w:rsid w:val="003F35AA"/>
    <w:rsid w:val="003F35E8"/>
    <w:rsid w:val="003F3640"/>
    <w:rsid w:val="003F3C72"/>
    <w:rsid w:val="003F43AC"/>
    <w:rsid w:val="003F52A1"/>
    <w:rsid w:val="003F59ED"/>
    <w:rsid w:val="003F60A0"/>
    <w:rsid w:val="003F61C8"/>
    <w:rsid w:val="003F74A3"/>
    <w:rsid w:val="003F7B4D"/>
    <w:rsid w:val="003F7FE4"/>
    <w:rsid w:val="00400293"/>
    <w:rsid w:val="0040053C"/>
    <w:rsid w:val="00400BBE"/>
    <w:rsid w:val="00402178"/>
    <w:rsid w:val="004023E0"/>
    <w:rsid w:val="004038C9"/>
    <w:rsid w:val="00403B96"/>
    <w:rsid w:val="00403EED"/>
    <w:rsid w:val="004045A9"/>
    <w:rsid w:val="00405CB1"/>
    <w:rsid w:val="004060C7"/>
    <w:rsid w:val="00406356"/>
    <w:rsid w:val="00406BF3"/>
    <w:rsid w:val="00406CEC"/>
    <w:rsid w:val="00406DDE"/>
    <w:rsid w:val="00407147"/>
    <w:rsid w:val="004104EA"/>
    <w:rsid w:val="00410528"/>
    <w:rsid w:val="0041062B"/>
    <w:rsid w:val="004109F8"/>
    <w:rsid w:val="00410A8A"/>
    <w:rsid w:val="00412109"/>
    <w:rsid w:val="0041533F"/>
    <w:rsid w:val="00416020"/>
    <w:rsid w:val="00416263"/>
    <w:rsid w:val="0041719C"/>
    <w:rsid w:val="0041742C"/>
    <w:rsid w:val="004213B1"/>
    <w:rsid w:val="00422099"/>
    <w:rsid w:val="0042241A"/>
    <w:rsid w:val="004230CA"/>
    <w:rsid w:val="004237B5"/>
    <w:rsid w:val="004238F1"/>
    <w:rsid w:val="00423E11"/>
    <w:rsid w:val="004240E0"/>
    <w:rsid w:val="00424519"/>
    <w:rsid w:val="00425101"/>
    <w:rsid w:val="00425AD0"/>
    <w:rsid w:val="0042660F"/>
    <w:rsid w:val="00426BD4"/>
    <w:rsid w:val="004270BF"/>
    <w:rsid w:val="00427EDA"/>
    <w:rsid w:val="004301E2"/>
    <w:rsid w:val="00430E9B"/>
    <w:rsid w:val="0043188D"/>
    <w:rsid w:val="00431C43"/>
    <w:rsid w:val="00432565"/>
    <w:rsid w:val="0043324B"/>
    <w:rsid w:val="00433784"/>
    <w:rsid w:val="004357CC"/>
    <w:rsid w:val="0043611E"/>
    <w:rsid w:val="00436B0E"/>
    <w:rsid w:val="00437273"/>
    <w:rsid w:val="00440DAE"/>
    <w:rsid w:val="004418CE"/>
    <w:rsid w:val="00442268"/>
    <w:rsid w:val="00442520"/>
    <w:rsid w:val="00442FBD"/>
    <w:rsid w:val="00443BCE"/>
    <w:rsid w:val="004444CE"/>
    <w:rsid w:val="00445DB3"/>
    <w:rsid w:val="00446213"/>
    <w:rsid w:val="00447030"/>
    <w:rsid w:val="004508E0"/>
    <w:rsid w:val="00450C81"/>
    <w:rsid w:val="0045127B"/>
    <w:rsid w:val="0045196A"/>
    <w:rsid w:val="00453016"/>
    <w:rsid w:val="0045339F"/>
    <w:rsid w:val="004534FD"/>
    <w:rsid w:val="004546B5"/>
    <w:rsid w:val="0045520F"/>
    <w:rsid w:val="0045576A"/>
    <w:rsid w:val="00455914"/>
    <w:rsid w:val="00456528"/>
    <w:rsid w:val="00457165"/>
    <w:rsid w:val="00457E45"/>
    <w:rsid w:val="00460764"/>
    <w:rsid w:val="004608E7"/>
    <w:rsid w:val="00461CCA"/>
    <w:rsid w:val="004627FE"/>
    <w:rsid w:val="00462F03"/>
    <w:rsid w:val="00465215"/>
    <w:rsid w:val="004659AA"/>
    <w:rsid w:val="004662D7"/>
    <w:rsid w:val="00466809"/>
    <w:rsid w:val="00467D29"/>
    <w:rsid w:val="00467FE9"/>
    <w:rsid w:val="00470495"/>
    <w:rsid w:val="004708DD"/>
    <w:rsid w:val="00470E87"/>
    <w:rsid w:val="00470FC1"/>
    <w:rsid w:val="004715AC"/>
    <w:rsid w:val="00472149"/>
    <w:rsid w:val="00472171"/>
    <w:rsid w:val="0047241C"/>
    <w:rsid w:val="00472A68"/>
    <w:rsid w:val="00473493"/>
    <w:rsid w:val="00474644"/>
    <w:rsid w:val="0047484F"/>
    <w:rsid w:val="004756CD"/>
    <w:rsid w:val="004761C0"/>
    <w:rsid w:val="00476C57"/>
    <w:rsid w:val="00476C6C"/>
    <w:rsid w:val="0047720A"/>
    <w:rsid w:val="00480341"/>
    <w:rsid w:val="00480C1F"/>
    <w:rsid w:val="00481633"/>
    <w:rsid w:val="0048173B"/>
    <w:rsid w:val="00481F0C"/>
    <w:rsid w:val="004821AA"/>
    <w:rsid w:val="00482C94"/>
    <w:rsid w:val="00482F7D"/>
    <w:rsid w:val="0048350D"/>
    <w:rsid w:val="00484035"/>
    <w:rsid w:val="004844AB"/>
    <w:rsid w:val="00484A85"/>
    <w:rsid w:val="00484AB1"/>
    <w:rsid w:val="00484E36"/>
    <w:rsid w:val="00484ED9"/>
    <w:rsid w:val="00485640"/>
    <w:rsid w:val="00486240"/>
    <w:rsid w:val="00486DE4"/>
    <w:rsid w:val="00487551"/>
    <w:rsid w:val="004902B5"/>
    <w:rsid w:val="004902C4"/>
    <w:rsid w:val="0049046C"/>
    <w:rsid w:val="0049178A"/>
    <w:rsid w:val="004925CD"/>
    <w:rsid w:val="00493229"/>
    <w:rsid w:val="00493627"/>
    <w:rsid w:val="00493CE2"/>
    <w:rsid w:val="00494142"/>
    <w:rsid w:val="00494338"/>
    <w:rsid w:val="00494B97"/>
    <w:rsid w:val="0049542D"/>
    <w:rsid w:val="0049750A"/>
    <w:rsid w:val="00497536"/>
    <w:rsid w:val="004A0031"/>
    <w:rsid w:val="004A0224"/>
    <w:rsid w:val="004A02B1"/>
    <w:rsid w:val="004A0C46"/>
    <w:rsid w:val="004A0EFD"/>
    <w:rsid w:val="004A2B43"/>
    <w:rsid w:val="004A2DED"/>
    <w:rsid w:val="004A2FAE"/>
    <w:rsid w:val="004A422C"/>
    <w:rsid w:val="004A464A"/>
    <w:rsid w:val="004A5388"/>
    <w:rsid w:val="004A5402"/>
    <w:rsid w:val="004A5B21"/>
    <w:rsid w:val="004A6171"/>
    <w:rsid w:val="004A6237"/>
    <w:rsid w:val="004A6306"/>
    <w:rsid w:val="004A6880"/>
    <w:rsid w:val="004A68A6"/>
    <w:rsid w:val="004B0F8F"/>
    <w:rsid w:val="004B1524"/>
    <w:rsid w:val="004B18AF"/>
    <w:rsid w:val="004B1BB6"/>
    <w:rsid w:val="004B3025"/>
    <w:rsid w:val="004B322D"/>
    <w:rsid w:val="004B450A"/>
    <w:rsid w:val="004B483F"/>
    <w:rsid w:val="004B6187"/>
    <w:rsid w:val="004B7863"/>
    <w:rsid w:val="004B7895"/>
    <w:rsid w:val="004C01F8"/>
    <w:rsid w:val="004C0344"/>
    <w:rsid w:val="004C0FDC"/>
    <w:rsid w:val="004C196D"/>
    <w:rsid w:val="004C3725"/>
    <w:rsid w:val="004C445C"/>
    <w:rsid w:val="004C464C"/>
    <w:rsid w:val="004C4D0A"/>
    <w:rsid w:val="004C5447"/>
    <w:rsid w:val="004C5F7D"/>
    <w:rsid w:val="004C61CC"/>
    <w:rsid w:val="004C7434"/>
    <w:rsid w:val="004C7F78"/>
    <w:rsid w:val="004D251D"/>
    <w:rsid w:val="004D3A8D"/>
    <w:rsid w:val="004D3ADA"/>
    <w:rsid w:val="004D44F7"/>
    <w:rsid w:val="004D570F"/>
    <w:rsid w:val="004D58DC"/>
    <w:rsid w:val="004D610D"/>
    <w:rsid w:val="004D63AF"/>
    <w:rsid w:val="004D64E3"/>
    <w:rsid w:val="004D7037"/>
    <w:rsid w:val="004D7223"/>
    <w:rsid w:val="004E0397"/>
    <w:rsid w:val="004E1B56"/>
    <w:rsid w:val="004E1E46"/>
    <w:rsid w:val="004E2949"/>
    <w:rsid w:val="004E29B5"/>
    <w:rsid w:val="004E4950"/>
    <w:rsid w:val="004E49F6"/>
    <w:rsid w:val="004E5762"/>
    <w:rsid w:val="004E5B9D"/>
    <w:rsid w:val="004E626E"/>
    <w:rsid w:val="004E66D5"/>
    <w:rsid w:val="004E6B7B"/>
    <w:rsid w:val="004E75E1"/>
    <w:rsid w:val="004E762F"/>
    <w:rsid w:val="004F06D5"/>
    <w:rsid w:val="004F07F8"/>
    <w:rsid w:val="004F118A"/>
    <w:rsid w:val="004F11AC"/>
    <w:rsid w:val="004F1887"/>
    <w:rsid w:val="004F1FA7"/>
    <w:rsid w:val="004F3365"/>
    <w:rsid w:val="004F34AE"/>
    <w:rsid w:val="004F3800"/>
    <w:rsid w:val="004F39D2"/>
    <w:rsid w:val="004F3C72"/>
    <w:rsid w:val="004F3F6C"/>
    <w:rsid w:val="004F4A5C"/>
    <w:rsid w:val="004F4DB0"/>
    <w:rsid w:val="004F51A9"/>
    <w:rsid w:val="004F51D3"/>
    <w:rsid w:val="004F6CD8"/>
    <w:rsid w:val="004F6EC0"/>
    <w:rsid w:val="00500404"/>
    <w:rsid w:val="00500B5A"/>
    <w:rsid w:val="00500EF8"/>
    <w:rsid w:val="00501115"/>
    <w:rsid w:val="0050217D"/>
    <w:rsid w:val="00502957"/>
    <w:rsid w:val="00504D6A"/>
    <w:rsid w:val="00504DA1"/>
    <w:rsid w:val="00504F17"/>
    <w:rsid w:val="0050553D"/>
    <w:rsid w:val="00507BEF"/>
    <w:rsid w:val="00510BF5"/>
    <w:rsid w:val="005122D3"/>
    <w:rsid w:val="00512475"/>
    <w:rsid w:val="005130E5"/>
    <w:rsid w:val="005132BB"/>
    <w:rsid w:val="00513948"/>
    <w:rsid w:val="005147B9"/>
    <w:rsid w:val="005149B5"/>
    <w:rsid w:val="0051755F"/>
    <w:rsid w:val="0051789F"/>
    <w:rsid w:val="005179BA"/>
    <w:rsid w:val="005212E9"/>
    <w:rsid w:val="00521842"/>
    <w:rsid w:val="005219D9"/>
    <w:rsid w:val="0052201E"/>
    <w:rsid w:val="005221CA"/>
    <w:rsid w:val="00522884"/>
    <w:rsid w:val="0052364A"/>
    <w:rsid w:val="00523787"/>
    <w:rsid w:val="00524E5A"/>
    <w:rsid w:val="005259A5"/>
    <w:rsid w:val="00525E5E"/>
    <w:rsid w:val="00526784"/>
    <w:rsid w:val="0052718A"/>
    <w:rsid w:val="00527ADB"/>
    <w:rsid w:val="00527BC2"/>
    <w:rsid w:val="00527E90"/>
    <w:rsid w:val="0053046A"/>
    <w:rsid w:val="0053059C"/>
    <w:rsid w:val="0053064C"/>
    <w:rsid w:val="00531572"/>
    <w:rsid w:val="005317B8"/>
    <w:rsid w:val="005325E3"/>
    <w:rsid w:val="0053287C"/>
    <w:rsid w:val="005329E9"/>
    <w:rsid w:val="00532BF9"/>
    <w:rsid w:val="00532E57"/>
    <w:rsid w:val="0053315F"/>
    <w:rsid w:val="005336CB"/>
    <w:rsid w:val="0053394B"/>
    <w:rsid w:val="00533BF0"/>
    <w:rsid w:val="0053400B"/>
    <w:rsid w:val="005354D1"/>
    <w:rsid w:val="0053554F"/>
    <w:rsid w:val="00535977"/>
    <w:rsid w:val="00535FD9"/>
    <w:rsid w:val="005361FE"/>
    <w:rsid w:val="00537708"/>
    <w:rsid w:val="00540036"/>
    <w:rsid w:val="00540767"/>
    <w:rsid w:val="005413DA"/>
    <w:rsid w:val="0054158F"/>
    <w:rsid w:val="00541CDC"/>
    <w:rsid w:val="0054251D"/>
    <w:rsid w:val="00542680"/>
    <w:rsid w:val="005431D7"/>
    <w:rsid w:val="00543EF8"/>
    <w:rsid w:val="00544923"/>
    <w:rsid w:val="00544D18"/>
    <w:rsid w:val="00545276"/>
    <w:rsid w:val="0054644D"/>
    <w:rsid w:val="00546507"/>
    <w:rsid w:val="00546A2F"/>
    <w:rsid w:val="00546B86"/>
    <w:rsid w:val="0054712E"/>
    <w:rsid w:val="005479EE"/>
    <w:rsid w:val="00547C9A"/>
    <w:rsid w:val="005512AB"/>
    <w:rsid w:val="0055168E"/>
    <w:rsid w:val="00552082"/>
    <w:rsid w:val="00552212"/>
    <w:rsid w:val="0055235C"/>
    <w:rsid w:val="00553313"/>
    <w:rsid w:val="005537A8"/>
    <w:rsid w:val="0055417E"/>
    <w:rsid w:val="0055476C"/>
    <w:rsid w:val="00554CB3"/>
    <w:rsid w:val="00554F57"/>
    <w:rsid w:val="00555CA0"/>
    <w:rsid w:val="00555D86"/>
    <w:rsid w:val="005569E9"/>
    <w:rsid w:val="005573CD"/>
    <w:rsid w:val="0055741E"/>
    <w:rsid w:val="0055785C"/>
    <w:rsid w:val="0055793B"/>
    <w:rsid w:val="00560161"/>
    <w:rsid w:val="005608A7"/>
    <w:rsid w:val="005614CF"/>
    <w:rsid w:val="005615D1"/>
    <w:rsid w:val="0056252B"/>
    <w:rsid w:val="00562BBC"/>
    <w:rsid w:val="00562CCB"/>
    <w:rsid w:val="00562F64"/>
    <w:rsid w:val="00563680"/>
    <w:rsid w:val="00563811"/>
    <w:rsid w:val="005638A8"/>
    <w:rsid w:val="005652CA"/>
    <w:rsid w:val="00566062"/>
    <w:rsid w:val="0057142E"/>
    <w:rsid w:val="00571B2F"/>
    <w:rsid w:val="00571F5A"/>
    <w:rsid w:val="00571FDD"/>
    <w:rsid w:val="00572CEC"/>
    <w:rsid w:val="005734A7"/>
    <w:rsid w:val="00574020"/>
    <w:rsid w:val="00575FFF"/>
    <w:rsid w:val="00576133"/>
    <w:rsid w:val="00577336"/>
    <w:rsid w:val="00577606"/>
    <w:rsid w:val="00577B19"/>
    <w:rsid w:val="0058059A"/>
    <w:rsid w:val="00582C2C"/>
    <w:rsid w:val="005845B2"/>
    <w:rsid w:val="0058692A"/>
    <w:rsid w:val="00587632"/>
    <w:rsid w:val="00587CEE"/>
    <w:rsid w:val="00590139"/>
    <w:rsid w:val="00590180"/>
    <w:rsid w:val="0059036F"/>
    <w:rsid w:val="0059106C"/>
    <w:rsid w:val="005932AD"/>
    <w:rsid w:val="00593B9D"/>
    <w:rsid w:val="00594C95"/>
    <w:rsid w:val="00596E78"/>
    <w:rsid w:val="00596F87"/>
    <w:rsid w:val="00597090"/>
    <w:rsid w:val="00597A0C"/>
    <w:rsid w:val="00597B61"/>
    <w:rsid w:val="005A0560"/>
    <w:rsid w:val="005A0753"/>
    <w:rsid w:val="005A0ABA"/>
    <w:rsid w:val="005A111D"/>
    <w:rsid w:val="005A11E1"/>
    <w:rsid w:val="005A48F8"/>
    <w:rsid w:val="005A5244"/>
    <w:rsid w:val="005A61A8"/>
    <w:rsid w:val="005A6348"/>
    <w:rsid w:val="005A7347"/>
    <w:rsid w:val="005A7EF6"/>
    <w:rsid w:val="005B1008"/>
    <w:rsid w:val="005B1408"/>
    <w:rsid w:val="005B14ED"/>
    <w:rsid w:val="005B185D"/>
    <w:rsid w:val="005B1A62"/>
    <w:rsid w:val="005B2C83"/>
    <w:rsid w:val="005B3C4E"/>
    <w:rsid w:val="005B53B4"/>
    <w:rsid w:val="005B6842"/>
    <w:rsid w:val="005B717C"/>
    <w:rsid w:val="005B7EC4"/>
    <w:rsid w:val="005B7F6D"/>
    <w:rsid w:val="005C07F8"/>
    <w:rsid w:val="005C0CF0"/>
    <w:rsid w:val="005C13AD"/>
    <w:rsid w:val="005C15F8"/>
    <w:rsid w:val="005C1AD8"/>
    <w:rsid w:val="005C1F4D"/>
    <w:rsid w:val="005C28F1"/>
    <w:rsid w:val="005C2E54"/>
    <w:rsid w:val="005C30AC"/>
    <w:rsid w:val="005C4983"/>
    <w:rsid w:val="005C533F"/>
    <w:rsid w:val="005C59DA"/>
    <w:rsid w:val="005C5C2D"/>
    <w:rsid w:val="005C6691"/>
    <w:rsid w:val="005C6F8C"/>
    <w:rsid w:val="005C75EF"/>
    <w:rsid w:val="005D034E"/>
    <w:rsid w:val="005D0509"/>
    <w:rsid w:val="005D0742"/>
    <w:rsid w:val="005D0864"/>
    <w:rsid w:val="005D1567"/>
    <w:rsid w:val="005D1F1C"/>
    <w:rsid w:val="005D2AC7"/>
    <w:rsid w:val="005D3196"/>
    <w:rsid w:val="005D3789"/>
    <w:rsid w:val="005D4587"/>
    <w:rsid w:val="005D57DC"/>
    <w:rsid w:val="005D5B4D"/>
    <w:rsid w:val="005D5B82"/>
    <w:rsid w:val="005D5E27"/>
    <w:rsid w:val="005D5FB0"/>
    <w:rsid w:val="005D68A0"/>
    <w:rsid w:val="005D77A9"/>
    <w:rsid w:val="005E0FA6"/>
    <w:rsid w:val="005E17EF"/>
    <w:rsid w:val="005E1F04"/>
    <w:rsid w:val="005E441D"/>
    <w:rsid w:val="005E4B0E"/>
    <w:rsid w:val="005E5DAF"/>
    <w:rsid w:val="005E5FAE"/>
    <w:rsid w:val="005E62B2"/>
    <w:rsid w:val="005F025D"/>
    <w:rsid w:val="005F2A00"/>
    <w:rsid w:val="005F2FD8"/>
    <w:rsid w:val="005F32B7"/>
    <w:rsid w:val="005F4593"/>
    <w:rsid w:val="005F4A2A"/>
    <w:rsid w:val="005F5E43"/>
    <w:rsid w:val="005F6654"/>
    <w:rsid w:val="005F7C1A"/>
    <w:rsid w:val="0060010A"/>
    <w:rsid w:val="006009DC"/>
    <w:rsid w:val="006010C0"/>
    <w:rsid w:val="006015AD"/>
    <w:rsid w:val="0060192F"/>
    <w:rsid w:val="00601DEB"/>
    <w:rsid w:val="00602288"/>
    <w:rsid w:val="00602B88"/>
    <w:rsid w:val="00602D25"/>
    <w:rsid w:val="00603057"/>
    <w:rsid w:val="006040E5"/>
    <w:rsid w:val="0060429A"/>
    <w:rsid w:val="0060457D"/>
    <w:rsid w:val="006049BC"/>
    <w:rsid w:val="006050C3"/>
    <w:rsid w:val="00605165"/>
    <w:rsid w:val="0060531E"/>
    <w:rsid w:val="00606913"/>
    <w:rsid w:val="00606AC6"/>
    <w:rsid w:val="00606FC9"/>
    <w:rsid w:val="006078C3"/>
    <w:rsid w:val="006102B7"/>
    <w:rsid w:val="00610373"/>
    <w:rsid w:val="006109A0"/>
    <w:rsid w:val="00610E52"/>
    <w:rsid w:val="00611065"/>
    <w:rsid w:val="00612BDE"/>
    <w:rsid w:val="00612CED"/>
    <w:rsid w:val="00612F40"/>
    <w:rsid w:val="00613044"/>
    <w:rsid w:val="006134C4"/>
    <w:rsid w:val="0061354F"/>
    <w:rsid w:val="00613B5E"/>
    <w:rsid w:val="006140FA"/>
    <w:rsid w:val="00614B4D"/>
    <w:rsid w:val="00616119"/>
    <w:rsid w:val="0061629D"/>
    <w:rsid w:val="006178C4"/>
    <w:rsid w:val="0062067C"/>
    <w:rsid w:val="00620AE3"/>
    <w:rsid w:val="00620BAB"/>
    <w:rsid w:val="006211B4"/>
    <w:rsid w:val="0062158C"/>
    <w:rsid w:val="006226B2"/>
    <w:rsid w:val="00622BF6"/>
    <w:rsid w:val="00623003"/>
    <w:rsid w:val="006230EB"/>
    <w:rsid w:val="00625ABF"/>
    <w:rsid w:val="00625D0B"/>
    <w:rsid w:val="0062660B"/>
    <w:rsid w:val="00626B9F"/>
    <w:rsid w:val="00627658"/>
    <w:rsid w:val="00630AB4"/>
    <w:rsid w:val="006311C6"/>
    <w:rsid w:val="006319B2"/>
    <w:rsid w:val="00631D7F"/>
    <w:rsid w:val="00632035"/>
    <w:rsid w:val="006324A2"/>
    <w:rsid w:val="00632805"/>
    <w:rsid w:val="00633092"/>
    <w:rsid w:val="0063345B"/>
    <w:rsid w:val="006335F6"/>
    <w:rsid w:val="00633E7B"/>
    <w:rsid w:val="006349A7"/>
    <w:rsid w:val="00636F1E"/>
    <w:rsid w:val="00637863"/>
    <w:rsid w:val="00637A54"/>
    <w:rsid w:val="00637AC1"/>
    <w:rsid w:val="00640254"/>
    <w:rsid w:val="00640339"/>
    <w:rsid w:val="00641BBA"/>
    <w:rsid w:val="006430DE"/>
    <w:rsid w:val="006431AA"/>
    <w:rsid w:val="00643B92"/>
    <w:rsid w:val="0064489F"/>
    <w:rsid w:val="006449EB"/>
    <w:rsid w:val="00644E08"/>
    <w:rsid w:val="0064512D"/>
    <w:rsid w:val="00645625"/>
    <w:rsid w:val="00645B04"/>
    <w:rsid w:val="00645BF7"/>
    <w:rsid w:val="00645ECA"/>
    <w:rsid w:val="00646502"/>
    <w:rsid w:val="00647DC9"/>
    <w:rsid w:val="00651600"/>
    <w:rsid w:val="00653547"/>
    <w:rsid w:val="00653567"/>
    <w:rsid w:val="006547B1"/>
    <w:rsid w:val="00654F17"/>
    <w:rsid w:val="0065520F"/>
    <w:rsid w:val="00655568"/>
    <w:rsid w:val="00655A18"/>
    <w:rsid w:val="00655A81"/>
    <w:rsid w:val="00655EC5"/>
    <w:rsid w:val="006566B3"/>
    <w:rsid w:val="00657AE8"/>
    <w:rsid w:val="00660C42"/>
    <w:rsid w:val="00660CFF"/>
    <w:rsid w:val="00661717"/>
    <w:rsid w:val="006617A7"/>
    <w:rsid w:val="00661ADD"/>
    <w:rsid w:val="00661B25"/>
    <w:rsid w:val="0066425F"/>
    <w:rsid w:val="006647F6"/>
    <w:rsid w:val="0066494B"/>
    <w:rsid w:val="006650E2"/>
    <w:rsid w:val="006652A4"/>
    <w:rsid w:val="00665322"/>
    <w:rsid w:val="00665770"/>
    <w:rsid w:val="006657EC"/>
    <w:rsid w:val="0066788B"/>
    <w:rsid w:val="00670723"/>
    <w:rsid w:val="006710B6"/>
    <w:rsid w:val="0067149C"/>
    <w:rsid w:val="0067151A"/>
    <w:rsid w:val="00671550"/>
    <w:rsid w:val="006715B2"/>
    <w:rsid w:val="00671977"/>
    <w:rsid w:val="00672854"/>
    <w:rsid w:val="006731F9"/>
    <w:rsid w:val="00673C1D"/>
    <w:rsid w:val="00673E52"/>
    <w:rsid w:val="006740A9"/>
    <w:rsid w:val="0067481E"/>
    <w:rsid w:val="00674B9F"/>
    <w:rsid w:val="00674BC4"/>
    <w:rsid w:val="00674FAE"/>
    <w:rsid w:val="006755AC"/>
    <w:rsid w:val="006760F6"/>
    <w:rsid w:val="0067675D"/>
    <w:rsid w:val="0067676F"/>
    <w:rsid w:val="00676CF1"/>
    <w:rsid w:val="0067713C"/>
    <w:rsid w:val="00677221"/>
    <w:rsid w:val="006800E4"/>
    <w:rsid w:val="00680B1A"/>
    <w:rsid w:val="00680CA5"/>
    <w:rsid w:val="0068199E"/>
    <w:rsid w:val="00681B7A"/>
    <w:rsid w:val="00681EC0"/>
    <w:rsid w:val="00681ECF"/>
    <w:rsid w:val="006837DA"/>
    <w:rsid w:val="00683ABE"/>
    <w:rsid w:val="00683B20"/>
    <w:rsid w:val="00683C04"/>
    <w:rsid w:val="00683ECE"/>
    <w:rsid w:val="006840B6"/>
    <w:rsid w:val="0068487D"/>
    <w:rsid w:val="006849C7"/>
    <w:rsid w:val="00685B48"/>
    <w:rsid w:val="00685CB8"/>
    <w:rsid w:val="006867B8"/>
    <w:rsid w:val="00686A31"/>
    <w:rsid w:val="0068722A"/>
    <w:rsid w:val="00687BE2"/>
    <w:rsid w:val="00687DAA"/>
    <w:rsid w:val="006901E7"/>
    <w:rsid w:val="00690904"/>
    <w:rsid w:val="00690AA4"/>
    <w:rsid w:val="006932C7"/>
    <w:rsid w:val="00694DE5"/>
    <w:rsid w:val="00694FB6"/>
    <w:rsid w:val="0069546A"/>
    <w:rsid w:val="006956D5"/>
    <w:rsid w:val="006957FB"/>
    <w:rsid w:val="00696625"/>
    <w:rsid w:val="00696D5C"/>
    <w:rsid w:val="00696E81"/>
    <w:rsid w:val="00697473"/>
    <w:rsid w:val="0069769C"/>
    <w:rsid w:val="00697B25"/>
    <w:rsid w:val="006A16CD"/>
    <w:rsid w:val="006A1F98"/>
    <w:rsid w:val="006A245A"/>
    <w:rsid w:val="006A2842"/>
    <w:rsid w:val="006A2A3F"/>
    <w:rsid w:val="006A37B7"/>
    <w:rsid w:val="006A3B63"/>
    <w:rsid w:val="006A3B69"/>
    <w:rsid w:val="006A4407"/>
    <w:rsid w:val="006A4BFD"/>
    <w:rsid w:val="006A5BB9"/>
    <w:rsid w:val="006A70E2"/>
    <w:rsid w:val="006A7267"/>
    <w:rsid w:val="006A73DF"/>
    <w:rsid w:val="006A7714"/>
    <w:rsid w:val="006B045D"/>
    <w:rsid w:val="006B0497"/>
    <w:rsid w:val="006B06B8"/>
    <w:rsid w:val="006B1EF1"/>
    <w:rsid w:val="006B1F6A"/>
    <w:rsid w:val="006B2821"/>
    <w:rsid w:val="006B2F25"/>
    <w:rsid w:val="006B341E"/>
    <w:rsid w:val="006B3CB5"/>
    <w:rsid w:val="006B3DD1"/>
    <w:rsid w:val="006B462D"/>
    <w:rsid w:val="006B5699"/>
    <w:rsid w:val="006B5776"/>
    <w:rsid w:val="006B6832"/>
    <w:rsid w:val="006B6E27"/>
    <w:rsid w:val="006B746E"/>
    <w:rsid w:val="006B7704"/>
    <w:rsid w:val="006B7A44"/>
    <w:rsid w:val="006B7A8C"/>
    <w:rsid w:val="006C0AE1"/>
    <w:rsid w:val="006C0F40"/>
    <w:rsid w:val="006C1BA3"/>
    <w:rsid w:val="006C1BBF"/>
    <w:rsid w:val="006C1DD5"/>
    <w:rsid w:val="006C1F97"/>
    <w:rsid w:val="006C2064"/>
    <w:rsid w:val="006C2494"/>
    <w:rsid w:val="006C26BF"/>
    <w:rsid w:val="006C320A"/>
    <w:rsid w:val="006C36A1"/>
    <w:rsid w:val="006C37BF"/>
    <w:rsid w:val="006C3BFC"/>
    <w:rsid w:val="006C3EAF"/>
    <w:rsid w:val="006C4B71"/>
    <w:rsid w:val="006C5807"/>
    <w:rsid w:val="006C6332"/>
    <w:rsid w:val="006D0C2A"/>
    <w:rsid w:val="006D0F44"/>
    <w:rsid w:val="006D0F57"/>
    <w:rsid w:val="006D212E"/>
    <w:rsid w:val="006D2628"/>
    <w:rsid w:val="006D3F80"/>
    <w:rsid w:val="006D412F"/>
    <w:rsid w:val="006D48DB"/>
    <w:rsid w:val="006D5528"/>
    <w:rsid w:val="006D6BE1"/>
    <w:rsid w:val="006D6C42"/>
    <w:rsid w:val="006D784A"/>
    <w:rsid w:val="006E2AB1"/>
    <w:rsid w:val="006E3447"/>
    <w:rsid w:val="006E3B71"/>
    <w:rsid w:val="006E4001"/>
    <w:rsid w:val="006E4021"/>
    <w:rsid w:val="006E4472"/>
    <w:rsid w:val="006E44F9"/>
    <w:rsid w:val="006E48B1"/>
    <w:rsid w:val="006E4A48"/>
    <w:rsid w:val="006E4F2B"/>
    <w:rsid w:val="006E54BD"/>
    <w:rsid w:val="006E5F1D"/>
    <w:rsid w:val="006E6183"/>
    <w:rsid w:val="006E6C9E"/>
    <w:rsid w:val="006E720E"/>
    <w:rsid w:val="006F0B94"/>
    <w:rsid w:val="006F1136"/>
    <w:rsid w:val="006F4522"/>
    <w:rsid w:val="006F4549"/>
    <w:rsid w:val="006F4837"/>
    <w:rsid w:val="006F49ED"/>
    <w:rsid w:val="006F5EEC"/>
    <w:rsid w:val="006F6C29"/>
    <w:rsid w:val="006F73B9"/>
    <w:rsid w:val="006F794A"/>
    <w:rsid w:val="0070242D"/>
    <w:rsid w:val="00702F63"/>
    <w:rsid w:val="00703903"/>
    <w:rsid w:val="0070409A"/>
    <w:rsid w:val="00704A1A"/>
    <w:rsid w:val="00705746"/>
    <w:rsid w:val="00705C33"/>
    <w:rsid w:val="007060B1"/>
    <w:rsid w:val="007066CC"/>
    <w:rsid w:val="00707714"/>
    <w:rsid w:val="007077AD"/>
    <w:rsid w:val="007077D3"/>
    <w:rsid w:val="007103C4"/>
    <w:rsid w:val="00710413"/>
    <w:rsid w:val="0071232A"/>
    <w:rsid w:val="007130F9"/>
    <w:rsid w:val="0071347F"/>
    <w:rsid w:val="00714509"/>
    <w:rsid w:val="00714FFF"/>
    <w:rsid w:val="00715786"/>
    <w:rsid w:val="00716214"/>
    <w:rsid w:val="00716E58"/>
    <w:rsid w:val="0071754B"/>
    <w:rsid w:val="00717556"/>
    <w:rsid w:val="00717B41"/>
    <w:rsid w:val="00717EF5"/>
    <w:rsid w:val="00721255"/>
    <w:rsid w:val="007217BB"/>
    <w:rsid w:val="00721E14"/>
    <w:rsid w:val="00722B6D"/>
    <w:rsid w:val="00723008"/>
    <w:rsid w:val="00723096"/>
    <w:rsid w:val="00723861"/>
    <w:rsid w:val="00723A75"/>
    <w:rsid w:val="00724032"/>
    <w:rsid w:val="00724BDD"/>
    <w:rsid w:val="00724FDC"/>
    <w:rsid w:val="00725B73"/>
    <w:rsid w:val="00726290"/>
    <w:rsid w:val="0073068A"/>
    <w:rsid w:val="00730A2B"/>
    <w:rsid w:val="00730EC9"/>
    <w:rsid w:val="00731858"/>
    <w:rsid w:val="00731CF3"/>
    <w:rsid w:val="00731F1C"/>
    <w:rsid w:val="0073246B"/>
    <w:rsid w:val="0073270D"/>
    <w:rsid w:val="00732985"/>
    <w:rsid w:val="00733AD8"/>
    <w:rsid w:val="00733D2A"/>
    <w:rsid w:val="00733DAA"/>
    <w:rsid w:val="007353DF"/>
    <w:rsid w:val="00735908"/>
    <w:rsid w:val="00735BA6"/>
    <w:rsid w:val="00735D40"/>
    <w:rsid w:val="00736820"/>
    <w:rsid w:val="0073734E"/>
    <w:rsid w:val="00737912"/>
    <w:rsid w:val="00740DFF"/>
    <w:rsid w:val="00740FA7"/>
    <w:rsid w:val="007415EE"/>
    <w:rsid w:val="00743CE6"/>
    <w:rsid w:val="007448F6"/>
    <w:rsid w:val="00744BCA"/>
    <w:rsid w:val="00744EC1"/>
    <w:rsid w:val="00744FD2"/>
    <w:rsid w:val="00745C38"/>
    <w:rsid w:val="00745C79"/>
    <w:rsid w:val="00746DA0"/>
    <w:rsid w:val="0074720F"/>
    <w:rsid w:val="007479B3"/>
    <w:rsid w:val="00750E30"/>
    <w:rsid w:val="00751FDD"/>
    <w:rsid w:val="00752C6F"/>
    <w:rsid w:val="0075307C"/>
    <w:rsid w:val="00753634"/>
    <w:rsid w:val="00753B36"/>
    <w:rsid w:val="00753E16"/>
    <w:rsid w:val="00754C40"/>
    <w:rsid w:val="00755479"/>
    <w:rsid w:val="00755C7D"/>
    <w:rsid w:val="00757D29"/>
    <w:rsid w:val="00757DAD"/>
    <w:rsid w:val="00760733"/>
    <w:rsid w:val="00760A14"/>
    <w:rsid w:val="0076104A"/>
    <w:rsid w:val="00761584"/>
    <w:rsid w:val="007619C9"/>
    <w:rsid w:val="00763813"/>
    <w:rsid w:val="00763AB7"/>
    <w:rsid w:val="00763EB7"/>
    <w:rsid w:val="0076411A"/>
    <w:rsid w:val="00765A53"/>
    <w:rsid w:val="00766166"/>
    <w:rsid w:val="00766350"/>
    <w:rsid w:val="0076699B"/>
    <w:rsid w:val="00766AF3"/>
    <w:rsid w:val="00766BA2"/>
    <w:rsid w:val="00766BD0"/>
    <w:rsid w:val="007677B0"/>
    <w:rsid w:val="007705B6"/>
    <w:rsid w:val="00771BC8"/>
    <w:rsid w:val="00773D1F"/>
    <w:rsid w:val="00773D5D"/>
    <w:rsid w:val="007740B8"/>
    <w:rsid w:val="0077449A"/>
    <w:rsid w:val="0077455E"/>
    <w:rsid w:val="0077470F"/>
    <w:rsid w:val="00774F41"/>
    <w:rsid w:val="0077679D"/>
    <w:rsid w:val="00776ADA"/>
    <w:rsid w:val="00776AE9"/>
    <w:rsid w:val="00776EA9"/>
    <w:rsid w:val="00777B8F"/>
    <w:rsid w:val="00777F78"/>
    <w:rsid w:val="007802BF"/>
    <w:rsid w:val="007808BC"/>
    <w:rsid w:val="007809A4"/>
    <w:rsid w:val="00780AE6"/>
    <w:rsid w:val="00781B53"/>
    <w:rsid w:val="007822E3"/>
    <w:rsid w:val="007832F2"/>
    <w:rsid w:val="00784319"/>
    <w:rsid w:val="007846A7"/>
    <w:rsid w:val="0078527B"/>
    <w:rsid w:val="0078532E"/>
    <w:rsid w:val="00785644"/>
    <w:rsid w:val="007856FD"/>
    <w:rsid w:val="00785E77"/>
    <w:rsid w:val="007875B3"/>
    <w:rsid w:val="0079052D"/>
    <w:rsid w:val="007908BE"/>
    <w:rsid w:val="00790F9B"/>
    <w:rsid w:val="00792A83"/>
    <w:rsid w:val="00792B91"/>
    <w:rsid w:val="007941C0"/>
    <w:rsid w:val="007944A6"/>
    <w:rsid w:val="00794509"/>
    <w:rsid w:val="007946D4"/>
    <w:rsid w:val="00794A94"/>
    <w:rsid w:val="00794B0A"/>
    <w:rsid w:val="00794B18"/>
    <w:rsid w:val="0079513D"/>
    <w:rsid w:val="0079515A"/>
    <w:rsid w:val="00796DAC"/>
    <w:rsid w:val="00797056"/>
    <w:rsid w:val="00797AB5"/>
    <w:rsid w:val="00797D80"/>
    <w:rsid w:val="007A04BA"/>
    <w:rsid w:val="007A0D50"/>
    <w:rsid w:val="007A1F64"/>
    <w:rsid w:val="007A2364"/>
    <w:rsid w:val="007A333F"/>
    <w:rsid w:val="007A467C"/>
    <w:rsid w:val="007A48CE"/>
    <w:rsid w:val="007A4F8F"/>
    <w:rsid w:val="007A5108"/>
    <w:rsid w:val="007A5170"/>
    <w:rsid w:val="007A540C"/>
    <w:rsid w:val="007A55F5"/>
    <w:rsid w:val="007A5F87"/>
    <w:rsid w:val="007A656A"/>
    <w:rsid w:val="007A7469"/>
    <w:rsid w:val="007B0486"/>
    <w:rsid w:val="007B0657"/>
    <w:rsid w:val="007B08FC"/>
    <w:rsid w:val="007B1187"/>
    <w:rsid w:val="007B16A0"/>
    <w:rsid w:val="007B1BE2"/>
    <w:rsid w:val="007B1CD0"/>
    <w:rsid w:val="007B2C24"/>
    <w:rsid w:val="007B3A95"/>
    <w:rsid w:val="007B4FE6"/>
    <w:rsid w:val="007B5A1E"/>
    <w:rsid w:val="007B64DB"/>
    <w:rsid w:val="007C0238"/>
    <w:rsid w:val="007C05AC"/>
    <w:rsid w:val="007C0810"/>
    <w:rsid w:val="007C24A4"/>
    <w:rsid w:val="007C46B2"/>
    <w:rsid w:val="007C4BC1"/>
    <w:rsid w:val="007C6055"/>
    <w:rsid w:val="007C632F"/>
    <w:rsid w:val="007C7327"/>
    <w:rsid w:val="007C739E"/>
    <w:rsid w:val="007C7816"/>
    <w:rsid w:val="007D0649"/>
    <w:rsid w:val="007D1848"/>
    <w:rsid w:val="007D211C"/>
    <w:rsid w:val="007D334F"/>
    <w:rsid w:val="007D4B9F"/>
    <w:rsid w:val="007D4DB2"/>
    <w:rsid w:val="007D4F1C"/>
    <w:rsid w:val="007D51F8"/>
    <w:rsid w:val="007D53DB"/>
    <w:rsid w:val="007D587D"/>
    <w:rsid w:val="007D5A87"/>
    <w:rsid w:val="007D5B64"/>
    <w:rsid w:val="007D61A6"/>
    <w:rsid w:val="007D663D"/>
    <w:rsid w:val="007E02DB"/>
    <w:rsid w:val="007E134B"/>
    <w:rsid w:val="007E18C0"/>
    <w:rsid w:val="007E1EE0"/>
    <w:rsid w:val="007E28D7"/>
    <w:rsid w:val="007E35E6"/>
    <w:rsid w:val="007E5D50"/>
    <w:rsid w:val="007E6853"/>
    <w:rsid w:val="007E6CE4"/>
    <w:rsid w:val="007F03C0"/>
    <w:rsid w:val="007F05D1"/>
    <w:rsid w:val="007F0827"/>
    <w:rsid w:val="007F0D3C"/>
    <w:rsid w:val="007F1694"/>
    <w:rsid w:val="007F2183"/>
    <w:rsid w:val="007F23F1"/>
    <w:rsid w:val="007F3A15"/>
    <w:rsid w:val="007F4149"/>
    <w:rsid w:val="007F4165"/>
    <w:rsid w:val="007F5A8A"/>
    <w:rsid w:val="007F7B5D"/>
    <w:rsid w:val="008002EA"/>
    <w:rsid w:val="00800551"/>
    <w:rsid w:val="00800585"/>
    <w:rsid w:val="00800598"/>
    <w:rsid w:val="00801734"/>
    <w:rsid w:val="00802028"/>
    <w:rsid w:val="00802662"/>
    <w:rsid w:val="00802971"/>
    <w:rsid w:val="00802A5E"/>
    <w:rsid w:val="00803541"/>
    <w:rsid w:val="0080458D"/>
    <w:rsid w:val="0080543B"/>
    <w:rsid w:val="00805688"/>
    <w:rsid w:val="00805BD9"/>
    <w:rsid w:val="00805F2F"/>
    <w:rsid w:val="00805F3A"/>
    <w:rsid w:val="00805FC2"/>
    <w:rsid w:val="008065CB"/>
    <w:rsid w:val="0081103C"/>
    <w:rsid w:val="00811B36"/>
    <w:rsid w:val="00811D77"/>
    <w:rsid w:val="00813EF1"/>
    <w:rsid w:val="0081403E"/>
    <w:rsid w:val="0081426F"/>
    <w:rsid w:val="00814AEA"/>
    <w:rsid w:val="008155C7"/>
    <w:rsid w:val="00815AE8"/>
    <w:rsid w:val="0081602D"/>
    <w:rsid w:val="00816187"/>
    <w:rsid w:val="0081714E"/>
    <w:rsid w:val="008176C8"/>
    <w:rsid w:val="00817D57"/>
    <w:rsid w:val="00820AE2"/>
    <w:rsid w:val="00821052"/>
    <w:rsid w:val="008218E3"/>
    <w:rsid w:val="00821C57"/>
    <w:rsid w:val="008235CE"/>
    <w:rsid w:val="00823641"/>
    <w:rsid w:val="00823E7B"/>
    <w:rsid w:val="0082424C"/>
    <w:rsid w:val="0082533B"/>
    <w:rsid w:val="00826744"/>
    <w:rsid w:val="008270F9"/>
    <w:rsid w:val="008301CC"/>
    <w:rsid w:val="008307F5"/>
    <w:rsid w:val="00830C19"/>
    <w:rsid w:val="00830CAC"/>
    <w:rsid w:val="00831CB7"/>
    <w:rsid w:val="00832729"/>
    <w:rsid w:val="00833023"/>
    <w:rsid w:val="00834353"/>
    <w:rsid w:val="0083446C"/>
    <w:rsid w:val="008344B8"/>
    <w:rsid w:val="0083549B"/>
    <w:rsid w:val="00835596"/>
    <w:rsid w:val="00835C5E"/>
    <w:rsid w:val="00836DD5"/>
    <w:rsid w:val="00837D22"/>
    <w:rsid w:val="00840E04"/>
    <w:rsid w:val="0084147E"/>
    <w:rsid w:val="0084174D"/>
    <w:rsid w:val="00842934"/>
    <w:rsid w:val="00843037"/>
    <w:rsid w:val="008446B4"/>
    <w:rsid w:val="00844986"/>
    <w:rsid w:val="008459FE"/>
    <w:rsid w:val="00846061"/>
    <w:rsid w:val="0084780B"/>
    <w:rsid w:val="00847B81"/>
    <w:rsid w:val="00850111"/>
    <w:rsid w:val="0085043D"/>
    <w:rsid w:val="0085065D"/>
    <w:rsid w:val="00850992"/>
    <w:rsid w:val="008511EA"/>
    <w:rsid w:val="008515BF"/>
    <w:rsid w:val="00851C4A"/>
    <w:rsid w:val="0085375B"/>
    <w:rsid w:val="0085492D"/>
    <w:rsid w:val="00854B1A"/>
    <w:rsid w:val="00854E3A"/>
    <w:rsid w:val="00854F46"/>
    <w:rsid w:val="00855375"/>
    <w:rsid w:val="008553F8"/>
    <w:rsid w:val="0085578A"/>
    <w:rsid w:val="00856414"/>
    <w:rsid w:val="008565D1"/>
    <w:rsid w:val="008565F6"/>
    <w:rsid w:val="00856C9E"/>
    <w:rsid w:val="00856D9B"/>
    <w:rsid w:val="00856E5F"/>
    <w:rsid w:val="00857917"/>
    <w:rsid w:val="008610AD"/>
    <w:rsid w:val="008612F8"/>
    <w:rsid w:val="00861318"/>
    <w:rsid w:val="008617C7"/>
    <w:rsid w:val="00863809"/>
    <w:rsid w:val="00863C25"/>
    <w:rsid w:val="00867054"/>
    <w:rsid w:val="0086772D"/>
    <w:rsid w:val="00867F74"/>
    <w:rsid w:val="0087069C"/>
    <w:rsid w:val="00870D23"/>
    <w:rsid w:val="008712D2"/>
    <w:rsid w:val="00871499"/>
    <w:rsid w:val="0087166D"/>
    <w:rsid w:val="00871B6F"/>
    <w:rsid w:val="008721E7"/>
    <w:rsid w:val="0087294E"/>
    <w:rsid w:val="00872E60"/>
    <w:rsid w:val="00873B95"/>
    <w:rsid w:val="0087444F"/>
    <w:rsid w:val="0087452C"/>
    <w:rsid w:val="00874860"/>
    <w:rsid w:val="0087534B"/>
    <w:rsid w:val="00875FA2"/>
    <w:rsid w:val="00876575"/>
    <w:rsid w:val="00876615"/>
    <w:rsid w:val="00876FFC"/>
    <w:rsid w:val="008770B3"/>
    <w:rsid w:val="00877C1A"/>
    <w:rsid w:val="00877C91"/>
    <w:rsid w:val="008810E7"/>
    <w:rsid w:val="0088221D"/>
    <w:rsid w:val="00883C48"/>
    <w:rsid w:val="00883D02"/>
    <w:rsid w:val="008840DC"/>
    <w:rsid w:val="00885011"/>
    <w:rsid w:val="00885250"/>
    <w:rsid w:val="0088684A"/>
    <w:rsid w:val="008869AC"/>
    <w:rsid w:val="0088770D"/>
    <w:rsid w:val="00887F42"/>
    <w:rsid w:val="0089109F"/>
    <w:rsid w:val="00892334"/>
    <w:rsid w:val="00893494"/>
    <w:rsid w:val="008935A4"/>
    <w:rsid w:val="00894638"/>
    <w:rsid w:val="008946EB"/>
    <w:rsid w:val="00894776"/>
    <w:rsid w:val="0089491E"/>
    <w:rsid w:val="0089521C"/>
    <w:rsid w:val="00896049"/>
    <w:rsid w:val="00896184"/>
    <w:rsid w:val="00896271"/>
    <w:rsid w:val="0089631C"/>
    <w:rsid w:val="008972BD"/>
    <w:rsid w:val="008975E7"/>
    <w:rsid w:val="00897C5A"/>
    <w:rsid w:val="00897F65"/>
    <w:rsid w:val="008A04C4"/>
    <w:rsid w:val="008A0508"/>
    <w:rsid w:val="008A0C4D"/>
    <w:rsid w:val="008A0D04"/>
    <w:rsid w:val="008A2311"/>
    <w:rsid w:val="008A383D"/>
    <w:rsid w:val="008A3DA3"/>
    <w:rsid w:val="008A3E05"/>
    <w:rsid w:val="008A499C"/>
    <w:rsid w:val="008A51C2"/>
    <w:rsid w:val="008A568C"/>
    <w:rsid w:val="008A588D"/>
    <w:rsid w:val="008A5D78"/>
    <w:rsid w:val="008A625A"/>
    <w:rsid w:val="008A6614"/>
    <w:rsid w:val="008A6A8D"/>
    <w:rsid w:val="008A79D7"/>
    <w:rsid w:val="008B024C"/>
    <w:rsid w:val="008B03A4"/>
    <w:rsid w:val="008B13A8"/>
    <w:rsid w:val="008B1699"/>
    <w:rsid w:val="008B1723"/>
    <w:rsid w:val="008B262F"/>
    <w:rsid w:val="008B2A37"/>
    <w:rsid w:val="008B3B6E"/>
    <w:rsid w:val="008B3C51"/>
    <w:rsid w:val="008B401F"/>
    <w:rsid w:val="008B4682"/>
    <w:rsid w:val="008B4B85"/>
    <w:rsid w:val="008B4D54"/>
    <w:rsid w:val="008B5367"/>
    <w:rsid w:val="008B55EC"/>
    <w:rsid w:val="008B5E27"/>
    <w:rsid w:val="008B78B5"/>
    <w:rsid w:val="008B7CB4"/>
    <w:rsid w:val="008B7DC4"/>
    <w:rsid w:val="008C04B7"/>
    <w:rsid w:val="008C17EF"/>
    <w:rsid w:val="008C1E92"/>
    <w:rsid w:val="008C2394"/>
    <w:rsid w:val="008C3A5D"/>
    <w:rsid w:val="008C4538"/>
    <w:rsid w:val="008C50B4"/>
    <w:rsid w:val="008C54D8"/>
    <w:rsid w:val="008C5E67"/>
    <w:rsid w:val="008C6518"/>
    <w:rsid w:val="008C6620"/>
    <w:rsid w:val="008C6862"/>
    <w:rsid w:val="008C6C4F"/>
    <w:rsid w:val="008C74B2"/>
    <w:rsid w:val="008D03BE"/>
    <w:rsid w:val="008D15B5"/>
    <w:rsid w:val="008D1A92"/>
    <w:rsid w:val="008D38EB"/>
    <w:rsid w:val="008D3E47"/>
    <w:rsid w:val="008D476D"/>
    <w:rsid w:val="008D4E5C"/>
    <w:rsid w:val="008D5817"/>
    <w:rsid w:val="008D633E"/>
    <w:rsid w:val="008D659B"/>
    <w:rsid w:val="008D7DDB"/>
    <w:rsid w:val="008E00B4"/>
    <w:rsid w:val="008E0F93"/>
    <w:rsid w:val="008E24AA"/>
    <w:rsid w:val="008E2523"/>
    <w:rsid w:val="008E294A"/>
    <w:rsid w:val="008E355D"/>
    <w:rsid w:val="008E3A45"/>
    <w:rsid w:val="008E3E13"/>
    <w:rsid w:val="008E4C84"/>
    <w:rsid w:val="008E4F46"/>
    <w:rsid w:val="008E5735"/>
    <w:rsid w:val="008E5A10"/>
    <w:rsid w:val="008E5DA8"/>
    <w:rsid w:val="008E60DD"/>
    <w:rsid w:val="008E630B"/>
    <w:rsid w:val="008F0616"/>
    <w:rsid w:val="008F0CFB"/>
    <w:rsid w:val="008F170B"/>
    <w:rsid w:val="008F1B7E"/>
    <w:rsid w:val="008F3D70"/>
    <w:rsid w:val="008F3E9A"/>
    <w:rsid w:val="008F419B"/>
    <w:rsid w:val="008F4A13"/>
    <w:rsid w:val="008F5280"/>
    <w:rsid w:val="008F5A5E"/>
    <w:rsid w:val="008F6B85"/>
    <w:rsid w:val="008F6D93"/>
    <w:rsid w:val="008F7574"/>
    <w:rsid w:val="008F7A10"/>
    <w:rsid w:val="00900307"/>
    <w:rsid w:val="0090078A"/>
    <w:rsid w:val="00901345"/>
    <w:rsid w:val="00901488"/>
    <w:rsid w:val="0090163E"/>
    <w:rsid w:val="00901C84"/>
    <w:rsid w:val="00901EBB"/>
    <w:rsid w:val="00902264"/>
    <w:rsid w:val="00903E88"/>
    <w:rsid w:val="009047A4"/>
    <w:rsid w:val="00905021"/>
    <w:rsid w:val="0090517C"/>
    <w:rsid w:val="00906CA6"/>
    <w:rsid w:val="00907AA6"/>
    <w:rsid w:val="00910247"/>
    <w:rsid w:val="0091120A"/>
    <w:rsid w:val="0091126B"/>
    <w:rsid w:val="009115A4"/>
    <w:rsid w:val="00911A62"/>
    <w:rsid w:val="0091352F"/>
    <w:rsid w:val="00915131"/>
    <w:rsid w:val="009151CD"/>
    <w:rsid w:val="00915862"/>
    <w:rsid w:val="00916E75"/>
    <w:rsid w:val="00920212"/>
    <w:rsid w:val="009206C6"/>
    <w:rsid w:val="00920996"/>
    <w:rsid w:val="00921F23"/>
    <w:rsid w:val="009228E9"/>
    <w:rsid w:val="00922A4C"/>
    <w:rsid w:val="00922DFA"/>
    <w:rsid w:val="00923491"/>
    <w:rsid w:val="009240DF"/>
    <w:rsid w:val="00924EDE"/>
    <w:rsid w:val="00925CE0"/>
    <w:rsid w:val="00926029"/>
    <w:rsid w:val="009266F4"/>
    <w:rsid w:val="00927B25"/>
    <w:rsid w:val="00927E16"/>
    <w:rsid w:val="00930B03"/>
    <w:rsid w:val="00931668"/>
    <w:rsid w:val="00931C8D"/>
    <w:rsid w:val="00932423"/>
    <w:rsid w:val="009324F6"/>
    <w:rsid w:val="00933BA9"/>
    <w:rsid w:val="009343AB"/>
    <w:rsid w:val="00934514"/>
    <w:rsid w:val="00934A88"/>
    <w:rsid w:val="00937552"/>
    <w:rsid w:val="00940E53"/>
    <w:rsid w:val="00941660"/>
    <w:rsid w:val="00941A12"/>
    <w:rsid w:val="0094245D"/>
    <w:rsid w:val="00942C6A"/>
    <w:rsid w:val="009431A0"/>
    <w:rsid w:val="00943A0C"/>
    <w:rsid w:val="00944216"/>
    <w:rsid w:val="0094437F"/>
    <w:rsid w:val="00944882"/>
    <w:rsid w:val="0094509C"/>
    <w:rsid w:val="009454FA"/>
    <w:rsid w:val="009455E8"/>
    <w:rsid w:val="00945878"/>
    <w:rsid w:val="0094627A"/>
    <w:rsid w:val="00946990"/>
    <w:rsid w:val="00946AAF"/>
    <w:rsid w:val="0094770F"/>
    <w:rsid w:val="00947E1F"/>
    <w:rsid w:val="00950E0E"/>
    <w:rsid w:val="00950F87"/>
    <w:rsid w:val="00951BD2"/>
    <w:rsid w:val="00955835"/>
    <w:rsid w:val="00955F67"/>
    <w:rsid w:val="00956F63"/>
    <w:rsid w:val="00957C07"/>
    <w:rsid w:val="0096049F"/>
    <w:rsid w:val="0096061B"/>
    <w:rsid w:val="00960F3B"/>
    <w:rsid w:val="00961259"/>
    <w:rsid w:val="00961D28"/>
    <w:rsid w:val="00961FEE"/>
    <w:rsid w:val="009623D9"/>
    <w:rsid w:val="0096279E"/>
    <w:rsid w:val="00962D51"/>
    <w:rsid w:val="00963DC2"/>
    <w:rsid w:val="00963FF6"/>
    <w:rsid w:val="0096414D"/>
    <w:rsid w:val="00964DD6"/>
    <w:rsid w:val="00965363"/>
    <w:rsid w:val="00965A1C"/>
    <w:rsid w:val="009666F3"/>
    <w:rsid w:val="00966CC4"/>
    <w:rsid w:val="00967241"/>
    <w:rsid w:val="00970381"/>
    <w:rsid w:val="00970563"/>
    <w:rsid w:val="0097097B"/>
    <w:rsid w:val="00970AB4"/>
    <w:rsid w:val="009710ED"/>
    <w:rsid w:val="00971636"/>
    <w:rsid w:val="00972724"/>
    <w:rsid w:val="0097283A"/>
    <w:rsid w:val="00972C4F"/>
    <w:rsid w:val="00972ED7"/>
    <w:rsid w:val="00973D27"/>
    <w:rsid w:val="009745EB"/>
    <w:rsid w:val="00976509"/>
    <w:rsid w:val="00976B4C"/>
    <w:rsid w:val="00977888"/>
    <w:rsid w:val="00981C7D"/>
    <w:rsid w:val="00981D7D"/>
    <w:rsid w:val="00982603"/>
    <w:rsid w:val="0098293E"/>
    <w:rsid w:val="009829BA"/>
    <w:rsid w:val="00983475"/>
    <w:rsid w:val="00984D51"/>
    <w:rsid w:val="0098545C"/>
    <w:rsid w:val="009855DE"/>
    <w:rsid w:val="00986551"/>
    <w:rsid w:val="0098732C"/>
    <w:rsid w:val="00987772"/>
    <w:rsid w:val="0099053C"/>
    <w:rsid w:val="00990D2A"/>
    <w:rsid w:val="00991DFF"/>
    <w:rsid w:val="00993291"/>
    <w:rsid w:val="009934DD"/>
    <w:rsid w:val="009944CE"/>
    <w:rsid w:val="009948F4"/>
    <w:rsid w:val="00994A07"/>
    <w:rsid w:val="00994E2E"/>
    <w:rsid w:val="0099644C"/>
    <w:rsid w:val="00996AA6"/>
    <w:rsid w:val="00997CE8"/>
    <w:rsid w:val="009A0B3B"/>
    <w:rsid w:val="009A0E78"/>
    <w:rsid w:val="009A0EC5"/>
    <w:rsid w:val="009A32C8"/>
    <w:rsid w:val="009A3573"/>
    <w:rsid w:val="009A4137"/>
    <w:rsid w:val="009A4217"/>
    <w:rsid w:val="009A4276"/>
    <w:rsid w:val="009A67CE"/>
    <w:rsid w:val="009A6802"/>
    <w:rsid w:val="009A682C"/>
    <w:rsid w:val="009B0140"/>
    <w:rsid w:val="009B0817"/>
    <w:rsid w:val="009B1020"/>
    <w:rsid w:val="009B103D"/>
    <w:rsid w:val="009B188D"/>
    <w:rsid w:val="009B1965"/>
    <w:rsid w:val="009B2662"/>
    <w:rsid w:val="009B2B56"/>
    <w:rsid w:val="009B3769"/>
    <w:rsid w:val="009B44D4"/>
    <w:rsid w:val="009B4B0C"/>
    <w:rsid w:val="009B5CA0"/>
    <w:rsid w:val="009B6EFD"/>
    <w:rsid w:val="009B7A2C"/>
    <w:rsid w:val="009B7C39"/>
    <w:rsid w:val="009B7DDF"/>
    <w:rsid w:val="009C1224"/>
    <w:rsid w:val="009C1511"/>
    <w:rsid w:val="009C15E1"/>
    <w:rsid w:val="009C24CA"/>
    <w:rsid w:val="009C261C"/>
    <w:rsid w:val="009C2D4A"/>
    <w:rsid w:val="009C2E7D"/>
    <w:rsid w:val="009C4847"/>
    <w:rsid w:val="009C4F3B"/>
    <w:rsid w:val="009C532F"/>
    <w:rsid w:val="009C6BE3"/>
    <w:rsid w:val="009C7129"/>
    <w:rsid w:val="009C7E72"/>
    <w:rsid w:val="009D00E8"/>
    <w:rsid w:val="009D041E"/>
    <w:rsid w:val="009D087D"/>
    <w:rsid w:val="009D10B2"/>
    <w:rsid w:val="009D12B3"/>
    <w:rsid w:val="009D1921"/>
    <w:rsid w:val="009D1BCE"/>
    <w:rsid w:val="009D25E9"/>
    <w:rsid w:val="009D3385"/>
    <w:rsid w:val="009D3A69"/>
    <w:rsid w:val="009D40C4"/>
    <w:rsid w:val="009D44CC"/>
    <w:rsid w:val="009D55DC"/>
    <w:rsid w:val="009D5D6E"/>
    <w:rsid w:val="009D65E7"/>
    <w:rsid w:val="009D67B4"/>
    <w:rsid w:val="009D7314"/>
    <w:rsid w:val="009D7C8C"/>
    <w:rsid w:val="009E00EC"/>
    <w:rsid w:val="009E035C"/>
    <w:rsid w:val="009E1395"/>
    <w:rsid w:val="009E14D4"/>
    <w:rsid w:val="009E2BE9"/>
    <w:rsid w:val="009E3D0B"/>
    <w:rsid w:val="009E4458"/>
    <w:rsid w:val="009E4CA2"/>
    <w:rsid w:val="009E554D"/>
    <w:rsid w:val="009E60F9"/>
    <w:rsid w:val="009E6532"/>
    <w:rsid w:val="009E69FC"/>
    <w:rsid w:val="009E7972"/>
    <w:rsid w:val="009E7D84"/>
    <w:rsid w:val="009F00E7"/>
    <w:rsid w:val="009F028A"/>
    <w:rsid w:val="009F08DF"/>
    <w:rsid w:val="009F0B64"/>
    <w:rsid w:val="009F0DB0"/>
    <w:rsid w:val="009F0FFF"/>
    <w:rsid w:val="009F1272"/>
    <w:rsid w:val="009F176D"/>
    <w:rsid w:val="009F1B86"/>
    <w:rsid w:val="009F266B"/>
    <w:rsid w:val="009F2CD2"/>
    <w:rsid w:val="009F3302"/>
    <w:rsid w:val="009F3C1A"/>
    <w:rsid w:val="009F3FDE"/>
    <w:rsid w:val="009F40A2"/>
    <w:rsid w:val="009F4CD1"/>
    <w:rsid w:val="009F4FD2"/>
    <w:rsid w:val="009F5294"/>
    <w:rsid w:val="009F63A7"/>
    <w:rsid w:val="009F6D8E"/>
    <w:rsid w:val="009F6E28"/>
    <w:rsid w:val="009F7BA2"/>
    <w:rsid w:val="009F7DE0"/>
    <w:rsid w:val="00A003AB"/>
    <w:rsid w:val="00A0107C"/>
    <w:rsid w:val="00A01468"/>
    <w:rsid w:val="00A022E7"/>
    <w:rsid w:val="00A02773"/>
    <w:rsid w:val="00A03273"/>
    <w:rsid w:val="00A03A8B"/>
    <w:rsid w:val="00A04CDA"/>
    <w:rsid w:val="00A05D80"/>
    <w:rsid w:val="00A06807"/>
    <w:rsid w:val="00A06959"/>
    <w:rsid w:val="00A070B7"/>
    <w:rsid w:val="00A07440"/>
    <w:rsid w:val="00A078A1"/>
    <w:rsid w:val="00A07DD3"/>
    <w:rsid w:val="00A10CD9"/>
    <w:rsid w:val="00A10E1B"/>
    <w:rsid w:val="00A1117B"/>
    <w:rsid w:val="00A125B4"/>
    <w:rsid w:val="00A136C3"/>
    <w:rsid w:val="00A139A8"/>
    <w:rsid w:val="00A13CE6"/>
    <w:rsid w:val="00A1565E"/>
    <w:rsid w:val="00A15709"/>
    <w:rsid w:val="00A159AA"/>
    <w:rsid w:val="00A160FF"/>
    <w:rsid w:val="00A165CF"/>
    <w:rsid w:val="00A17D53"/>
    <w:rsid w:val="00A17F74"/>
    <w:rsid w:val="00A17FFC"/>
    <w:rsid w:val="00A21511"/>
    <w:rsid w:val="00A22007"/>
    <w:rsid w:val="00A22103"/>
    <w:rsid w:val="00A22C2A"/>
    <w:rsid w:val="00A22FB5"/>
    <w:rsid w:val="00A2327C"/>
    <w:rsid w:val="00A23F52"/>
    <w:rsid w:val="00A2462F"/>
    <w:rsid w:val="00A24692"/>
    <w:rsid w:val="00A255F0"/>
    <w:rsid w:val="00A25E6A"/>
    <w:rsid w:val="00A27BB6"/>
    <w:rsid w:val="00A27F1D"/>
    <w:rsid w:val="00A31756"/>
    <w:rsid w:val="00A31D5B"/>
    <w:rsid w:val="00A32137"/>
    <w:rsid w:val="00A32D17"/>
    <w:rsid w:val="00A33289"/>
    <w:rsid w:val="00A33DC1"/>
    <w:rsid w:val="00A34138"/>
    <w:rsid w:val="00A346D8"/>
    <w:rsid w:val="00A349B7"/>
    <w:rsid w:val="00A3569D"/>
    <w:rsid w:val="00A35ECA"/>
    <w:rsid w:val="00A36AA7"/>
    <w:rsid w:val="00A37DBA"/>
    <w:rsid w:val="00A40204"/>
    <w:rsid w:val="00A402CB"/>
    <w:rsid w:val="00A40F28"/>
    <w:rsid w:val="00A41078"/>
    <w:rsid w:val="00A4130D"/>
    <w:rsid w:val="00A41824"/>
    <w:rsid w:val="00A418A6"/>
    <w:rsid w:val="00A43AA8"/>
    <w:rsid w:val="00A442EB"/>
    <w:rsid w:val="00A46DD5"/>
    <w:rsid w:val="00A50176"/>
    <w:rsid w:val="00A50E35"/>
    <w:rsid w:val="00A5116C"/>
    <w:rsid w:val="00A511B8"/>
    <w:rsid w:val="00A519F0"/>
    <w:rsid w:val="00A5291C"/>
    <w:rsid w:val="00A53D7A"/>
    <w:rsid w:val="00A5632A"/>
    <w:rsid w:val="00A5666C"/>
    <w:rsid w:val="00A56AB5"/>
    <w:rsid w:val="00A601AF"/>
    <w:rsid w:val="00A6079C"/>
    <w:rsid w:val="00A60CEF"/>
    <w:rsid w:val="00A61B46"/>
    <w:rsid w:val="00A62FEC"/>
    <w:rsid w:val="00A64243"/>
    <w:rsid w:val="00A64341"/>
    <w:rsid w:val="00A64D30"/>
    <w:rsid w:val="00A64FBF"/>
    <w:rsid w:val="00A65400"/>
    <w:rsid w:val="00A65513"/>
    <w:rsid w:val="00A65FF7"/>
    <w:rsid w:val="00A66400"/>
    <w:rsid w:val="00A673DC"/>
    <w:rsid w:val="00A677FF"/>
    <w:rsid w:val="00A6796E"/>
    <w:rsid w:val="00A70A20"/>
    <w:rsid w:val="00A70D83"/>
    <w:rsid w:val="00A70E5A"/>
    <w:rsid w:val="00A718F4"/>
    <w:rsid w:val="00A72527"/>
    <w:rsid w:val="00A726EE"/>
    <w:rsid w:val="00A72EE9"/>
    <w:rsid w:val="00A73487"/>
    <w:rsid w:val="00A7355B"/>
    <w:rsid w:val="00A7498C"/>
    <w:rsid w:val="00A75BD9"/>
    <w:rsid w:val="00A75EDA"/>
    <w:rsid w:val="00A76221"/>
    <w:rsid w:val="00A7645B"/>
    <w:rsid w:val="00A76E2B"/>
    <w:rsid w:val="00A77680"/>
    <w:rsid w:val="00A77E8E"/>
    <w:rsid w:val="00A80784"/>
    <w:rsid w:val="00A80EA2"/>
    <w:rsid w:val="00A818D8"/>
    <w:rsid w:val="00A81E1E"/>
    <w:rsid w:val="00A8216B"/>
    <w:rsid w:val="00A83121"/>
    <w:rsid w:val="00A832DA"/>
    <w:rsid w:val="00A84F3F"/>
    <w:rsid w:val="00A85270"/>
    <w:rsid w:val="00A86521"/>
    <w:rsid w:val="00A872A1"/>
    <w:rsid w:val="00A87AB1"/>
    <w:rsid w:val="00A87FF9"/>
    <w:rsid w:val="00A91B65"/>
    <w:rsid w:val="00A91B94"/>
    <w:rsid w:val="00A93392"/>
    <w:rsid w:val="00A94046"/>
    <w:rsid w:val="00A942B4"/>
    <w:rsid w:val="00A942D6"/>
    <w:rsid w:val="00A9556F"/>
    <w:rsid w:val="00A95721"/>
    <w:rsid w:val="00A9594E"/>
    <w:rsid w:val="00A96191"/>
    <w:rsid w:val="00A96968"/>
    <w:rsid w:val="00A97862"/>
    <w:rsid w:val="00AA09E0"/>
    <w:rsid w:val="00AA0D47"/>
    <w:rsid w:val="00AA14C4"/>
    <w:rsid w:val="00AA2070"/>
    <w:rsid w:val="00AA2687"/>
    <w:rsid w:val="00AA2BCA"/>
    <w:rsid w:val="00AA340E"/>
    <w:rsid w:val="00AA3D65"/>
    <w:rsid w:val="00AA43DD"/>
    <w:rsid w:val="00AA5665"/>
    <w:rsid w:val="00AA65B4"/>
    <w:rsid w:val="00AA6EF4"/>
    <w:rsid w:val="00AB0976"/>
    <w:rsid w:val="00AB09D3"/>
    <w:rsid w:val="00AB11E6"/>
    <w:rsid w:val="00AB1535"/>
    <w:rsid w:val="00AB2B2C"/>
    <w:rsid w:val="00AB42D3"/>
    <w:rsid w:val="00AB5516"/>
    <w:rsid w:val="00AB57B1"/>
    <w:rsid w:val="00AB68D0"/>
    <w:rsid w:val="00AB6B64"/>
    <w:rsid w:val="00AB7278"/>
    <w:rsid w:val="00AB7502"/>
    <w:rsid w:val="00AB7617"/>
    <w:rsid w:val="00AC08EF"/>
    <w:rsid w:val="00AC09DB"/>
    <w:rsid w:val="00AC1BAB"/>
    <w:rsid w:val="00AC332C"/>
    <w:rsid w:val="00AC36B3"/>
    <w:rsid w:val="00AC39EA"/>
    <w:rsid w:val="00AC46BA"/>
    <w:rsid w:val="00AC48FE"/>
    <w:rsid w:val="00AC4D29"/>
    <w:rsid w:val="00AC5BC6"/>
    <w:rsid w:val="00AC6500"/>
    <w:rsid w:val="00AC788F"/>
    <w:rsid w:val="00AC78A6"/>
    <w:rsid w:val="00AC7D6A"/>
    <w:rsid w:val="00AD0183"/>
    <w:rsid w:val="00AD019C"/>
    <w:rsid w:val="00AD1259"/>
    <w:rsid w:val="00AD12B1"/>
    <w:rsid w:val="00AD2562"/>
    <w:rsid w:val="00AD29F3"/>
    <w:rsid w:val="00AD2B44"/>
    <w:rsid w:val="00AD368E"/>
    <w:rsid w:val="00AD5266"/>
    <w:rsid w:val="00AD53EE"/>
    <w:rsid w:val="00AD5AE1"/>
    <w:rsid w:val="00AD5B8A"/>
    <w:rsid w:val="00AD5CEC"/>
    <w:rsid w:val="00AD5DEE"/>
    <w:rsid w:val="00AD6075"/>
    <w:rsid w:val="00AD72CE"/>
    <w:rsid w:val="00AD77B4"/>
    <w:rsid w:val="00AD7BB6"/>
    <w:rsid w:val="00AE037F"/>
    <w:rsid w:val="00AE051A"/>
    <w:rsid w:val="00AE216D"/>
    <w:rsid w:val="00AE2560"/>
    <w:rsid w:val="00AE2F34"/>
    <w:rsid w:val="00AE31DC"/>
    <w:rsid w:val="00AE335C"/>
    <w:rsid w:val="00AE3AFB"/>
    <w:rsid w:val="00AE4C4A"/>
    <w:rsid w:val="00AE4FF4"/>
    <w:rsid w:val="00AE50C5"/>
    <w:rsid w:val="00AE5F21"/>
    <w:rsid w:val="00AE5F53"/>
    <w:rsid w:val="00AE7198"/>
    <w:rsid w:val="00AE7A18"/>
    <w:rsid w:val="00AF0446"/>
    <w:rsid w:val="00AF0606"/>
    <w:rsid w:val="00AF0A21"/>
    <w:rsid w:val="00AF1A03"/>
    <w:rsid w:val="00AF2BD7"/>
    <w:rsid w:val="00AF4309"/>
    <w:rsid w:val="00AF4B7C"/>
    <w:rsid w:val="00AF4C83"/>
    <w:rsid w:val="00AF5A74"/>
    <w:rsid w:val="00AF610F"/>
    <w:rsid w:val="00AF789C"/>
    <w:rsid w:val="00B01286"/>
    <w:rsid w:val="00B01630"/>
    <w:rsid w:val="00B02CEC"/>
    <w:rsid w:val="00B04238"/>
    <w:rsid w:val="00B042B2"/>
    <w:rsid w:val="00B04D87"/>
    <w:rsid w:val="00B0538F"/>
    <w:rsid w:val="00B05444"/>
    <w:rsid w:val="00B054A0"/>
    <w:rsid w:val="00B059D3"/>
    <w:rsid w:val="00B05C96"/>
    <w:rsid w:val="00B05E84"/>
    <w:rsid w:val="00B06038"/>
    <w:rsid w:val="00B06ACB"/>
    <w:rsid w:val="00B06D62"/>
    <w:rsid w:val="00B07C50"/>
    <w:rsid w:val="00B113FD"/>
    <w:rsid w:val="00B120BB"/>
    <w:rsid w:val="00B12F72"/>
    <w:rsid w:val="00B13191"/>
    <w:rsid w:val="00B132E4"/>
    <w:rsid w:val="00B1335C"/>
    <w:rsid w:val="00B13496"/>
    <w:rsid w:val="00B14165"/>
    <w:rsid w:val="00B1445C"/>
    <w:rsid w:val="00B145F1"/>
    <w:rsid w:val="00B14690"/>
    <w:rsid w:val="00B14A31"/>
    <w:rsid w:val="00B156C0"/>
    <w:rsid w:val="00B17AC8"/>
    <w:rsid w:val="00B20463"/>
    <w:rsid w:val="00B2099B"/>
    <w:rsid w:val="00B22A2B"/>
    <w:rsid w:val="00B2314A"/>
    <w:rsid w:val="00B23975"/>
    <w:rsid w:val="00B24CB2"/>
    <w:rsid w:val="00B2618C"/>
    <w:rsid w:val="00B26A74"/>
    <w:rsid w:val="00B26E77"/>
    <w:rsid w:val="00B2728C"/>
    <w:rsid w:val="00B303C8"/>
    <w:rsid w:val="00B307C2"/>
    <w:rsid w:val="00B30C75"/>
    <w:rsid w:val="00B3150B"/>
    <w:rsid w:val="00B32104"/>
    <w:rsid w:val="00B3285A"/>
    <w:rsid w:val="00B32A72"/>
    <w:rsid w:val="00B32B42"/>
    <w:rsid w:val="00B35763"/>
    <w:rsid w:val="00B358B5"/>
    <w:rsid w:val="00B35AB4"/>
    <w:rsid w:val="00B35C26"/>
    <w:rsid w:val="00B36768"/>
    <w:rsid w:val="00B37077"/>
    <w:rsid w:val="00B401E4"/>
    <w:rsid w:val="00B415DD"/>
    <w:rsid w:val="00B42999"/>
    <w:rsid w:val="00B43B63"/>
    <w:rsid w:val="00B45794"/>
    <w:rsid w:val="00B45CA5"/>
    <w:rsid w:val="00B47502"/>
    <w:rsid w:val="00B47ADF"/>
    <w:rsid w:val="00B47D9F"/>
    <w:rsid w:val="00B50506"/>
    <w:rsid w:val="00B50DF2"/>
    <w:rsid w:val="00B511B0"/>
    <w:rsid w:val="00B51727"/>
    <w:rsid w:val="00B52063"/>
    <w:rsid w:val="00B52503"/>
    <w:rsid w:val="00B53DA9"/>
    <w:rsid w:val="00B53E53"/>
    <w:rsid w:val="00B54FF4"/>
    <w:rsid w:val="00B559B3"/>
    <w:rsid w:val="00B56228"/>
    <w:rsid w:val="00B56702"/>
    <w:rsid w:val="00B5697F"/>
    <w:rsid w:val="00B6032F"/>
    <w:rsid w:val="00B60630"/>
    <w:rsid w:val="00B606FD"/>
    <w:rsid w:val="00B60D10"/>
    <w:rsid w:val="00B6113E"/>
    <w:rsid w:val="00B6170F"/>
    <w:rsid w:val="00B619B2"/>
    <w:rsid w:val="00B62174"/>
    <w:rsid w:val="00B628B8"/>
    <w:rsid w:val="00B62EB3"/>
    <w:rsid w:val="00B63422"/>
    <w:rsid w:val="00B64283"/>
    <w:rsid w:val="00B64B3F"/>
    <w:rsid w:val="00B64CDD"/>
    <w:rsid w:val="00B655ED"/>
    <w:rsid w:val="00B657A1"/>
    <w:rsid w:val="00B660AC"/>
    <w:rsid w:val="00B662EF"/>
    <w:rsid w:val="00B66ABC"/>
    <w:rsid w:val="00B66C56"/>
    <w:rsid w:val="00B66C95"/>
    <w:rsid w:val="00B67727"/>
    <w:rsid w:val="00B67940"/>
    <w:rsid w:val="00B703FB"/>
    <w:rsid w:val="00B71A83"/>
    <w:rsid w:val="00B71C84"/>
    <w:rsid w:val="00B7248E"/>
    <w:rsid w:val="00B72728"/>
    <w:rsid w:val="00B72F10"/>
    <w:rsid w:val="00B738DE"/>
    <w:rsid w:val="00B74795"/>
    <w:rsid w:val="00B76F2F"/>
    <w:rsid w:val="00B770D0"/>
    <w:rsid w:val="00B776EB"/>
    <w:rsid w:val="00B77B88"/>
    <w:rsid w:val="00B801BF"/>
    <w:rsid w:val="00B80B16"/>
    <w:rsid w:val="00B80D9D"/>
    <w:rsid w:val="00B81570"/>
    <w:rsid w:val="00B81856"/>
    <w:rsid w:val="00B821E5"/>
    <w:rsid w:val="00B826EB"/>
    <w:rsid w:val="00B82B37"/>
    <w:rsid w:val="00B8338F"/>
    <w:rsid w:val="00B83DCE"/>
    <w:rsid w:val="00B85D25"/>
    <w:rsid w:val="00B8667E"/>
    <w:rsid w:val="00B867A1"/>
    <w:rsid w:val="00B86812"/>
    <w:rsid w:val="00B86825"/>
    <w:rsid w:val="00B86FA1"/>
    <w:rsid w:val="00B87A44"/>
    <w:rsid w:val="00B90358"/>
    <w:rsid w:val="00B9139D"/>
    <w:rsid w:val="00B91866"/>
    <w:rsid w:val="00B91F9C"/>
    <w:rsid w:val="00B92FDD"/>
    <w:rsid w:val="00B937D9"/>
    <w:rsid w:val="00B947B0"/>
    <w:rsid w:val="00B94B05"/>
    <w:rsid w:val="00B97E57"/>
    <w:rsid w:val="00BA03F6"/>
    <w:rsid w:val="00BA1A88"/>
    <w:rsid w:val="00BA2539"/>
    <w:rsid w:val="00BA27A3"/>
    <w:rsid w:val="00BA3F51"/>
    <w:rsid w:val="00BA4D4A"/>
    <w:rsid w:val="00BA61F6"/>
    <w:rsid w:val="00BA679E"/>
    <w:rsid w:val="00BA6A52"/>
    <w:rsid w:val="00BA7536"/>
    <w:rsid w:val="00BA7BF0"/>
    <w:rsid w:val="00BB0109"/>
    <w:rsid w:val="00BB0452"/>
    <w:rsid w:val="00BB0826"/>
    <w:rsid w:val="00BB0F88"/>
    <w:rsid w:val="00BB1738"/>
    <w:rsid w:val="00BB1A7A"/>
    <w:rsid w:val="00BB1B37"/>
    <w:rsid w:val="00BB350F"/>
    <w:rsid w:val="00BB3909"/>
    <w:rsid w:val="00BB42F0"/>
    <w:rsid w:val="00BB4657"/>
    <w:rsid w:val="00BB60EF"/>
    <w:rsid w:val="00BB692C"/>
    <w:rsid w:val="00BB78CA"/>
    <w:rsid w:val="00BB7F0B"/>
    <w:rsid w:val="00BC0546"/>
    <w:rsid w:val="00BC23D6"/>
    <w:rsid w:val="00BC2EAC"/>
    <w:rsid w:val="00BC34BC"/>
    <w:rsid w:val="00BC3D15"/>
    <w:rsid w:val="00BC3DB3"/>
    <w:rsid w:val="00BC4318"/>
    <w:rsid w:val="00BC4AC9"/>
    <w:rsid w:val="00BC4F63"/>
    <w:rsid w:val="00BC57EF"/>
    <w:rsid w:val="00BC679F"/>
    <w:rsid w:val="00BC7116"/>
    <w:rsid w:val="00BD05A1"/>
    <w:rsid w:val="00BD0E38"/>
    <w:rsid w:val="00BD21AF"/>
    <w:rsid w:val="00BD309C"/>
    <w:rsid w:val="00BD30A8"/>
    <w:rsid w:val="00BD45AA"/>
    <w:rsid w:val="00BD486D"/>
    <w:rsid w:val="00BD5682"/>
    <w:rsid w:val="00BD57FB"/>
    <w:rsid w:val="00BD67A3"/>
    <w:rsid w:val="00BD69A7"/>
    <w:rsid w:val="00BD6EBC"/>
    <w:rsid w:val="00BD7028"/>
    <w:rsid w:val="00BD7031"/>
    <w:rsid w:val="00BD719F"/>
    <w:rsid w:val="00BD787F"/>
    <w:rsid w:val="00BD79B9"/>
    <w:rsid w:val="00BD7FC4"/>
    <w:rsid w:val="00BE069E"/>
    <w:rsid w:val="00BE1064"/>
    <w:rsid w:val="00BE1280"/>
    <w:rsid w:val="00BE12CA"/>
    <w:rsid w:val="00BE2102"/>
    <w:rsid w:val="00BE3246"/>
    <w:rsid w:val="00BE4012"/>
    <w:rsid w:val="00BE5449"/>
    <w:rsid w:val="00BE5BF0"/>
    <w:rsid w:val="00BE5EA0"/>
    <w:rsid w:val="00BE6609"/>
    <w:rsid w:val="00BE6853"/>
    <w:rsid w:val="00BE6FC4"/>
    <w:rsid w:val="00BE7083"/>
    <w:rsid w:val="00BE7348"/>
    <w:rsid w:val="00BE7605"/>
    <w:rsid w:val="00BE792C"/>
    <w:rsid w:val="00BE7937"/>
    <w:rsid w:val="00BE7F0B"/>
    <w:rsid w:val="00BE7F81"/>
    <w:rsid w:val="00BF13DA"/>
    <w:rsid w:val="00BF1597"/>
    <w:rsid w:val="00BF164F"/>
    <w:rsid w:val="00BF1B99"/>
    <w:rsid w:val="00BF1E03"/>
    <w:rsid w:val="00BF2A61"/>
    <w:rsid w:val="00BF37CE"/>
    <w:rsid w:val="00BF467E"/>
    <w:rsid w:val="00BF4AE6"/>
    <w:rsid w:val="00BF4CA6"/>
    <w:rsid w:val="00BF4F11"/>
    <w:rsid w:val="00BF59DB"/>
    <w:rsid w:val="00BF618D"/>
    <w:rsid w:val="00BF6A8C"/>
    <w:rsid w:val="00BF6CD2"/>
    <w:rsid w:val="00BF7369"/>
    <w:rsid w:val="00BF7AB5"/>
    <w:rsid w:val="00BF7BA6"/>
    <w:rsid w:val="00BF7BB3"/>
    <w:rsid w:val="00C00228"/>
    <w:rsid w:val="00C005FD"/>
    <w:rsid w:val="00C00B66"/>
    <w:rsid w:val="00C0112F"/>
    <w:rsid w:val="00C01741"/>
    <w:rsid w:val="00C0325E"/>
    <w:rsid w:val="00C0386A"/>
    <w:rsid w:val="00C0451A"/>
    <w:rsid w:val="00C046BE"/>
    <w:rsid w:val="00C04F06"/>
    <w:rsid w:val="00C05331"/>
    <w:rsid w:val="00C05801"/>
    <w:rsid w:val="00C05E40"/>
    <w:rsid w:val="00C067A0"/>
    <w:rsid w:val="00C07626"/>
    <w:rsid w:val="00C07EC9"/>
    <w:rsid w:val="00C11083"/>
    <w:rsid w:val="00C11783"/>
    <w:rsid w:val="00C11EF9"/>
    <w:rsid w:val="00C11FD6"/>
    <w:rsid w:val="00C13022"/>
    <w:rsid w:val="00C133F5"/>
    <w:rsid w:val="00C135F1"/>
    <w:rsid w:val="00C13985"/>
    <w:rsid w:val="00C13C48"/>
    <w:rsid w:val="00C13DBE"/>
    <w:rsid w:val="00C14A69"/>
    <w:rsid w:val="00C14AE4"/>
    <w:rsid w:val="00C14C94"/>
    <w:rsid w:val="00C14E44"/>
    <w:rsid w:val="00C15721"/>
    <w:rsid w:val="00C15CC5"/>
    <w:rsid w:val="00C15FF0"/>
    <w:rsid w:val="00C163A4"/>
    <w:rsid w:val="00C16529"/>
    <w:rsid w:val="00C17F2B"/>
    <w:rsid w:val="00C21240"/>
    <w:rsid w:val="00C23070"/>
    <w:rsid w:val="00C23119"/>
    <w:rsid w:val="00C23AB5"/>
    <w:rsid w:val="00C23E4D"/>
    <w:rsid w:val="00C23E87"/>
    <w:rsid w:val="00C23F50"/>
    <w:rsid w:val="00C24CF7"/>
    <w:rsid w:val="00C24D23"/>
    <w:rsid w:val="00C24F24"/>
    <w:rsid w:val="00C2505D"/>
    <w:rsid w:val="00C25342"/>
    <w:rsid w:val="00C254E3"/>
    <w:rsid w:val="00C25612"/>
    <w:rsid w:val="00C25875"/>
    <w:rsid w:val="00C25FA3"/>
    <w:rsid w:val="00C30279"/>
    <w:rsid w:val="00C3066D"/>
    <w:rsid w:val="00C332F5"/>
    <w:rsid w:val="00C335E0"/>
    <w:rsid w:val="00C3483E"/>
    <w:rsid w:val="00C34AA9"/>
    <w:rsid w:val="00C3516D"/>
    <w:rsid w:val="00C35CA6"/>
    <w:rsid w:val="00C36ADB"/>
    <w:rsid w:val="00C36AF6"/>
    <w:rsid w:val="00C3705F"/>
    <w:rsid w:val="00C376B8"/>
    <w:rsid w:val="00C4000C"/>
    <w:rsid w:val="00C40682"/>
    <w:rsid w:val="00C40B98"/>
    <w:rsid w:val="00C40D92"/>
    <w:rsid w:val="00C4109C"/>
    <w:rsid w:val="00C410A1"/>
    <w:rsid w:val="00C415A6"/>
    <w:rsid w:val="00C41EAF"/>
    <w:rsid w:val="00C42470"/>
    <w:rsid w:val="00C42589"/>
    <w:rsid w:val="00C43E7E"/>
    <w:rsid w:val="00C43F69"/>
    <w:rsid w:val="00C44076"/>
    <w:rsid w:val="00C444EC"/>
    <w:rsid w:val="00C45BE0"/>
    <w:rsid w:val="00C46F65"/>
    <w:rsid w:val="00C46F8F"/>
    <w:rsid w:val="00C5036B"/>
    <w:rsid w:val="00C50FFE"/>
    <w:rsid w:val="00C515BE"/>
    <w:rsid w:val="00C516D3"/>
    <w:rsid w:val="00C5335D"/>
    <w:rsid w:val="00C53ADA"/>
    <w:rsid w:val="00C553C2"/>
    <w:rsid w:val="00C567AF"/>
    <w:rsid w:val="00C56C00"/>
    <w:rsid w:val="00C60323"/>
    <w:rsid w:val="00C60B8C"/>
    <w:rsid w:val="00C6101A"/>
    <w:rsid w:val="00C617E7"/>
    <w:rsid w:val="00C61F6B"/>
    <w:rsid w:val="00C62335"/>
    <w:rsid w:val="00C62CBE"/>
    <w:rsid w:val="00C62F5C"/>
    <w:rsid w:val="00C633ED"/>
    <w:rsid w:val="00C64E85"/>
    <w:rsid w:val="00C65073"/>
    <w:rsid w:val="00C6571C"/>
    <w:rsid w:val="00C65F09"/>
    <w:rsid w:val="00C66C23"/>
    <w:rsid w:val="00C672CC"/>
    <w:rsid w:val="00C6766E"/>
    <w:rsid w:val="00C706E3"/>
    <w:rsid w:val="00C71C8A"/>
    <w:rsid w:val="00C7302A"/>
    <w:rsid w:val="00C7335B"/>
    <w:rsid w:val="00C738AE"/>
    <w:rsid w:val="00C73F22"/>
    <w:rsid w:val="00C74C90"/>
    <w:rsid w:val="00C74DA6"/>
    <w:rsid w:val="00C74DD0"/>
    <w:rsid w:val="00C75629"/>
    <w:rsid w:val="00C75C3B"/>
    <w:rsid w:val="00C75C3E"/>
    <w:rsid w:val="00C76239"/>
    <w:rsid w:val="00C76329"/>
    <w:rsid w:val="00C7685B"/>
    <w:rsid w:val="00C77099"/>
    <w:rsid w:val="00C80472"/>
    <w:rsid w:val="00C807F4"/>
    <w:rsid w:val="00C80C61"/>
    <w:rsid w:val="00C817B8"/>
    <w:rsid w:val="00C817F8"/>
    <w:rsid w:val="00C81916"/>
    <w:rsid w:val="00C82474"/>
    <w:rsid w:val="00C8264C"/>
    <w:rsid w:val="00C82D2A"/>
    <w:rsid w:val="00C82DCB"/>
    <w:rsid w:val="00C83A30"/>
    <w:rsid w:val="00C84A47"/>
    <w:rsid w:val="00C856BF"/>
    <w:rsid w:val="00C85BFC"/>
    <w:rsid w:val="00C863A3"/>
    <w:rsid w:val="00C8690D"/>
    <w:rsid w:val="00C87331"/>
    <w:rsid w:val="00C87680"/>
    <w:rsid w:val="00C876A3"/>
    <w:rsid w:val="00C90C76"/>
    <w:rsid w:val="00C9189F"/>
    <w:rsid w:val="00C92ADA"/>
    <w:rsid w:val="00C93278"/>
    <w:rsid w:val="00C93B36"/>
    <w:rsid w:val="00C94BB2"/>
    <w:rsid w:val="00C94D86"/>
    <w:rsid w:val="00C94E38"/>
    <w:rsid w:val="00C962DB"/>
    <w:rsid w:val="00C974CF"/>
    <w:rsid w:val="00C97E0C"/>
    <w:rsid w:val="00C97ED8"/>
    <w:rsid w:val="00CA0555"/>
    <w:rsid w:val="00CA09E4"/>
    <w:rsid w:val="00CA0BAE"/>
    <w:rsid w:val="00CA0C3C"/>
    <w:rsid w:val="00CA19EF"/>
    <w:rsid w:val="00CA2650"/>
    <w:rsid w:val="00CA3A19"/>
    <w:rsid w:val="00CA403E"/>
    <w:rsid w:val="00CA448A"/>
    <w:rsid w:val="00CA4F70"/>
    <w:rsid w:val="00CA567F"/>
    <w:rsid w:val="00CA7441"/>
    <w:rsid w:val="00CA7493"/>
    <w:rsid w:val="00CB0BF5"/>
    <w:rsid w:val="00CB16D4"/>
    <w:rsid w:val="00CB1A8A"/>
    <w:rsid w:val="00CB1E49"/>
    <w:rsid w:val="00CB2CF8"/>
    <w:rsid w:val="00CB39EC"/>
    <w:rsid w:val="00CB3B9C"/>
    <w:rsid w:val="00CB3DA6"/>
    <w:rsid w:val="00CB4534"/>
    <w:rsid w:val="00CB4D38"/>
    <w:rsid w:val="00CB4E3B"/>
    <w:rsid w:val="00CB57E2"/>
    <w:rsid w:val="00CB5B3B"/>
    <w:rsid w:val="00CB66B0"/>
    <w:rsid w:val="00CB6867"/>
    <w:rsid w:val="00CB7EB9"/>
    <w:rsid w:val="00CC0F98"/>
    <w:rsid w:val="00CC11D4"/>
    <w:rsid w:val="00CC1A14"/>
    <w:rsid w:val="00CC291A"/>
    <w:rsid w:val="00CC45BC"/>
    <w:rsid w:val="00CC5755"/>
    <w:rsid w:val="00CC66CE"/>
    <w:rsid w:val="00CC6945"/>
    <w:rsid w:val="00CC6C3B"/>
    <w:rsid w:val="00CD03D3"/>
    <w:rsid w:val="00CD0454"/>
    <w:rsid w:val="00CD069C"/>
    <w:rsid w:val="00CD2DAE"/>
    <w:rsid w:val="00CD3A03"/>
    <w:rsid w:val="00CD3AA3"/>
    <w:rsid w:val="00CD49C3"/>
    <w:rsid w:val="00CD4CFE"/>
    <w:rsid w:val="00CD530D"/>
    <w:rsid w:val="00CD5C3E"/>
    <w:rsid w:val="00CD5FDD"/>
    <w:rsid w:val="00CD60F6"/>
    <w:rsid w:val="00CD6BD8"/>
    <w:rsid w:val="00CD6BE3"/>
    <w:rsid w:val="00CD7093"/>
    <w:rsid w:val="00CD7CCA"/>
    <w:rsid w:val="00CD7D3F"/>
    <w:rsid w:val="00CE0173"/>
    <w:rsid w:val="00CE063A"/>
    <w:rsid w:val="00CE0882"/>
    <w:rsid w:val="00CE094D"/>
    <w:rsid w:val="00CE10D1"/>
    <w:rsid w:val="00CE146B"/>
    <w:rsid w:val="00CE181E"/>
    <w:rsid w:val="00CE1FC8"/>
    <w:rsid w:val="00CE2083"/>
    <w:rsid w:val="00CE2AA7"/>
    <w:rsid w:val="00CE36EA"/>
    <w:rsid w:val="00CE384F"/>
    <w:rsid w:val="00CE3E3C"/>
    <w:rsid w:val="00CE4C9C"/>
    <w:rsid w:val="00CE6113"/>
    <w:rsid w:val="00CE6129"/>
    <w:rsid w:val="00CE6158"/>
    <w:rsid w:val="00CE6B11"/>
    <w:rsid w:val="00CE6DCF"/>
    <w:rsid w:val="00CE6FAC"/>
    <w:rsid w:val="00CF036E"/>
    <w:rsid w:val="00CF05C5"/>
    <w:rsid w:val="00CF0F77"/>
    <w:rsid w:val="00CF1398"/>
    <w:rsid w:val="00CF165F"/>
    <w:rsid w:val="00CF2447"/>
    <w:rsid w:val="00CF2F13"/>
    <w:rsid w:val="00CF3372"/>
    <w:rsid w:val="00CF4DBF"/>
    <w:rsid w:val="00CF5164"/>
    <w:rsid w:val="00CF56DE"/>
    <w:rsid w:val="00CF59BB"/>
    <w:rsid w:val="00CF7D8D"/>
    <w:rsid w:val="00D0028E"/>
    <w:rsid w:val="00D003EC"/>
    <w:rsid w:val="00D00664"/>
    <w:rsid w:val="00D00753"/>
    <w:rsid w:val="00D00EE7"/>
    <w:rsid w:val="00D02A9E"/>
    <w:rsid w:val="00D034BF"/>
    <w:rsid w:val="00D047B3"/>
    <w:rsid w:val="00D04BF3"/>
    <w:rsid w:val="00D05B35"/>
    <w:rsid w:val="00D05B8D"/>
    <w:rsid w:val="00D065B9"/>
    <w:rsid w:val="00D06778"/>
    <w:rsid w:val="00D069FD"/>
    <w:rsid w:val="00D07144"/>
    <w:rsid w:val="00D071A4"/>
    <w:rsid w:val="00D07642"/>
    <w:rsid w:val="00D07EE1"/>
    <w:rsid w:val="00D106B1"/>
    <w:rsid w:val="00D10936"/>
    <w:rsid w:val="00D10C31"/>
    <w:rsid w:val="00D112AB"/>
    <w:rsid w:val="00D12D83"/>
    <w:rsid w:val="00D13A9F"/>
    <w:rsid w:val="00D151A7"/>
    <w:rsid w:val="00D15CFC"/>
    <w:rsid w:val="00D164E4"/>
    <w:rsid w:val="00D17669"/>
    <w:rsid w:val="00D17812"/>
    <w:rsid w:val="00D1781A"/>
    <w:rsid w:val="00D208BD"/>
    <w:rsid w:val="00D214C3"/>
    <w:rsid w:val="00D223F3"/>
    <w:rsid w:val="00D22A07"/>
    <w:rsid w:val="00D2332A"/>
    <w:rsid w:val="00D23A08"/>
    <w:rsid w:val="00D23CD9"/>
    <w:rsid w:val="00D23CEC"/>
    <w:rsid w:val="00D244B6"/>
    <w:rsid w:val="00D24D7C"/>
    <w:rsid w:val="00D24F89"/>
    <w:rsid w:val="00D24FDF"/>
    <w:rsid w:val="00D25A4D"/>
    <w:rsid w:val="00D25AAE"/>
    <w:rsid w:val="00D27489"/>
    <w:rsid w:val="00D30C7D"/>
    <w:rsid w:val="00D30F30"/>
    <w:rsid w:val="00D31140"/>
    <w:rsid w:val="00D32A8D"/>
    <w:rsid w:val="00D32D15"/>
    <w:rsid w:val="00D32DD3"/>
    <w:rsid w:val="00D33788"/>
    <w:rsid w:val="00D33B0E"/>
    <w:rsid w:val="00D33F6E"/>
    <w:rsid w:val="00D341DB"/>
    <w:rsid w:val="00D35B8B"/>
    <w:rsid w:val="00D3663F"/>
    <w:rsid w:val="00D3707E"/>
    <w:rsid w:val="00D37CE9"/>
    <w:rsid w:val="00D41162"/>
    <w:rsid w:val="00D4132F"/>
    <w:rsid w:val="00D426FA"/>
    <w:rsid w:val="00D42F87"/>
    <w:rsid w:val="00D43F2B"/>
    <w:rsid w:val="00D43FEF"/>
    <w:rsid w:val="00D445F2"/>
    <w:rsid w:val="00D4488D"/>
    <w:rsid w:val="00D44A10"/>
    <w:rsid w:val="00D44AA8"/>
    <w:rsid w:val="00D451F7"/>
    <w:rsid w:val="00D4585C"/>
    <w:rsid w:val="00D4690F"/>
    <w:rsid w:val="00D469C6"/>
    <w:rsid w:val="00D4710D"/>
    <w:rsid w:val="00D47975"/>
    <w:rsid w:val="00D50C0C"/>
    <w:rsid w:val="00D5273B"/>
    <w:rsid w:val="00D53134"/>
    <w:rsid w:val="00D535D8"/>
    <w:rsid w:val="00D5384F"/>
    <w:rsid w:val="00D53F87"/>
    <w:rsid w:val="00D5494E"/>
    <w:rsid w:val="00D555F8"/>
    <w:rsid w:val="00D55DB9"/>
    <w:rsid w:val="00D56222"/>
    <w:rsid w:val="00D57131"/>
    <w:rsid w:val="00D57ECC"/>
    <w:rsid w:val="00D60733"/>
    <w:rsid w:val="00D614CB"/>
    <w:rsid w:val="00D62799"/>
    <w:rsid w:val="00D62D6D"/>
    <w:rsid w:val="00D63295"/>
    <w:rsid w:val="00D63698"/>
    <w:rsid w:val="00D64387"/>
    <w:rsid w:val="00D645BA"/>
    <w:rsid w:val="00D64C5E"/>
    <w:rsid w:val="00D65E04"/>
    <w:rsid w:val="00D66032"/>
    <w:rsid w:val="00D663FD"/>
    <w:rsid w:val="00D6766B"/>
    <w:rsid w:val="00D67721"/>
    <w:rsid w:val="00D708A9"/>
    <w:rsid w:val="00D70E04"/>
    <w:rsid w:val="00D71409"/>
    <w:rsid w:val="00D71D50"/>
    <w:rsid w:val="00D71D8C"/>
    <w:rsid w:val="00D73200"/>
    <w:rsid w:val="00D736DD"/>
    <w:rsid w:val="00D74919"/>
    <w:rsid w:val="00D74962"/>
    <w:rsid w:val="00D74AA9"/>
    <w:rsid w:val="00D74AEB"/>
    <w:rsid w:val="00D7500D"/>
    <w:rsid w:val="00D75A2C"/>
    <w:rsid w:val="00D75E91"/>
    <w:rsid w:val="00D77139"/>
    <w:rsid w:val="00D776CC"/>
    <w:rsid w:val="00D806BC"/>
    <w:rsid w:val="00D8113B"/>
    <w:rsid w:val="00D814A9"/>
    <w:rsid w:val="00D81CBE"/>
    <w:rsid w:val="00D822D2"/>
    <w:rsid w:val="00D8279C"/>
    <w:rsid w:val="00D82823"/>
    <w:rsid w:val="00D82874"/>
    <w:rsid w:val="00D8294F"/>
    <w:rsid w:val="00D83CB4"/>
    <w:rsid w:val="00D84154"/>
    <w:rsid w:val="00D842B9"/>
    <w:rsid w:val="00D84412"/>
    <w:rsid w:val="00D853D1"/>
    <w:rsid w:val="00D861BC"/>
    <w:rsid w:val="00D873F1"/>
    <w:rsid w:val="00D875E7"/>
    <w:rsid w:val="00D87D12"/>
    <w:rsid w:val="00D90448"/>
    <w:rsid w:val="00D90F65"/>
    <w:rsid w:val="00D910AA"/>
    <w:rsid w:val="00D925BC"/>
    <w:rsid w:val="00D9312E"/>
    <w:rsid w:val="00D94264"/>
    <w:rsid w:val="00D94B51"/>
    <w:rsid w:val="00D97DF3"/>
    <w:rsid w:val="00DA03FD"/>
    <w:rsid w:val="00DA0772"/>
    <w:rsid w:val="00DA0A1F"/>
    <w:rsid w:val="00DA131A"/>
    <w:rsid w:val="00DA15CB"/>
    <w:rsid w:val="00DA163A"/>
    <w:rsid w:val="00DA1729"/>
    <w:rsid w:val="00DA1FC4"/>
    <w:rsid w:val="00DA271A"/>
    <w:rsid w:val="00DA2A1D"/>
    <w:rsid w:val="00DA38EF"/>
    <w:rsid w:val="00DA4142"/>
    <w:rsid w:val="00DA4853"/>
    <w:rsid w:val="00DA5F1C"/>
    <w:rsid w:val="00DA781A"/>
    <w:rsid w:val="00DA7917"/>
    <w:rsid w:val="00DB063F"/>
    <w:rsid w:val="00DB08D2"/>
    <w:rsid w:val="00DB0C1B"/>
    <w:rsid w:val="00DB1699"/>
    <w:rsid w:val="00DB1BF5"/>
    <w:rsid w:val="00DB1CD5"/>
    <w:rsid w:val="00DB2265"/>
    <w:rsid w:val="00DB35F0"/>
    <w:rsid w:val="00DB3F9F"/>
    <w:rsid w:val="00DB47FA"/>
    <w:rsid w:val="00DB4B87"/>
    <w:rsid w:val="00DB4BD9"/>
    <w:rsid w:val="00DB4F34"/>
    <w:rsid w:val="00DB4F6E"/>
    <w:rsid w:val="00DB5595"/>
    <w:rsid w:val="00DB638C"/>
    <w:rsid w:val="00DB6F97"/>
    <w:rsid w:val="00DB7887"/>
    <w:rsid w:val="00DB7905"/>
    <w:rsid w:val="00DB7BD6"/>
    <w:rsid w:val="00DC05D9"/>
    <w:rsid w:val="00DC1160"/>
    <w:rsid w:val="00DC1354"/>
    <w:rsid w:val="00DC1598"/>
    <w:rsid w:val="00DC19A5"/>
    <w:rsid w:val="00DC2A9E"/>
    <w:rsid w:val="00DC357D"/>
    <w:rsid w:val="00DC38AE"/>
    <w:rsid w:val="00DC455C"/>
    <w:rsid w:val="00DC62D3"/>
    <w:rsid w:val="00DC68BB"/>
    <w:rsid w:val="00DD0408"/>
    <w:rsid w:val="00DD1082"/>
    <w:rsid w:val="00DD15DC"/>
    <w:rsid w:val="00DD17C9"/>
    <w:rsid w:val="00DD1F20"/>
    <w:rsid w:val="00DD24BC"/>
    <w:rsid w:val="00DD2659"/>
    <w:rsid w:val="00DD35FC"/>
    <w:rsid w:val="00DD3702"/>
    <w:rsid w:val="00DD53ED"/>
    <w:rsid w:val="00DD549D"/>
    <w:rsid w:val="00DD5A28"/>
    <w:rsid w:val="00DD5CD6"/>
    <w:rsid w:val="00DD62EE"/>
    <w:rsid w:val="00DD6659"/>
    <w:rsid w:val="00DD6984"/>
    <w:rsid w:val="00DD6FD7"/>
    <w:rsid w:val="00DD70E9"/>
    <w:rsid w:val="00DD717D"/>
    <w:rsid w:val="00DD75A4"/>
    <w:rsid w:val="00DD7841"/>
    <w:rsid w:val="00DD7CB3"/>
    <w:rsid w:val="00DD7D5C"/>
    <w:rsid w:val="00DE0120"/>
    <w:rsid w:val="00DE052F"/>
    <w:rsid w:val="00DE0632"/>
    <w:rsid w:val="00DE0895"/>
    <w:rsid w:val="00DE0E94"/>
    <w:rsid w:val="00DE4291"/>
    <w:rsid w:val="00DE4347"/>
    <w:rsid w:val="00DE4671"/>
    <w:rsid w:val="00DE55D7"/>
    <w:rsid w:val="00DE6023"/>
    <w:rsid w:val="00DE60D6"/>
    <w:rsid w:val="00DE6382"/>
    <w:rsid w:val="00DE64E0"/>
    <w:rsid w:val="00DE6558"/>
    <w:rsid w:val="00DE678A"/>
    <w:rsid w:val="00DE6D02"/>
    <w:rsid w:val="00DE6DA9"/>
    <w:rsid w:val="00DE745A"/>
    <w:rsid w:val="00DE78EB"/>
    <w:rsid w:val="00DE7C33"/>
    <w:rsid w:val="00DF0762"/>
    <w:rsid w:val="00DF0775"/>
    <w:rsid w:val="00DF08BC"/>
    <w:rsid w:val="00DF0B6A"/>
    <w:rsid w:val="00DF0D70"/>
    <w:rsid w:val="00DF12B0"/>
    <w:rsid w:val="00DF14B6"/>
    <w:rsid w:val="00DF1745"/>
    <w:rsid w:val="00DF1A1E"/>
    <w:rsid w:val="00DF1B85"/>
    <w:rsid w:val="00DF1D2E"/>
    <w:rsid w:val="00DF3328"/>
    <w:rsid w:val="00DF424C"/>
    <w:rsid w:val="00DF4525"/>
    <w:rsid w:val="00DF4897"/>
    <w:rsid w:val="00DF4E5F"/>
    <w:rsid w:val="00DF4F62"/>
    <w:rsid w:val="00DF5CCB"/>
    <w:rsid w:val="00DF5D7C"/>
    <w:rsid w:val="00DF69D3"/>
    <w:rsid w:val="00DF6E9F"/>
    <w:rsid w:val="00DF72FD"/>
    <w:rsid w:val="00DF76AB"/>
    <w:rsid w:val="00E013F2"/>
    <w:rsid w:val="00E01F3C"/>
    <w:rsid w:val="00E025BA"/>
    <w:rsid w:val="00E03327"/>
    <w:rsid w:val="00E04780"/>
    <w:rsid w:val="00E04A3E"/>
    <w:rsid w:val="00E04B89"/>
    <w:rsid w:val="00E051F1"/>
    <w:rsid w:val="00E05799"/>
    <w:rsid w:val="00E059C7"/>
    <w:rsid w:val="00E05DD6"/>
    <w:rsid w:val="00E06C24"/>
    <w:rsid w:val="00E06E63"/>
    <w:rsid w:val="00E07636"/>
    <w:rsid w:val="00E101F4"/>
    <w:rsid w:val="00E10421"/>
    <w:rsid w:val="00E1054A"/>
    <w:rsid w:val="00E1066A"/>
    <w:rsid w:val="00E1097F"/>
    <w:rsid w:val="00E10EE6"/>
    <w:rsid w:val="00E1211D"/>
    <w:rsid w:val="00E12733"/>
    <w:rsid w:val="00E1279A"/>
    <w:rsid w:val="00E139DA"/>
    <w:rsid w:val="00E13D0B"/>
    <w:rsid w:val="00E14450"/>
    <w:rsid w:val="00E159D5"/>
    <w:rsid w:val="00E15B95"/>
    <w:rsid w:val="00E1617B"/>
    <w:rsid w:val="00E16B62"/>
    <w:rsid w:val="00E17212"/>
    <w:rsid w:val="00E20C2D"/>
    <w:rsid w:val="00E2141D"/>
    <w:rsid w:val="00E228EC"/>
    <w:rsid w:val="00E22A0C"/>
    <w:rsid w:val="00E23717"/>
    <w:rsid w:val="00E24D4A"/>
    <w:rsid w:val="00E25985"/>
    <w:rsid w:val="00E25AD8"/>
    <w:rsid w:val="00E26559"/>
    <w:rsid w:val="00E2693B"/>
    <w:rsid w:val="00E26F96"/>
    <w:rsid w:val="00E2781C"/>
    <w:rsid w:val="00E27AEF"/>
    <w:rsid w:val="00E302A2"/>
    <w:rsid w:val="00E30328"/>
    <w:rsid w:val="00E306DA"/>
    <w:rsid w:val="00E31189"/>
    <w:rsid w:val="00E32771"/>
    <w:rsid w:val="00E338AF"/>
    <w:rsid w:val="00E33EAB"/>
    <w:rsid w:val="00E34A15"/>
    <w:rsid w:val="00E34A92"/>
    <w:rsid w:val="00E3530E"/>
    <w:rsid w:val="00E35B26"/>
    <w:rsid w:val="00E36645"/>
    <w:rsid w:val="00E36BB3"/>
    <w:rsid w:val="00E3712D"/>
    <w:rsid w:val="00E37900"/>
    <w:rsid w:val="00E37A5C"/>
    <w:rsid w:val="00E37ABC"/>
    <w:rsid w:val="00E37F95"/>
    <w:rsid w:val="00E409E5"/>
    <w:rsid w:val="00E41104"/>
    <w:rsid w:val="00E4225F"/>
    <w:rsid w:val="00E4251E"/>
    <w:rsid w:val="00E42D1F"/>
    <w:rsid w:val="00E4368B"/>
    <w:rsid w:val="00E43CEB"/>
    <w:rsid w:val="00E43D1F"/>
    <w:rsid w:val="00E45D37"/>
    <w:rsid w:val="00E46284"/>
    <w:rsid w:val="00E468CA"/>
    <w:rsid w:val="00E4755C"/>
    <w:rsid w:val="00E47B55"/>
    <w:rsid w:val="00E50322"/>
    <w:rsid w:val="00E52767"/>
    <w:rsid w:val="00E52794"/>
    <w:rsid w:val="00E53845"/>
    <w:rsid w:val="00E5388D"/>
    <w:rsid w:val="00E539C5"/>
    <w:rsid w:val="00E53A4E"/>
    <w:rsid w:val="00E54E6A"/>
    <w:rsid w:val="00E54F68"/>
    <w:rsid w:val="00E550D6"/>
    <w:rsid w:val="00E55653"/>
    <w:rsid w:val="00E561E7"/>
    <w:rsid w:val="00E567FA"/>
    <w:rsid w:val="00E56813"/>
    <w:rsid w:val="00E56C89"/>
    <w:rsid w:val="00E57848"/>
    <w:rsid w:val="00E57AD8"/>
    <w:rsid w:val="00E602CA"/>
    <w:rsid w:val="00E603AE"/>
    <w:rsid w:val="00E60B21"/>
    <w:rsid w:val="00E61C34"/>
    <w:rsid w:val="00E62B80"/>
    <w:rsid w:val="00E62F67"/>
    <w:rsid w:val="00E63F1A"/>
    <w:rsid w:val="00E64007"/>
    <w:rsid w:val="00E64575"/>
    <w:rsid w:val="00E6484F"/>
    <w:rsid w:val="00E65E4A"/>
    <w:rsid w:val="00E66097"/>
    <w:rsid w:val="00E66141"/>
    <w:rsid w:val="00E675CF"/>
    <w:rsid w:val="00E6771C"/>
    <w:rsid w:val="00E678D9"/>
    <w:rsid w:val="00E6792E"/>
    <w:rsid w:val="00E7214C"/>
    <w:rsid w:val="00E72968"/>
    <w:rsid w:val="00E72BD2"/>
    <w:rsid w:val="00E72EFA"/>
    <w:rsid w:val="00E7394A"/>
    <w:rsid w:val="00E73CD9"/>
    <w:rsid w:val="00E75193"/>
    <w:rsid w:val="00E75DD8"/>
    <w:rsid w:val="00E763F7"/>
    <w:rsid w:val="00E76B7A"/>
    <w:rsid w:val="00E770CC"/>
    <w:rsid w:val="00E77397"/>
    <w:rsid w:val="00E77C22"/>
    <w:rsid w:val="00E80792"/>
    <w:rsid w:val="00E80DC2"/>
    <w:rsid w:val="00E81A4A"/>
    <w:rsid w:val="00E825F2"/>
    <w:rsid w:val="00E83275"/>
    <w:rsid w:val="00E83423"/>
    <w:rsid w:val="00E84452"/>
    <w:rsid w:val="00E846B6"/>
    <w:rsid w:val="00E84EAD"/>
    <w:rsid w:val="00E850F9"/>
    <w:rsid w:val="00E85BEC"/>
    <w:rsid w:val="00E86972"/>
    <w:rsid w:val="00E875F5"/>
    <w:rsid w:val="00E8765B"/>
    <w:rsid w:val="00E87E5D"/>
    <w:rsid w:val="00E904AC"/>
    <w:rsid w:val="00E917E5"/>
    <w:rsid w:val="00E91D67"/>
    <w:rsid w:val="00E925AF"/>
    <w:rsid w:val="00E93638"/>
    <w:rsid w:val="00E936D4"/>
    <w:rsid w:val="00E93B04"/>
    <w:rsid w:val="00E93C0D"/>
    <w:rsid w:val="00E93FC7"/>
    <w:rsid w:val="00E9453A"/>
    <w:rsid w:val="00E952E4"/>
    <w:rsid w:val="00E9538C"/>
    <w:rsid w:val="00E957BA"/>
    <w:rsid w:val="00E9688E"/>
    <w:rsid w:val="00E96EC1"/>
    <w:rsid w:val="00E9730C"/>
    <w:rsid w:val="00E976E0"/>
    <w:rsid w:val="00E9783D"/>
    <w:rsid w:val="00E97AA9"/>
    <w:rsid w:val="00E97E41"/>
    <w:rsid w:val="00EA12DD"/>
    <w:rsid w:val="00EA141D"/>
    <w:rsid w:val="00EA186D"/>
    <w:rsid w:val="00EA2B05"/>
    <w:rsid w:val="00EA2B76"/>
    <w:rsid w:val="00EA31EE"/>
    <w:rsid w:val="00EA41D8"/>
    <w:rsid w:val="00EA47E2"/>
    <w:rsid w:val="00EA4EDC"/>
    <w:rsid w:val="00EA4F71"/>
    <w:rsid w:val="00EA7068"/>
    <w:rsid w:val="00EA7769"/>
    <w:rsid w:val="00EB0D54"/>
    <w:rsid w:val="00EB1062"/>
    <w:rsid w:val="00EB1DD1"/>
    <w:rsid w:val="00EB2489"/>
    <w:rsid w:val="00EB481E"/>
    <w:rsid w:val="00EB48E0"/>
    <w:rsid w:val="00EB4F6C"/>
    <w:rsid w:val="00EB58AF"/>
    <w:rsid w:val="00EB717A"/>
    <w:rsid w:val="00EB72C7"/>
    <w:rsid w:val="00EB7B96"/>
    <w:rsid w:val="00EC00E7"/>
    <w:rsid w:val="00EC06CA"/>
    <w:rsid w:val="00EC0999"/>
    <w:rsid w:val="00EC18CE"/>
    <w:rsid w:val="00EC1FBA"/>
    <w:rsid w:val="00EC2301"/>
    <w:rsid w:val="00EC28D8"/>
    <w:rsid w:val="00EC3534"/>
    <w:rsid w:val="00EC3A52"/>
    <w:rsid w:val="00EC4377"/>
    <w:rsid w:val="00EC672D"/>
    <w:rsid w:val="00EC6D18"/>
    <w:rsid w:val="00EC721C"/>
    <w:rsid w:val="00EC78EA"/>
    <w:rsid w:val="00ED09B9"/>
    <w:rsid w:val="00ED101B"/>
    <w:rsid w:val="00ED2A4B"/>
    <w:rsid w:val="00ED3573"/>
    <w:rsid w:val="00ED35B6"/>
    <w:rsid w:val="00ED3AFD"/>
    <w:rsid w:val="00ED3DCD"/>
    <w:rsid w:val="00ED4266"/>
    <w:rsid w:val="00ED433B"/>
    <w:rsid w:val="00ED5021"/>
    <w:rsid w:val="00ED617C"/>
    <w:rsid w:val="00ED64D9"/>
    <w:rsid w:val="00ED705E"/>
    <w:rsid w:val="00ED759B"/>
    <w:rsid w:val="00ED7831"/>
    <w:rsid w:val="00ED7AA6"/>
    <w:rsid w:val="00EE03B5"/>
    <w:rsid w:val="00EE0B6A"/>
    <w:rsid w:val="00EE1051"/>
    <w:rsid w:val="00EE281B"/>
    <w:rsid w:val="00EE325C"/>
    <w:rsid w:val="00EE37BA"/>
    <w:rsid w:val="00EE41EC"/>
    <w:rsid w:val="00EE4615"/>
    <w:rsid w:val="00EE6657"/>
    <w:rsid w:val="00EE718A"/>
    <w:rsid w:val="00EE71BA"/>
    <w:rsid w:val="00EE78A9"/>
    <w:rsid w:val="00EF00C5"/>
    <w:rsid w:val="00EF0BEE"/>
    <w:rsid w:val="00EF1A44"/>
    <w:rsid w:val="00EF2E83"/>
    <w:rsid w:val="00EF3735"/>
    <w:rsid w:val="00EF39FC"/>
    <w:rsid w:val="00EF3BCC"/>
    <w:rsid w:val="00EF5282"/>
    <w:rsid w:val="00EF5F8B"/>
    <w:rsid w:val="00EF613C"/>
    <w:rsid w:val="00EF62C2"/>
    <w:rsid w:val="00EF664A"/>
    <w:rsid w:val="00F00339"/>
    <w:rsid w:val="00F00AA5"/>
    <w:rsid w:val="00F00AB3"/>
    <w:rsid w:val="00F00B52"/>
    <w:rsid w:val="00F01D53"/>
    <w:rsid w:val="00F01E25"/>
    <w:rsid w:val="00F0207F"/>
    <w:rsid w:val="00F02338"/>
    <w:rsid w:val="00F02936"/>
    <w:rsid w:val="00F03899"/>
    <w:rsid w:val="00F0517E"/>
    <w:rsid w:val="00F05613"/>
    <w:rsid w:val="00F05BD2"/>
    <w:rsid w:val="00F062F5"/>
    <w:rsid w:val="00F068A4"/>
    <w:rsid w:val="00F06B29"/>
    <w:rsid w:val="00F0756F"/>
    <w:rsid w:val="00F07F7F"/>
    <w:rsid w:val="00F101AE"/>
    <w:rsid w:val="00F113F7"/>
    <w:rsid w:val="00F11BF9"/>
    <w:rsid w:val="00F12C24"/>
    <w:rsid w:val="00F12C58"/>
    <w:rsid w:val="00F13130"/>
    <w:rsid w:val="00F13667"/>
    <w:rsid w:val="00F13BCA"/>
    <w:rsid w:val="00F142AE"/>
    <w:rsid w:val="00F14810"/>
    <w:rsid w:val="00F158F8"/>
    <w:rsid w:val="00F15D26"/>
    <w:rsid w:val="00F15EB9"/>
    <w:rsid w:val="00F1603A"/>
    <w:rsid w:val="00F16043"/>
    <w:rsid w:val="00F160CA"/>
    <w:rsid w:val="00F16645"/>
    <w:rsid w:val="00F1686D"/>
    <w:rsid w:val="00F17059"/>
    <w:rsid w:val="00F179F7"/>
    <w:rsid w:val="00F20653"/>
    <w:rsid w:val="00F2140B"/>
    <w:rsid w:val="00F216F4"/>
    <w:rsid w:val="00F21A53"/>
    <w:rsid w:val="00F21D38"/>
    <w:rsid w:val="00F2428F"/>
    <w:rsid w:val="00F25313"/>
    <w:rsid w:val="00F2562E"/>
    <w:rsid w:val="00F26247"/>
    <w:rsid w:val="00F276F7"/>
    <w:rsid w:val="00F27A0C"/>
    <w:rsid w:val="00F27D22"/>
    <w:rsid w:val="00F30611"/>
    <w:rsid w:val="00F3188C"/>
    <w:rsid w:val="00F31F1C"/>
    <w:rsid w:val="00F3227A"/>
    <w:rsid w:val="00F32AFF"/>
    <w:rsid w:val="00F32DAC"/>
    <w:rsid w:val="00F331A2"/>
    <w:rsid w:val="00F34700"/>
    <w:rsid w:val="00F35031"/>
    <w:rsid w:val="00F35AEE"/>
    <w:rsid w:val="00F36359"/>
    <w:rsid w:val="00F36861"/>
    <w:rsid w:val="00F375EB"/>
    <w:rsid w:val="00F37603"/>
    <w:rsid w:val="00F407AC"/>
    <w:rsid w:val="00F415A8"/>
    <w:rsid w:val="00F41743"/>
    <w:rsid w:val="00F41F36"/>
    <w:rsid w:val="00F42812"/>
    <w:rsid w:val="00F4289A"/>
    <w:rsid w:val="00F42ECE"/>
    <w:rsid w:val="00F43674"/>
    <w:rsid w:val="00F43A96"/>
    <w:rsid w:val="00F43E72"/>
    <w:rsid w:val="00F43EEE"/>
    <w:rsid w:val="00F44491"/>
    <w:rsid w:val="00F44980"/>
    <w:rsid w:val="00F45676"/>
    <w:rsid w:val="00F4597A"/>
    <w:rsid w:val="00F46BC2"/>
    <w:rsid w:val="00F47805"/>
    <w:rsid w:val="00F50CBA"/>
    <w:rsid w:val="00F513A2"/>
    <w:rsid w:val="00F5152E"/>
    <w:rsid w:val="00F51A25"/>
    <w:rsid w:val="00F52DA1"/>
    <w:rsid w:val="00F52F41"/>
    <w:rsid w:val="00F5358F"/>
    <w:rsid w:val="00F53F7C"/>
    <w:rsid w:val="00F5553D"/>
    <w:rsid w:val="00F56185"/>
    <w:rsid w:val="00F56D79"/>
    <w:rsid w:val="00F570BF"/>
    <w:rsid w:val="00F578AC"/>
    <w:rsid w:val="00F601D0"/>
    <w:rsid w:val="00F60C1E"/>
    <w:rsid w:val="00F6147C"/>
    <w:rsid w:val="00F62E02"/>
    <w:rsid w:val="00F63415"/>
    <w:rsid w:val="00F63AD8"/>
    <w:rsid w:val="00F6418E"/>
    <w:rsid w:val="00F64610"/>
    <w:rsid w:val="00F65406"/>
    <w:rsid w:val="00F654A1"/>
    <w:rsid w:val="00F6555C"/>
    <w:rsid w:val="00F6561D"/>
    <w:rsid w:val="00F65B8A"/>
    <w:rsid w:val="00F660A3"/>
    <w:rsid w:val="00F67B33"/>
    <w:rsid w:val="00F67E86"/>
    <w:rsid w:val="00F701F5"/>
    <w:rsid w:val="00F70B0F"/>
    <w:rsid w:val="00F70ED2"/>
    <w:rsid w:val="00F71012"/>
    <w:rsid w:val="00F71478"/>
    <w:rsid w:val="00F72276"/>
    <w:rsid w:val="00F72D02"/>
    <w:rsid w:val="00F72D1D"/>
    <w:rsid w:val="00F73915"/>
    <w:rsid w:val="00F74210"/>
    <w:rsid w:val="00F7472D"/>
    <w:rsid w:val="00F750BC"/>
    <w:rsid w:val="00F7512A"/>
    <w:rsid w:val="00F751D9"/>
    <w:rsid w:val="00F765C5"/>
    <w:rsid w:val="00F774CB"/>
    <w:rsid w:val="00F774DF"/>
    <w:rsid w:val="00F80673"/>
    <w:rsid w:val="00F80B04"/>
    <w:rsid w:val="00F81600"/>
    <w:rsid w:val="00F82867"/>
    <w:rsid w:val="00F82A47"/>
    <w:rsid w:val="00F83A29"/>
    <w:rsid w:val="00F83B74"/>
    <w:rsid w:val="00F84F52"/>
    <w:rsid w:val="00F856E9"/>
    <w:rsid w:val="00F85E02"/>
    <w:rsid w:val="00F8608E"/>
    <w:rsid w:val="00F86C2B"/>
    <w:rsid w:val="00F87081"/>
    <w:rsid w:val="00F87411"/>
    <w:rsid w:val="00F8741E"/>
    <w:rsid w:val="00F874F2"/>
    <w:rsid w:val="00F87576"/>
    <w:rsid w:val="00F875AB"/>
    <w:rsid w:val="00F875C2"/>
    <w:rsid w:val="00F8777D"/>
    <w:rsid w:val="00F90986"/>
    <w:rsid w:val="00F9180D"/>
    <w:rsid w:val="00F93D83"/>
    <w:rsid w:val="00F94A14"/>
    <w:rsid w:val="00F94D5E"/>
    <w:rsid w:val="00F96348"/>
    <w:rsid w:val="00F970D1"/>
    <w:rsid w:val="00F976D5"/>
    <w:rsid w:val="00FA0E4D"/>
    <w:rsid w:val="00FA15A1"/>
    <w:rsid w:val="00FA285D"/>
    <w:rsid w:val="00FA2C52"/>
    <w:rsid w:val="00FA326C"/>
    <w:rsid w:val="00FA4AE8"/>
    <w:rsid w:val="00FA6065"/>
    <w:rsid w:val="00FA61D9"/>
    <w:rsid w:val="00FA6524"/>
    <w:rsid w:val="00FA6AE0"/>
    <w:rsid w:val="00FA6BB7"/>
    <w:rsid w:val="00FA7CB7"/>
    <w:rsid w:val="00FA7D02"/>
    <w:rsid w:val="00FB04E8"/>
    <w:rsid w:val="00FB0588"/>
    <w:rsid w:val="00FB0EB6"/>
    <w:rsid w:val="00FB1297"/>
    <w:rsid w:val="00FB1D80"/>
    <w:rsid w:val="00FB2559"/>
    <w:rsid w:val="00FB4573"/>
    <w:rsid w:val="00FB5219"/>
    <w:rsid w:val="00FB5893"/>
    <w:rsid w:val="00FB5F9C"/>
    <w:rsid w:val="00FB608A"/>
    <w:rsid w:val="00FB6B20"/>
    <w:rsid w:val="00FB6BA7"/>
    <w:rsid w:val="00FB70ED"/>
    <w:rsid w:val="00FB71DC"/>
    <w:rsid w:val="00FC0379"/>
    <w:rsid w:val="00FC2215"/>
    <w:rsid w:val="00FC2B8D"/>
    <w:rsid w:val="00FC3806"/>
    <w:rsid w:val="00FC514B"/>
    <w:rsid w:val="00FC54F0"/>
    <w:rsid w:val="00FC558F"/>
    <w:rsid w:val="00FC5615"/>
    <w:rsid w:val="00FC5C0A"/>
    <w:rsid w:val="00FC6BD9"/>
    <w:rsid w:val="00FC7A91"/>
    <w:rsid w:val="00FD0224"/>
    <w:rsid w:val="00FD03BA"/>
    <w:rsid w:val="00FD132F"/>
    <w:rsid w:val="00FD26DE"/>
    <w:rsid w:val="00FD5BB0"/>
    <w:rsid w:val="00FD5D5F"/>
    <w:rsid w:val="00FD5DD0"/>
    <w:rsid w:val="00FD5FFE"/>
    <w:rsid w:val="00FD7238"/>
    <w:rsid w:val="00FD7891"/>
    <w:rsid w:val="00FD7B70"/>
    <w:rsid w:val="00FE0C1D"/>
    <w:rsid w:val="00FE1636"/>
    <w:rsid w:val="00FE17E0"/>
    <w:rsid w:val="00FE1DA6"/>
    <w:rsid w:val="00FE1F8E"/>
    <w:rsid w:val="00FE254D"/>
    <w:rsid w:val="00FE3271"/>
    <w:rsid w:val="00FE34A6"/>
    <w:rsid w:val="00FE3654"/>
    <w:rsid w:val="00FE3A6C"/>
    <w:rsid w:val="00FE3F31"/>
    <w:rsid w:val="00FE5039"/>
    <w:rsid w:val="00FE5B08"/>
    <w:rsid w:val="00FE5BD7"/>
    <w:rsid w:val="00FE5D3E"/>
    <w:rsid w:val="00FE60A7"/>
    <w:rsid w:val="00FE6D91"/>
    <w:rsid w:val="00FE7465"/>
    <w:rsid w:val="00FE762A"/>
    <w:rsid w:val="00FF0315"/>
    <w:rsid w:val="00FF17F2"/>
    <w:rsid w:val="00FF39C4"/>
    <w:rsid w:val="00FF3F96"/>
    <w:rsid w:val="00FF4B60"/>
    <w:rsid w:val="00FF5865"/>
    <w:rsid w:val="00FF5BA1"/>
    <w:rsid w:val="00FF6349"/>
    <w:rsid w:val="00FF65AB"/>
    <w:rsid w:val="00FF6701"/>
    <w:rsid w:val="00FF6907"/>
    <w:rsid w:val="00FF6BD8"/>
    <w:rsid w:val="00FF6BF3"/>
    <w:rsid w:val="00FF71B3"/>
    <w:rsid w:val="00FF7EA7"/>
    <w:rsid w:val="05043F15"/>
    <w:rsid w:val="06E2DB7D"/>
    <w:rsid w:val="0999111A"/>
    <w:rsid w:val="0BCB2B94"/>
    <w:rsid w:val="0E9B96B9"/>
    <w:rsid w:val="11E57245"/>
    <w:rsid w:val="14DF0481"/>
    <w:rsid w:val="1661AC85"/>
    <w:rsid w:val="19994D47"/>
    <w:rsid w:val="1C4FB6FF"/>
    <w:rsid w:val="1CB76ACE"/>
    <w:rsid w:val="1CD0EE09"/>
    <w:rsid w:val="1E86916A"/>
    <w:rsid w:val="1EBEC3A7"/>
    <w:rsid w:val="22811E94"/>
    <w:rsid w:val="230FC818"/>
    <w:rsid w:val="25F69945"/>
    <w:rsid w:val="27F812A3"/>
    <w:rsid w:val="2ACA0A68"/>
    <w:rsid w:val="2BA700FD"/>
    <w:rsid w:val="2F8E26D5"/>
    <w:rsid w:val="2FD37733"/>
    <w:rsid w:val="30344E22"/>
    <w:rsid w:val="327552C5"/>
    <w:rsid w:val="34E0E8E1"/>
    <w:rsid w:val="370A4D9C"/>
    <w:rsid w:val="385086A9"/>
    <w:rsid w:val="3924DC80"/>
    <w:rsid w:val="3B05EA5F"/>
    <w:rsid w:val="3B502A65"/>
    <w:rsid w:val="3F1AD480"/>
    <w:rsid w:val="40FE8A00"/>
    <w:rsid w:val="41DFE959"/>
    <w:rsid w:val="437BB9BA"/>
    <w:rsid w:val="46145733"/>
    <w:rsid w:val="46C1A0F6"/>
    <w:rsid w:val="4A5951FE"/>
    <w:rsid w:val="4C5EB81A"/>
    <w:rsid w:val="4D2B4CFF"/>
    <w:rsid w:val="4E6FD8AC"/>
    <w:rsid w:val="534333A2"/>
    <w:rsid w:val="5478B7D7"/>
    <w:rsid w:val="5501A566"/>
    <w:rsid w:val="57B31F96"/>
    <w:rsid w:val="57C7636B"/>
    <w:rsid w:val="59824632"/>
    <w:rsid w:val="5A695533"/>
    <w:rsid w:val="5D2E132E"/>
    <w:rsid w:val="61F20C71"/>
    <w:rsid w:val="628C1DAC"/>
    <w:rsid w:val="68787E14"/>
    <w:rsid w:val="6A683E75"/>
    <w:rsid w:val="6C1A453A"/>
    <w:rsid w:val="6F408BAC"/>
    <w:rsid w:val="714F59A0"/>
    <w:rsid w:val="74FA10C0"/>
    <w:rsid w:val="753DD8BF"/>
    <w:rsid w:val="75C72436"/>
    <w:rsid w:val="7716C9BB"/>
    <w:rsid w:val="7B1B9E07"/>
    <w:rsid w:val="7B30560E"/>
    <w:rsid w:val="7B5ADD78"/>
    <w:rsid w:val="7DDBA095"/>
    <w:rsid w:val="7EBDE4A1"/>
    <w:rsid w:val="7F7B8D9C"/>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4D73"/>
  <w15:docId w15:val="{4580A2C1-6D06-4225-B86F-5247277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7BA2"/>
    <w:pPr>
      <w:spacing w:before="120" w:after="120" w:line="240" w:lineRule="auto"/>
    </w:pPr>
    <w:rPr>
      <w:rFonts w:ascii="Times New Roman" w:eastAsia="Times New Roman" w:hAnsi="Times New Roman" w:cs="Times New Roman"/>
      <w:lang w:eastAsia="lv-LV"/>
    </w:rPr>
  </w:style>
  <w:style w:type="paragraph" w:styleId="Virsraksts1">
    <w:name w:val="heading 1"/>
    <w:basedOn w:val="Parasts"/>
    <w:next w:val="Parasts"/>
    <w:link w:val="Virsraksts1Rakstz"/>
    <w:uiPriority w:val="9"/>
    <w:qFormat/>
    <w:rsid w:val="009A4217"/>
    <w:pPr>
      <w:keepNext/>
      <w:spacing w:before="240" w:after="60"/>
      <w:jc w:val="center"/>
      <w:outlineLvl w:val="0"/>
    </w:pPr>
    <w:rPr>
      <w:rFonts w:cs="Arial"/>
      <w:b/>
      <w:bCs/>
      <w:kern w:val="32"/>
      <w:sz w:val="28"/>
      <w:szCs w:val="32"/>
    </w:rPr>
  </w:style>
  <w:style w:type="paragraph" w:styleId="Virsraksts2">
    <w:name w:val="heading 2"/>
    <w:basedOn w:val="Parasts"/>
    <w:next w:val="Parasts"/>
    <w:link w:val="Virsraksts2Rakstz"/>
    <w:uiPriority w:val="9"/>
    <w:unhideWhenUsed/>
    <w:qFormat/>
    <w:rsid w:val="009A4217"/>
    <w:pPr>
      <w:keepNext/>
      <w:spacing w:before="240" w:after="60"/>
      <w:jc w:val="center"/>
      <w:outlineLvl w:val="1"/>
    </w:pPr>
    <w:rPr>
      <w:b/>
      <w:bCs/>
      <w:iCs/>
      <w:sz w:val="28"/>
      <w:szCs w:val="28"/>
    </w:rPr>
  </w:style>
  <w:style w:type="paragraph" w:styleId="Virsraksts3">
    <w:name w:val="heading 3"/>
    <w:basedOn w:val="Parasts"/>
    <w:next w:val="Parasts"/>
    <w:link w:val="Virsraksts3Rakstz"/>
    <w:uiPriority w:val="9"/>
    <w:unhideWhenUsed/>
    <w:qFormat/>
    <w:rsid w:val="009A4217"/>
    <w:pPr>
      <w:keepNext/>
      <w:spacing w:before="240" w:after="60"/>
      <w:outlineLvl w:val="2"/>
    </w:pPr>
    <w:rPr>
      <w:rFonts w:ascii="Cambria" w:hAnsi="Cambria" w:cs="Arial"/>
      <w:b/>
      <w:bCs/>
      <w:sz w:val="26"/>
      <w:szCs w:val="26"/>
    </w:rPr>
  </w:style>
  <w:style w:type="paragraph" w:styleId="Virsraksts4">
    <w:name w:val="heading 4"/>
    <w:basedOn w:val="Parasts"/>
    <w:next w:val="Parasts"/>
    <w:link w:val="Virsraksts4Rakstz"/>
    <w:uiPriority w:val="9"/>
    <w:unhideWhenUsed/>
    <w:qFormat/>
    <w:rsid w:val="009A4217"/>
    <w:pPr>
      <w:keepNext/>
      <w:spacing w:before="240" w:after="60"/>
      <w:outlineLvl w:val="3"/>
    </w:pPr>
    <w:rPr>
      <w:rFonts w:cs="Arial"/>
      <w:b/>
      <w:bCs/>
      <w:sz w:val="28"/>
      <w:szCs w:val="28"/>
    </w:rPr>
  </w:style>
  <w:style w:type="paragraph" w:styleId="Virsraksts5">
    <w:name w:val="heading 5"/>
    <w:basedOn w:val="Parasts"/>
    <w:next w:val="Parasts"/>
    <w:link w:val="Virsraksts5Rakstz"/>
    <w:uiPriority w:val="9"/>
    <w:unhideWhenUsed/>
    <w:qFormat/>
    <w:rsid w:val="009A4217"/>
    <w:pPr>
      <w:spacing w:before="240" w:after="60"/>
      <w:outlineLvl w:val="4"/>
    </w:pPr>
    <w:rPr>
      <w:rFonts w:cs="Arial"/>
      <w:b/>
      <w:bCs/>
      <w:i/>
      <w:iCs/>
      <w:sz w:val="26"/>
      <w:szCs w:val="26"/>
    </w:rPr>
  </w:style>
  <w:style w:type="paragraph" w:styleId="Virsraksts6">
    <w:name w:val="heading 6"/>
    <w:basedOn w:val="Parasts"/>
    <w:next w:val="Parasts"/>
    <w:link w:val="Virsraksts6Rakstz"/>
    <w:uiPriority w:val="9"/>
    <w:unhideWhenUsed/>
    <w:qFormat/>
    <w:rsid w:val="009A4217"/>
    <w:pPr>
      <w:spacing w:before="240" w:after="60"/>
      <w:outlineLvl w:val="5"/>
    </w:pPr>
    <w:rPr>
      <w:rFonts w:cs="Arial"/>
      <w:b/>
      <w:bCs/>
    </w:rPr>
  </w:style>
  <w:style w:type="paragraph" w:styleId="Virsraksts7">
    <w:name w:val="heading 7"/>
    <w:basedOn w:val="Parasts"/>
    <w:next w:val="Parasts"/>
    <w:link w:val="Virsraksts7Rakstz"/>
    <w:uiPriority w:val="9"/>
    <w:unhideWhenUsed/>
    <w:qFormat/>
    <w:rsid w:val="009A4217"/>
    <w:pPr>
      <w:spacing w:before="240" w:after="60"/>
      <w:outlineLvl w:val="6"/>
    </w:pPr>
    <w:rPr>
      <w:rFonts w:cs="Arial"/>
    </w:rPr>
  </w:style>
  <w:style w:type="paragraph" w:styleId="Virsraksts8">
    <w:name w:val="heading 8"/>
    <w:basedOn w:val="Parasts"/>
    <w:next w:val="Parasts"/>
    <w:link w:val="Virsraksts8Rakstz"/>
    <w:uiPriority w:val="9"/>
    <w:unhideWhenUsed/>
    <w:qFormat/>
    <w:rsid w:val="009A4217"/>
    <w:pPr>
      <w:spacing w:before="240" w:after="60"/>
      <w:outlineLvl w:val="7"/>
    </w:pPr>
    <w:rPr>
      <w:rFonts w:cs="Arial"/>
      <w:i/>
      <w:iCs/>
    </w:rPr>
  </w:style>
  <w:style w:type="paragraph" w:styleId="Virsraksts9">
    <w:name w:val="heading 9"/>
    <w:basedOn w:val="Parasts"/>
    <w:next w:val="Parasts"/>
    <w:link w:val="Virsraksts9Rakstz"/>
    <w:uiPriority w:val="9"/>
    <w:unhideWhenUsed/>
    <w:qFormat/>
    <w:rsid w:val="009A4217"/>
    <w:pPr>
      <w:spacing w:before="240" w:after="60"/>
      <w:outlineLvl w:val="8"/>
    </w:pPr>
    <w:rPr>
      <w:rFonts w:ascii="Cambria" w:hAnsi="Cambria"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A4217"/>
    <w:rPr>
      <w:rFonts w:ascii="Times New Roman" w:eastAsia="Times New Roman" w:hAnsi="Times New Roman" w:cs="Arial"/>
      <w:b/>
      <w:bCs/>
      <w:kern w:val="32"/>
      <w:sz w:val="28"/>
      <w:szCs w:val="32"/>
      <w:lang w:eastAsia="lv-LV"/>
    </w:rPr>
  </w:style>
  <w:style w:type="character" w:customStyle="1" w:styleId="Virsraksts2Rakstz">
    <w:name w:val="Virsraksts 2 Rakstz."/>
    <w:basedOn w:val="Noklusjumarindkopasfonts"/>
    <w:link w:val="Virsraksts2"/>
    <w:uiPriority w:val="9"/>
    <w:rsid w:val="009A4217"/>
    <w:rPr>
      <w:rFonts w:ascii="Times New Roman" w:eastAsia="Times New Roman" w:hAnsi="Times New Roman" w:cs="Times New Roman"/>
      <w:b/>
      <w:bCs/>
      <w:iCs/>
      <w:sz w:val="28"/>
      <w:szCs w:val="28"/>
      <w:lang w:eastAsia="lv-LV"/>
    </w:rPr>
  </w:style>
  <w:style w:type="character" w:customStyle="1" w:styleId="Virsraksts3Rakstz">
    <w:name w:val="Virsraksts 3 Rakstz."/>
    <w:basedOn w:val="Noklusjumarindkopasfonts"/>
    <w:link w:val="Virsraksts3"/>
    <w:uiPriority w:val="9"/>
    <w:rsid w:val="009A4217"/>
    <w:rPr>
      <w:rFonts w:ascii="Cambria" w:eastAsia="Times New Roman" w:hAnsi="Cambria" w:cs="Arial"/>
      <w:b/>
      <w:bCs/>
      <w:sz w:val="26"/>
      <w:szCs w:val="26"/>
      <w:lang w:eastAsia="lv-LV"/>
    </w:rPr>
  </w:style>
  <w:style w:type="character" w:customStyle="1" w:styleId="Virsraksts4Rakstz">
    <w:name w:val="Virsraksts 4 Rakstz."/>
    <w:basedOn w:val="Noklusjumarindkopasfonts"/>
    <w:link w:val="Virsraksts4"/>
    <w:uiPriority w:val="9"/>
    <w:rsid w:val="009A4217"/>
    <w:rPr>
      <w:rFonts w:ascii="Times New Roman" w:eastAsia="Times New Roman" w:hAnsi="Times New Roman" w:cs="Arial"/>
      <w:b/>
      <w:bCs/>
      <w:sz w:val="28"/>
      <w:szCs w:val="28"/>
      <w:lang w:eastAsia="lv-LV"/>
    </w:rPr>
  </w:style>
  <w:style w:type="character" w:customStyle="1" w:styleId="Virsraksts5Rakstz">
    <w:name w:val="Virsraksts 5 Rakstz."/>
    <w:basedOn w:val="Noklusjumarindkopasfonts"/>
    <w:link w:val="Virsraksts5"/>
    <w:uiPriority w:val="9"/>
    <w:rsid w:val="009A4217"/>
    <w:rPr>
      <w:rFonts w:ascii="Times New Roman" w:eastAsia="Times New Roman" w:hAnsi="Times New Roman" w:cs="Arial"/>
      <w:b/>
      <w:bCs/>
      <w:i/>
      <w:iCs/>
      <w:sz w:val="26"/>
      <w:szCs w:val="26"/>
      <w:lang w:eastAsia="lv-LV"/>
    </w:rPr>
  </w:style>
  <w:style w:type="character" w:customStyle="1" w:styleId="Virsraksts6Rakstz">
    <w:name w:val="Virsraksts 6 Rakstz."/>
    <w:basedOn w:val="Noklusjumarindkopasfonts"/>
    <w:link w:val="Virsraksts6"/>
    <w:uiPriority w:val="9"/>
    <w:rsid w:val="009A4217"/>
    <w:rPr>
      <w:rFonts w:ascii="Times New Roman" w:eastAsia="Times New Roman" w:hAnsi="Times New Roman" w:cs="Arial"/>
      <w:b/>
      <w:bCs/>
      <w:lang w:eastAsia="lv-LV"/>
    </w:rPr>
  </w:style>
  <w:style w:type="character" w:customStyle="1" w:styleId="Virsraksts7Rakstz">
    <w:name w:val="Virsraksts 7 Rakstz."/>
    <w:basedOn w:val="Noklusjumarindkopasfonts"/>
    <w:link w:val="Virsraksts7"/>
    <w:uiPriority w:val="9"/>
    <w:rsid w:val="009A4217"/>
    <w:rPr>
      <w:rFonts w:ascii="Times New Roman" w:eastAsia="Times New Roman" w:hAnsi="Times New Roman" w:cs="Arial"/>
      <w:lang w:eastAsia="lv-LV"/>
    </w:rPr>
  </w:style>
  <w:style w:type="character" w:customStyle="1" w:styleId="Virsraksts8Rakstz">
    <w:name w:val="Virsraksts 8 Rakstz."/>
    <w:basedOn w:val="Noklusjumarindkopasfonts"/>
    <w:link w:val="Virsraksts8"/>
    <w:uiPriority w:val="9"/>
    <w:rsid w:val="009A4217"/>
    <w:rPr>
      <w:rFonts w:ascii="Times New Roman" w:eastAsia="Times New Roman" w:hAnsi="Times New Roman" w:cs="Arial"/>
      <w:i/>
      <w:iCs/>
      <w:lang w:eastAsia="lv-LV"/>
    </w:rPr>
  </w:style>
  <w:style w:type="character" w:customStyle="1" w:styleId="Virsraksts9Rakstz">
    <w:name w:val="Virsraksts 9 Rakstz."/>
    <w:basedOn w:val="Noklusjumarindkopasfonts"/>
    <w:link w:val="Virsraksts9"/>
    <w:uiPriority w:val="9"/>
    <w:rsid w:val="009A4217"/>
    <w:rPr>
      <w:rFonts w:ascii="Cambria" w:eastAsia="Times New Roman" w:hAnsi="Cambria" w:cs="Arial"/>
      <w:lang w:eastAsia="lv-LV"/>
    </w:rPr>
  </w:style>
  <w:style w:type="character" w:customStyle="1" w:styleId="WW8Num1z0">
    <w:name w:val="WW8Num1z0"/>
    <w:rsid w:val="009A4217"/>
    <w:rPr>
      <w:rFonts w:ascii="Symbol" w:hAnsi="Symbol"/>
    </w:rPr>
  </w:style>
  <w:style w:type="character" w:customStyle="1" w:styleId="WW8Num2z0">
    <w:name w:val="WW8Num2z0"/>
    <w:rsid w:val="009A4217"/>
    <w:rPr>
      <w:rFonts w:ascii="Symbol" w:hAnsi="Symbol"/>
    </w:rPr>
  </w:style>
  <w:style w:type="character" w:customStyle="1" w:styleId="WW-Absatz-Standardschriftart">
    <w:name w:val="WW-Absatz-Standardschriftart"/>
    <w:rsid w:val="009A4217"/>
  </w:style>
  <w:style w:type="character" w:customStyle="1" w:styleId="WW-WW8Num1z0">
    <w:name w:val="WW-WW8Num1z0"/>
    <w:rsid w:val="009A4217"/>
    <w:rPr>
      <w:rFonts w:ascii="Symbol" w:hAnsi="Symbol"/>
    </w:rPr>
  </w:style>
  <w:style w:type="character" w:customStyle="1" w:styleId="WW-WW8Num2z0">
    <w:name w:val="WW-WW8Num2z0"/>
    <w:rsid w:val="009A4217"/>
    <w:rPr>
      <w:rFonts w:ascii="Symbol" w:hAnsi="Symbol"/>
    </w:rPr>
  </w:style>
  <w:style w:type="character" w:customStyle="1" w:styleId="WW-DefaultParagraphFont">
    <w:name w:val="WW-Default Paragraph Font"/>
    <w:rsid w:val="009A4217"/>
  </w:style>
  <w:style w:type="character" w:customStyle="1" w:styleId="WW-WW8Num1z01">
    <w:name w:val="WW-WW8Num1z01"/>
    <w:rsid w:val="009A4217"/>
    <w:rPr>
      <w:rFonts w:ascii="Symbol" w:hAnsi="Symbol"/>
    </w:rPr>
  </w:style>
  <w:style w:type="character" w:customStyle="1" w:styleId="WW-WW8Num2z01">
    <w:name w:val="WW-WW8Num2z01"/>
    <w:rsid w:val="009A4217"/>
    <w:rPr>
      <w:rFonts w:ascii="Symbol" w:hAnsi="Symbol"/>
    </w:rPr>
  </w:style>
  <w:style w:type="character" w:customStyle="1" w:styleId="WW-Absatz-Standardschriftart1">
    <w:name w:val="WW-Absatz-Standardschriftart1"/>
    <w:rsid w:val="009A4217"/>
  </w:style>
  <w:style w:type="character" w:customStyle="1" w:styleId="WW-WW8Num1z011">
    <w:name w:val="WW-WW8Num1z011"/>
    <w:rsid w:val="009A4217"/>
    <w:rPr>
      <w:rFonts w:ascii="Symbol" w:hAnsi="Symbol"/>
    </w:rPr>
  </w:style>
  <w:style w:type="character" w:customStyle="1" w:styleId="WW-WW8Num2z011">
    <w:name w:val="WW-WW8Num2z011"/>
    <w:rsid w:val="009A4217"/>
    <w:rPr>
      <w:rFonts w:ascii="Symbol" w:hAnsi="Symbol"/>
    </w:rPr>
  </w:style>
  <w:style w:type="character" w:customStyle="1" w:styleId="WW-Absatz-Standardschriftart11">
    <w:name w:val="WW-Absatz-Standardschriftart11"/>
    <w:rsid w:val="009A4217"/>
  </w:style>
  <w:style w:type="character" w:customStyle="1" w:styleId="WW-WW8Num1z0111">
    <w:name w:val="WW-WW8Num1z0111"/>
    <w:rsid w:val="009A4217"/>
    <w:rPr>
      <w:rFonts w:ascii="Symbol" w:hAnsi="Symbol"/>
    </w:rPr>
  </w:style>
  <w:style w:type="character" w:customStyle="1" w:styleId="WW-WW8Num2z0111">
    <w:name w:val="WW-WW8Num2z0111"/>
    <w:rsid w:val="009A4217"/>
    <w:rPr>
      <w:rFonts w:ascii="Symbol" w:hAnsi="Symbol"/>
    </w:rPr>
  </w:style>
  <w:style w:type="character" w:customStyle="1" w:styleId="WW-Absatz-Standardschriftart111">
    <w:name w:val="WW-Absatz-Standardschriftart111"/>
    <w:rsid w:val="009A4217"/>
  </w:style>
  <w:style w:type="character" w:customStyle="1" w:styleId="WW-WW8Num1z01111">
    <w:name w:val="WW-WW8Num1z01111"/>
    <w:rsid w:val="009A4217"/>
    <w:rPr>
      <w:rFonts w:ascii="Symbol" w:hAnsi="Symbol"/>
    </w:rPr>
  </w:style>
  <w:style w:type="character" w:customStyle="1" w:styleId="WW-WW8Num2z01111">
    <w:name w:val="WW-WW8Num2z01111"/>
    <w:rsid w:val="009A4217"/>
    <w:rPr>
      <w:rFonts w:ascii="Symbol" w:hAnsi="Symbol"/>
    </w:rPr>
  </w:style>
  <w:style w:type="character" w:customStyle="1" w:styleId="WW-Absatz-Standardschriftart1111">
    <w:name w:val="WW-Absatz-Standardschriftart1111"/>
    <w:rsid w:val="009A4217"/>
  </w:style>
  <w:style w:type="character" w:customStyle="1" w:styleId="WW-WW8Num1z011111">
    <w:name w:val="WW-WW8Num1z011111"/>
    <w:rsid w:val="009A4217"/>
    <w:rPr>
      <w:rFonts w:ascii="Symbol" w:hAnsi="Symbol"/>
    </w:rPr>
  </w:style>
  <w:style w:type="character" w:customStyle="1" w:styleId="WW-WW8Num2z011111">
    <w:name w:val="WW-WW8Num2z011111"/>
    <w:rsid w:val="009A4217"/>
    <w:rPr>
      <w:rFonts w:ascii="Symbol" w:hAnsi="Symbol"/>
    </w:rPr>
  </w:style>
  <w:style w:type="character" w:customStyle="1" w:styleId="WW-Absatz-Standardschriftart11111">
    <w:name w:val="WW-Absatz-Standardschriftart11111"/>
    <w:rsid w:val="009A4217"/>
  </w:style>
  <w:style w:type="character" w:customStyle="1" w:styleId="WW-WW8Num1z0111111">
    <w:name w:val="WW-WW8Num1z0111111"/>
    <w:rsid w:val="009A4217"/>
    <w:rPr>
      <w:rFonts w:ascii="Symbol" w:hAnsi="Symbol"/>
    </w:rPr>
  </w:style>
  <w:style w:type="character" w:customStyle="1" w:styleId="WW-WW8Num2z0111111">
    <w:name w:val="WW-WW8Num2z0111111"/>
    <w:rsid w:val="009A4217"/>
    <w:rPr>
      <w:rFonts w:ascii="Symbol" w:hAnsi="Symbol"/>
    </w:rPr>
  </w:style>
  <w:style w:type="character" w:customStyle="1" w:styleId="WW-Absatz-Standardschriftart111111">
    <w:name w:val="WW-Absatz-Standardschriftart111111"/>
    <w:rsid w:val="009A4217"/>
  </w:style>
  <w:style w:type="character" w:customStyle="1" w:styleId="WW-WW8Num1z01111111">
    <w:name w:val="WW-WW8Num1z01111111"/>
    <w:rsid w:val="009A4217"/>
    <w:rPr>
      <w:rFonts w:ascii="Symbol" w:hAnsi="Symbol"/>
    </w:rPr>
  </w:style>
  <w:style w:type="character" w:customStyle="1" w:styleId="WW-WW8Num2z01111111">
    <w:name w:val="WW-WW8Num2z01111111"/>
    <w:rsid w:val="009A4217"/>
    <w:rPr>
      <w:rFonts w:ascii="Symbol" w:hAnsi="Symbol"/>
    </w:rPr>
  </w:style>
  <w:style w:type="character" w:customStyle="1" w:styleId="WW-Absatz-Standardschriftart1111111">
    <w:name w:val="WW-Absatz-Standardschriftart1111111"/>
    <w:rsid w:val="009A4217"/>
  </w:style>
  <w:style w:type="character" w:customStyle="1" w:styleId="WW-WW8Num1z011111111">
    <w:name w:val="WW-WW8Num1z011111111"/>
    <w:rsid w:val="009A4217"/>
    <w:rPr>
      <w:rFonts w:ascii="Symbol" w:hAnsi="Symbol"/>
    </w:rPr>
  </w:style>
  <w:style w:type="character" w:customStyle="1" w:styleId="WW-WW8Num2z011111111">
    <w:name w:val="WW-WW8Num2z011111111"/>
    <w:rsid w:val="009A4217"/>
    <w:rPr>
      <w:rFonts w:ascii="Symbol" w:hAnsi="Symbol"/>
    </w:rPr>
  </w:style>
  <w:style w:type="character" w:customStyle="1" w:styleId="WW-Absatz-Standardschriftart11111111">
    <w:name w:val="WW-Absatz-Standardschriftart11111111"/>
    <w:rsid w:val="009A4217"/>
  </w:style>
  <w:style w:type="character" w:customStyle="1" w:styleId="WW-WW8Num1z0111111111">
    <w:name w:val="WW-WW8Num1z0111111111"/>
    <w:rsid w:val="009A4217"/>
    <w:rPr>
      <w:rFonts w:ascii="Symbol" w:hAnsi="Symbol"/>
    </w:rPr>
  </w:style>
  <w:style w:type="character" w:customStyle="1" w:styleId="WW-WW8Num2z0111111111">
    <w:name w:val="WW-WW8Num2z0111111111"/>
    <w:rsid w:val="009A4217"/>
    <w:rPr>
      <w:rFonts w:ascii="Symbol" w:hAnsi="Symbol"/>
    </w:rPr>
  </w:style>
  <w:style w:type="character" w:customStyle="1" w:styleId="WW-Absatz-Standardschriftart111111111">
    <w:name w:val="WW-Absatz-Standardschriftart111111111"/>
    <w:rsid w:val="009A4217"/>
  </w:style>
  <w:style w:type="character" w:customStyle="1" w:styleId="WW-WW8Num1z01111111111">
    <w:name w:val="WW-WW8Num1z01111111111"/>
    <w:rsid w:val="009A4217"/>
    <w:rPr>
      <w:rFonts w:ascii="Symbol" w:hAnsi="Symbol"/>
    </w:rPr>
  </w:style>
  <w:style w:type="character" w:customStyle="1" w:styleId="WW-WW8Num2z01111111111">
    <w:name w:val="WW-WW8Num2z01111111111"/>
    <w:rsid w:val="009A4217"/>
    <w:rPr>
      <w:rFonts w:ascii="Symbol" w:hAnsi="Symbol"/>
    </w:rPr>
  </w:style>
  <w:style w:type="character" w:customStyle="1" w:styleId="WW-Absatz-Standardschriftart1111111111">
    <w:name w:val="WW-Absatz-Standardschriftart1111111111"/>
    <w:rsid w:val="009A4217"/>
  </w:style>
  <w:style w:type="character" w:customStyle="1" w:styleId="WW-WW8Num1z011111111111">
    <w:name w:val="WW-WW8Num1z011111111111"/>
    <w:rsid w:val="009A4217"/>
    <w:rPr>
      <w:rFonts w:ascii="Symbol" w:hAnsi="Symbol"/>
    </w:rPr>
  </w:style>
  <w:style w:type="character" w:customStyle="1" w:styleId="WW-WW8Num2z011111111111">
    <w:name w:val="WW-WW8Num2z011111111111"/>
    <w:rsid w:val="009A4217"/>
    <w:rPr>
      <w:rFonts w:ascii="Symbol" w:hAnsi="Symbol"/>
    </w:rPr>
  </w:style>
  <w:style w:type="character" w:customStyle="1" w:styleId="WW-DefaultParagraphFont1">
    <w:name w:val="WW-Default Paragraph Font1"/>
    <w:rsid w:val="009A4217"/>
  </w:style>
  <w:style w:type="character" w:customStyle="1" w:styleId="WW-WW8Num1z0111111111111">
    <w:name w:val="WW-WW8Num1z0111111111111"/>
    <w:rsid w:val="009A4217"/>
    <w:rPr>
      <w:rFonts w:ascii="Symbol" w:hAnsi="Symbol"/>
    </w:rPr>
  </w:style>
  <w:style w:type="character" w:customStyle="1" w:styleId="WW-WW8Num2z0111111111111">
    <w:name w:val="WW-WW8Num2z0111111111111"/>
    <w:rsid w:val="009A4217"/>
    <w:rPr>
      <w:rFonts w:ascii="Symbol" w:hAnsi="Symbol"/>
    </w:rPr>
  </w:style>
  <w:style w:type="character" w:customStyle="1" w:styleId="WW8Num5z0">
    <w:name w:val="WW8Num5z0"/>
    <w:rsid w:val="009A4217"/>
    <w:rPr>
      <w:rFonts w:ascii="StarSymbol" w:hAnsi="StarSymbol" w:cs="StarSymbol"/>
      <w:sz w:val="18"/>
      <w:szCs w:val="18"/>
    </w:rPr>
  </w:style>
  <w:style w:type="character" w:customStyle="1" w:styleId="WW-DefaultParagraphFont11">
    <w:name w:val="WW-Default Paragraph Font11"/>
    <w:rsid w:val="009A4217"/>
  </w:style>
  <w:style w:type="character" w:customStyle="1" w:styleId="WW-WW8Num1z01111111111111">
    <w:name w:val="WW-WW8Num1z01111111111111"/>
    <w:rsid w:val="009A4217"/>
    <w:rPr>
      <w:rFonts w:ascii="Symbol" w:hAnsi="Symbol"/>
    </w:rPr>
  </w:style>
  <w:style w:type="character" w:customStyle="1" w:styleId="WW-WW8Num2z01111111111111">
    <w:name w:val="WW-WW8Num2z01111111111111"/>
    <w:rsid w:val="009A4217"/>
    <w:rPr>
      <w:rFonts w:ascii="Symbol" w:hAnsi="Symbol"/>
    </w:rPr>
  </w:style>
  <w:style w:type="character" w:customStyle="1" w:styleId="WW-WW8Num5z0">
    <w:name w:val="WW-WW8Num5z0"/>
    <w:rsid w:val="009A4217"/>
    <w:rPr>
      <w:rFonts w:ascii="StarSymbol" w:hAnsi="StarSymbol" w:cs="StarSymbol"/>
      <w:sz w:val="18"/>
      <w:szCs w:val="18"/>
    </w:rPr>
  </w:style>
  <w:style w:type="character" w:customStyle="1" w:styleId="WW-Absatz-Standardschriftart11111111111">
    <w:name w:val="WW-Absatz-Standardschriftart11111111111"/>
    <w:rsid w:val="009A4217"/>
  </w:style>
  <w:style w:type="character" w:customStyle="1" w:styleId="WW-WW8Num1z011111111111111">
    <w:name w:val="WW-WW8Num1z011111111111111"/>
    <w:rsid w:val="009A4217"/>
    <w:rPr>
      <w:rFonts w:ascii="Symbol" w:hAnsi="Symbol"/>
    </w:rPr>
  </w:style>
  <w:style w:type="character" w:customStyle="1" w:styleId="WW-WW8Num2z011111111111111">
    <w:name w:val="WW-WW8Num2z011111111111111"/>
    <w:rsid w:val="009A4217"/>
    <w:rPr>
      <w:rFonts w:ascii="Symbol" w:hAnsi="Symbol"/>
    </w:rPr>
  </w:style>
  <w:style w:type="character" w:customStyle="1" w:styleId="WW-WW8Num5z01">
    <w:name w:val="WW-WW8Num5z01"/>
    <w:rsid w:val="009A4217"/>
    <w:rPr>
      <w:rFonts w:ascii="StarSymbol" w:hAnsi="StarSymbol" w:cs="StarSymbol"/>
      <w:sz w:val="18"/>
      <w:szCs w:val="18"/>
    </w:rPr>
  </w:style>
  <w:style w:type="character" w:customStyle="1" w:styleId="WW-DefaultParagraphFont111">
    <w:name w:val="WW-Default Paragraph Font111"/>
    <w:rsid w:val="009A4217"/>
  </w:style>
  <w:style w:type="character" w:customStyle="1" w:styleId="WW-WW8Num1z0111111111111111">
    <w:name w:val="WW-WW8Num1z0111111111111111"/>
    <w:rsid w:val="009A4217"/>
    <w:rPr>
      <w:rFonts w:ascii="Symbol" w:hAnsi="Symbol"/>
    </w:rPr>
  </w:style>
  <w:style w:type="character" w:customStyle="1" w:styleId="WW-WW8Num2z0111111111111111">
    <w:name w:val="WW-WW8Num2z0111111111111111"/>
    <w:rsid w:val="009A4217"/>
    <w:rPr>
      <w:rFonts w:ascii="Symbol" w:hAnsi="Symbol"/>
    </w:rPr>
  </w:style>
  <w:style w:type="character" w:customStyle="1" w:styleId="WW-WW8Num5z011">
    <w:name w:val="WW-WW8Num5z011"/>
    <w:rsid w:val="009A4217"/>
    <w:rPr>
      <w:rFonts w:ascii="StarSymbol" w:hAnsi="StarSymbol" w:cs="StarSymbol"/>
      <w:sz w:val="18"/>
      <w:szCs w:val="18"/>
    </w:rPr>
  </w:style>
  <w:style w:type="character" w:customStyle="1" w:styleId="WW-Absatz-Standardschriftart111111111111">
    <w:name w:val="WW-Absatz-Standardschriftart111111111111"/>
    <w:rsid w:val="009A4217"/>
  </w:style>
  <w:style w:type="character" w:customStyle="1" w:styleId="WW-WW8Num1z01111111111111111">
    <w:name w:val="WW-WW8Num1z01111111111111111"/>
    <w:rsid w:val="009A4217"/>
    <w:rPr>
      <w:rFonts w:ascii="Symbol" w:hAnsi="Symbol"/>
    </w:rPr>
  </w:style>
  <w:style w:type="character" w:customStyle="1" w:styleId="WW-WW8Num2z01111111111111111">
    <w:name w:val="WW-WW8Num2z01111111111111111"/>
    <w:rsid w:val="009A4217"/>
    <w:rPr>
      <w:rFonts w:ascii="Symbol" w:hAnsi="Symbol"/>
    </w:rPr>
  </w:style>
  <w:style w:type="character" w:customStyle="1" w:styleId="WW-WW8Num5z0111">
    <w:name w:val="WW-WW8Num5z0111"/>
    <w:rsid w:val="009A4217"/>
    <w:rPr>
      <w:rFonts w:ascii="StarSymbol" w:hAnsi="StarSymbol" w:cs="StarSymbol"/>
      <w:sz w:val="18"/>
      <w:szCs w:val="18"/>
    </w:rPr>
  </w:style>
  <w:style w:type="character" w:customStyle="1" w:styleId="WW-Absatz-Standardschriftart1111111111111">
    <w:name w:val="WW-Absatz-Standardschriftart1111111111111"/>
    <w:rsid w:val="009A4217"/>
  </w:style>
  <w:style w:type="character" w:customStyle="1" w:styleId="WW-WW8Num2z011111111111111111">
    <w:name w:val="WW-WW8Num2z011111111111111111"/>
    <w:rsid w:val="009A4217"/>
    <w:rPr>
      <w:rFonts w:ascii="Symbol" w:hAnsi="Symbol"/>
    </w:rPr>
  </w:style>
  <w:style w:type="character" w:customStyle="1" w:styleId="WW8Num3z0">
    <w:name w:val="WW8Num3z0"/>
    <w:rsid w:val="009A4217"/>
    <w:rPr>
      <w:rFonts w:ascii="Symbol" w:hAnsi="Symbol"/>
    </w:rPr>
  </w:style>
  <w:style w:type="character" w:customStyle="1" w:styleId="WW-Absatz-Standardschriftart11111111111111">
    <w:name w:val="WW-Absatz-Standardschriftart11111111111111"/>
    <w:rsid w:val="009A4217"/>
  </w:style>
  <w:style w:type="character" w:customStyle="1" w:styleId="WW-WW8Num2z0111111111111111111">
    <w:name w:val="WW-WW8Num2z0111111111111111111"/>
    <w:rsid w:val="009A4217"/>
    <w:rPr>
      <w:rFonts w:ascii="Symbol" w:hAnsi="Symbol"/>
    </w:rPr>
  </w:style>
  <w:style w:type="character" w:customStyle="1" w:styleId="WW-WW8Num3z0">
    <w:name w:val="WW-WW8Num3z0"/>
    <w:rsid w:val="009A4217"/>
    <w:rPr>
      <w:rFonts w:ascii="Symbol" w:hAnsi="Symbol"/>
    </w:rPr>
  </w:style>
  <w:style w:type="character" w:customStyle="1" w:styleId="WW-Absatz-Standardschriftart111111111111111">
    <w:name w:val="WW-Absatz-Standardschriftart111111111111111"/>
    <w:rsid w:val="009A4217"/>
  </w:style>
  <w:style w:type="character" w:customStyle="1" w:styleId="WW-WW8Num2z01111111111111111111">
    <w:name w:val="WW-WW8Num2z01111111111111111111"/>
    <w:rsid w:val="009A4217"/>
    <w:rPr>
      <w:rFonts w:ascii="Symbol" w:hAnsi="Symbol"/>
    </w:rPr>
  </w:style>
  <w:style w:type="character" w:customStyle="1" w:styleId="WW-WW8Num3z01">
    <w:name w:val="WW-WW8Num3z01"/>
    <w:rsid w:val="009A4217"/>
    <w:rPr>
      <w:rFonts w:ascii="Symbol" w:hAnsi="Symbol"/>
    </w:rPr>
  </w:style>
  <w:style w:type="character" w:customStyle="1" w:styleId="WW-Absatz-Standardschriftart1111111111111111">
    <w:name w:val="WW-Absatz-Standardschriftart1111111111111111"/>
    <w:rsid w:val="009A4217"/>
  </w:style>
  <w:style w:type="character" w:customStyle="1" w:styleId="WW-WW8Num2z011111111111111111111">
    <w:name w:val="WW-WW8Num2z011111111111111111111"/>
    <w:rsid w:val="009A4217"/>
    <w:rPr>
      <w:rFonts w:ascii="Symbol" w:hAnsi="Symbol"/>
    </w:rPr>
  </w:style>
  <w:style w:type="character" w:customStyle="1" w:styleId="WW-WW8Num3z011">
    <w:name w:val="WW-WW8Num3z011"/>
    <w:rsid w:val="009A4217"/>
    <w:rPr>
      <w:rFonts w:ascii="Symbol" w:hAnsi="Symbol"/>
    </w:rPr>
  </w:style>
  <w:style w:type="character" w:customStyle="1" w:styleId="WW-DefaultParagraphFont1111">
    <w:name w:val="WW-Default Paragraph Font1111"/>
    <w:rsid w:val="009A4217"/>
  </w:style>
  <w:style w:type="character" w:customStyle="1" w:styleId="WW-WW8Num2z0111111111111111111111">
    <w:name w:val="WW-WW8Num2z0111111111111111111111"/>
    <w:rsid w:val="009A4217"/>
    <w:rPr>
      <w:rFonts w:ascii="Symbol" w:hAnsi="Symbol"/>
    </w:rPr>
  </w:style>
  <w:style w:type="character" w:customStyle="1" w:styleId="WW-WW8Num3z0111">
    <w:name w:val="WW-WW8Num3z0111"/>
    <w:rsid w:val="009A4217"/>
    <w:rPr>
      <w:rFonts w:ascii="Symbol" w:hAnsi="Symbol"/>
    </w:rPr>
  </w:style>
  <w:style w:type="character" w:customStyle="1" w:styleId="WW-DefaultParagraphFont11111">
    <w:name w:val="WW-Default Paragraph Font11111"/>
    <w:rsid w:val="009A4217"/>
  </w:style>
  <w:style w:type="character" w:customStyle="1" w:styleId="WW-WW8Num2z01111111111111111111111">
    <w:name w:val="WW-WW8Num2z01111111111111111111111"/>
    <w:rsid w:val="009A4217"/>
    <w:rPr>
      <w:rFonts w:ascii="Symbol" w:hAnsi="Symbol"/>
    </w:rPr>
  </w:style>
  <w:style w:type="character" w:customStyle="1" w:styleId="WW-WW8Num3z01111">
    <w:name w:val="WW-WW8Num3z01111"/>
    <w:rsid w:val="009A4217"/>
    <w:rPr>
      <w:rFonts w:ascii="Symbol" w:hAnsi="Symbol"/>
    </w:rPr>
  </w:style>
  <w:style w:type="character" w:customStyle="1" w:styleId="WW-Absatz-Standardschriftart11111111111111111">
    <w:name w:val="WW-Absatz-Standardschriftart11111111111111111"/>
    <w:rsid w:val="009A4217"/>
  </w:style>
  <w:style w:type="character" w:customStyle="1" w:styleId="WW-WW8Num2z011111111111111111111111">
    <w:name w:val="WW-WW8Num2z011111111111111111111111"/>
    <w:rsid w:val="009A4217"/>
    <w:rPr>
      <w:rFonts w:ascii="Symbol" w:hAnsi="Symbol"/>
    </w:rPr>
  </w:style>
  <w:style w:type="character" w:customStyle="1" w:styleId="WW-WW8Num3z011111">
    <w:name w:val="WW-WW8Num3z011111"/>
    <w:rsid w:val="009A4217"/>
    <w:rPr>
      <w:rFonts w:ascii="Symbol" w:hAnsi="Symbol"/>
    </w:rPr>
  </w:style>
  <w:style w:type="character" w:customStyle="1" w:styleId="WW-Absatz-Standardschriftart111111111111111111">
    <w:name w:val="WW-Absatz-Standardschriftart111111111111111111"/>
    <w:rsid w:val="009A4217"/>
  </w:style>
  <w:style w:type="character" w:customStyle="1" w:styleId="WW-WW8Num2z0111111111111111111111111">
    <w:name w:val="WW-WW8Num2z0111111111111111111111111"/>
    <w:rsid w:val="009A4217"/>
    <w:rPr>
      <w:rFonts w:ascii="Symbol" w:hAnsi="Symbol"/>
    </w:rPr>
  </w:style>
  <w:style w:type="character" w:customStyle="1" w:styleId="WW-WW8Num3z0111111">
    <w:name w:val="WW-WW8Num3z0111111"/>
    <w:rsid w:val="009A4217"/>
    <w:rPr>
      <w:rFonts w:ascii="Symbol" w:hAnsi="Symbol"/>
    </w:rPr>
  </w:style>
  <w:style w:type="character" w:customStyle="1" w:styleId="WW-Absatz-Standardschriftart1111111111111111111">
    <w:name w:val="WW-Absatz-Standardschriftart1111111111111111111"/>
    <w:rsid w:val="009A4217"/>
  </w:style>
  <w:style w:type="character" w:customStyle="1" w:styleId="WW-WW8Num2z01111111111111111111111111">
    <w:name w:val="WW-WW8Num2z01111111111111111111111111"/>
    <w:rsid w:val="009A4217"/>
    <w:rPr>
      <w:rFonts w:ascii="Symbol" w:hAnsi="Symbol"/>
    </w:rPr>
  </w:style>
  <w:style w:type="character" w:customStyle="1" w:styleId="WW-WW8Num3z01111111">
    <w:name w:val="WW-WW8Num3z01111111"/>
    <w:rsid w:val="009A4217"/>
    <w:rPr>
      <w:rFonts w:ascii="Symbol" w:hAnsi="Symbol"/>
    </w:rPr>
  </w:style>
  <w:style w:type="character" w:customStyle="1" w:styleId="WW-Absatz-Standardschriftart11111111111111111111">
    <w:name w:val="WW-Absatz-Standardschriftart11111111111111111111"/>
    <w:rsid w:val="009A4217"/>
  </w:style>
  <w:style w:type="character" w:customStyle="1" w:styleId="WW8Num1z1">
    <w:name w:val="WW8Num1z1"/>
    <w:rsid w:val="009A4217"/>
    <w:rPr>
      <w:rFonts w:ascii="Times New Roman" w:hAnsi="Times New Roman" w:cs="Times New Roman"/>
    </w:rPr>
  </w:style>
  <w:style w:type="character" w:customStyle="1" w:styleId="WW-WW8Num3z011111111">
    <w:name w:val="WW-WW8Num3z011111111"/>
    <w:rsid w:val="009A4217"/>
    <w:rPr>
      <w:rFonts w:ascii="Symbol" w:hAnsi="Symbol"/>
    </w:rPr>
  </w:style>
  <w:style w:type="character" w:customStyle="1" w:styleId="WW8Num4z0">
    <w:name w:val="WW8Num4z0"/>
    <w:rsid w:val="009A4217"/>
    <w:rPr>
      <w:rFonts w:ascii="Symbol" w:hAnsi="Symbol"/>
    </w:rPr>
  </w:style>
  <w:style w:type="character" w:customStyle="1" w:styleId="WW-Absatz-Standardschriftart111111111111111111111">
    <w:name w:val="WW-Absatz-Standardschriftart111111111111111111111"/>
    <w:rsid w:val="009A4217"/>
  </w:style>
  <w:style w:type="character" w:customStyle="1" w:styleId="WW-WW8Num1z1">
    <w:name w:val="WW-WW8Num1z1"/>
    <w:rsid w:val="009A4217"/>
    <w:rPr>
      <w:rFonts w:ascii="Times New Roman" w:hAnsi="Times New Roman" w:cs="Times New Roman"/>
    </w:rPr>
  </w:style>
  <w:style w:type="character" w:customStyle="1" w:styleId="WW-WW8Num3z0111111111">
    <w:name w:val="WW-WW8Num3z0111111111"/>
    <w:rsid w:val="009A4217"/>
    <w:rPr>
      <w:rFonts w:ascii="Symbol" w:hAnsi="Symbol"/>
    </w:rPr>
  </w:style>
  <w:style w:type="character" w:customStyle="1" w:styleId="WW-WW8Num4z0">
    <w:name w:val="WW-WW8Num4z0"/>
    <w:rsid w:val="009A4217"/>
    <w:rPr>
      <w:rFonts w:ascii="Symbol" w:hAnsi="Symbol"/>
    </w:rPr>
  </w:style>
  <w:style w:type="character" w:customStyle="1" w:styleId="WW-DefaultParagraphFont111111">
    <w:name w:val="WW-Default Paragraph Font111111"/>
    <w:rsid w:val="009A4217"/>
  </w:style>
  <w:style w:type="character" w:customStyle="1" w:styleId="WW-WW8Num1z11">
    <w:name w:val="WW-WW8Num1z11"/>
    <w:rsid w:val="009A4217"/>
    <w:rPr>
      <w:rFonts w:ascii="Times New Roman" w:hAnsi="Times New Roman" w:cs="Times New Roman"/>
    </w:rPr>
  </w:style>
  <w:style w:type="character" w:customStyle="1" w:styleId="WW-WW8Num4z01">
    <w:name w:val="WW-WW8Num4z01"/>
    <w:rsid w:val="009A4217"/>
    <w:rPr>
      <w:rFonts w:ascii="Symbol" w:hAnsi="Symbol"/>
    </w:rPr>
  </w:style>
  <w:style w:type="character" w:customStyle="1" w:styleId="WW8Num6z0">
    <w:name w:val="WW8Num6z0"/>
    <w:rsid w:val="009A4217"/>
    <w:rPr>
      <w:rFonts w:ascii="Symbol" w:hAnsi="Symbol"/>
    </w:rPr>
  </w:style>
  <w:style w:type="character" w:customStyle="1" w:styleId="WW-DefaultParagraphFont1111111">
    <w:name w:val="WW-Default Paragraph Font1111111"/>
    <w:rsid w:val="009A4217"/>
  </w:style>
  <w:style w:type="character" w:customStyle="1" w:styleId="WW8Num2z1">
    <w:name w:val="WW8Num2z1"/>
    <w:rsid w:val="009A4217"/>
    <w:rPr>
      <w:rFonts w:ascii="Times New Roman" w:eastAsia="Times New Roman" w:hAnsi="Times New Roman" w:cs="Times New Roman"/>
    </w:rPr>
  </w:style>
  <w:style w:type="character" w:customStyle="1" w:styleId="WW-WW8Num4z011">
    <w:name w:val="WW-WW8Num4z011"/>
    <w:rsid w:val="009A4217"/>
    <w:rPr>
      <w:rFonts w:ascii="Symbol" w:hAnsi="Symbol"/>
    </w:rPr>
  </w:style>
  <w:style w:type="character" w:customStyle="1" w:styleId="WW8Num4z1">
    <w:name w:val="WW8Num4z1"/>
    <w:rsid w:val="009A4217"/>
    <w:rPr>
      <w:rFonts w:ascii="Courier New" w:hAnsi="Courier New"/>
    </w:rPr>
  </w:style>
  <w:style w:type="character" w:customStyle="1" w:styleId="WW8Num4z2">
    <w:name w:val="WW8Num4z2"/>
    <w:rsid w:val="009A4217"/>
    <w:rPr>
      <w:rFonts w:ascii="Wingdings" w:hAnsi="Wingdings"/>
    </w:rPr>
  </w:style>
  <w:style w:type="character" w:customStyle="1" w:styleId="WW8Num18z0">
    <w:name w:val="WW8Num18z0"/>
    <w:rsid w:val="009A4217"/>
    <w:rPr>
      <w:rFonts w:ascii="Symbol" w:hAnsi="Symbol"/>
    </w:rPr>
  </w:style>
  <w:style w:type="character" w:customStyle="1" w:styleId="WW8Num18z1">
    <w:name w:val="WW8Num18z1"/>
    <w:rsid w:val="009A4217"/>
    <w:rPr>
      <w:rFonts w:ascii="Courier New" w:hAnsi="Courier New"/>
    </w:rPr>
  </w:style>
  <w:style w:type="character" w:customStyle="1" w:styleId="WW8Num18z2">
    <w:name w:val="WW8Num18z2"/>
    <w:rsid w:val="009A4217"/>
    <w:rPr>
      <w:rFonts w:ascii="Wingdings" w:hAnsi="Wingdings"/>
    </w:rPr>
  </w:style>
  <w:style w:type="character" w:customStyle="1" w:styleId="WW8Num26z0">
    <w:name w:val="WW8Num26z0"/>
    <w:rsid w:val="009A4217"/>
    <w:rPr>
      <w:rFonts w:ascii="Symbol" w:hAnsi="Symbol"/>
    </w:rPr>
  </w:style>
  <w:style w:type="character" w:customStyle="1" w:styleId="WW8Num26z1">
    <w:name w:val="WW8Num26z1"/>
    <w:rsid w:val="009A4217"/>
    <w:rPr>
      <w:rFonts w:ascii="Courier New" w:hAnsi="Courier New"/>
    </w:rPr>
  </w:style>
  <w:style w:type="character" w:customStyle="1" w:styleId="WW8Num26z2">
    <w:name w:val="WW8Num26z2"/>
    <w:rsid w:val="009A4217"/>
    <w:rPr>
      <w:rFonts w:ascii="Wingdings" w:hAnsi="Wingdings"/>
    </w:rPr>
  </w:style>
  <w:style w:type="character" w:customStyle="1" w:styleId="WW-DefaultParagraphFont11111111">
    <w:name w:val="WW-Default Paragraph Font11111111"/>
    <w:rsid w:val="009A4217"/>
  </w:style>
  <w:style w:type="character" w:styleId="Lappusesnumurs">
    <w:name w:val="page number"/>
    <w:basedOn w:val="WW-DefaultParagraphFont11111111"/>
    <w:rsid w:val="009A4217"/>
  </w:style>
  <w:style w:type="character" w:customStyle="1" w:styleId="WW-CommentReference">
    <w:name w:val="WW-Comment Reference"/>
    <w:rsid w:val="009A4217"/>
    <w:rPr>
      <w:sz w:val="16"/>
      <w:szCs w:val="16"/>
    </w:rPr>
  </w:style>
  <w:style w:type="character" w:customStyle="1" w:styleId="Bullets">
    <w:name w:val="Bullets"/>
    <w:rsid w:val="009A4217"/>
    <w:rPr>
      <w:rFonts w:ascii="StarSymbol" w:eastAsia="StarSymbol" w:hAnsi="StarSymbol" w:cs="StarSymbol"/>
      <w:sz w:val="18"/>
      <w:szCs w:val="18"/>
    </w:rPr>
  </w:style>
  <w:style w:type="character" w:customStyle="1" w:styleId="WW-Bullets">
    <w:name w:val="WW-Bullets"/>
    <w:rsid w:val="009A4217"/>
    <w:rPr>
      <w:rFonts w:ascii="StarSymbol" w:eastAsia="StarSymbol" w:hAnsi="StarSymbol" w:cs="StarSymbol"/>
      <w:sz w:val="18"/>
      <w:szCs w:val="18"/>
    </w:rPr>
  </w:style>
  <w:style w:type="character" w:customStyle="1" w:styleId="WW-Bullets1">
    <w:name w:val="WW-Bullets1"/>
    <w:rsid w:val="009A4217"/>
    <w:rPr>
      <w:rFonts w:ascii="StarSymbol" w:eastAsia="StarSymbol" w:hAnsi="StarSymbol" w:cs="StarSymbol"/>
      <w:sz w:val="18"/>
      <w:szCs w:val="18"/>
    </w:rPr>
  </w:style>
  <w:style w:type="character" w:customStyle="1" w:styleId="WW-Bullets11">
    <w:name w:val="WW-Bullets11"/>
    <w:rsid w:val="009A4217"/>
    <w:rPr>
      <w:rFonts w:ascii="StarSymbol" w:eastAsia="StarSymbol" w:hAnsi="StarSymbol" w:cs="StarSymbol"/>
      <w:sz w:val="18"/>
      <w:szCs w:val="18"/>
    </w:rPr>
  </w:style>
  <w:style w:type="character" w:customStyle="1" w:styleId="WW-Bullets111">
    <w:name w:val="WW-Bullets111"/>
    <w:rsid w:val="009A4217"/>
    <w:rPr>
      <w:rFonts w:ascii="StarSymbol" w:eastAsia="StarSymbol" w:hAnsi="StarSymbol" w:cs="StarSymbol"/>
      <w:sz w:val="18"/>
      <w:szCs w:val="18"/>
    </w:rPr>
  </w:style>
  <w:style w:type="character" w:customStyle="1" w:styleId="WW-Bullets1111">
    <w:name w:val="WW-Bullets1111"/>
    <w:rsid w:val="009A4217"/>
    <w:rPr>
      <w:rFonts w:ascii="StarSymbol" w:eastAsia="StarSymbol" w:hAnsi="StarSymbol" w:cs="StarSymbol"/>
      <w:sz w:val="18"/>
      <w:szCs w:val="18"/>
    </w:rPr>
  </w:style>
  <w:style w:type="character" w:customStyle="1" w:styleId="WW-Bullets11111">
    <w:name w:val="WW-Bullets11111"/>
    <w:rsid w:val="009A4217"/>
    <w:rPr>
      <w:rFonts w:ascii="StarSymbol" w:eastAsia="StarSymbol" w:hAnsi="StarSymbol" w:cs="StarSymbol"/>
      <w:sz w:val="18"/>
      <w:szCs w:val="18"/>
    </w:rPr>
  </w:style>
  <w:style w:type="character" w:customStyle="1" w:styleId="WW-Bullets111111">
    <w:name w:val="WW-Bullets111111"/>
    <w:rsid w:val="009A4217"/>
    <w:rPr>
      <w:rFonts w:ascii="StarSymbol" w:eastAsia="StarSymbol" w:hAnsi="StarSymbol" w:cs="StarSymbol"/>
      <w:sz w:val="18"/>
      <w:szCs w:val="18"/>
    </w:rPr>
  </w:style>
  <w:style w:type="character" w:customStyle="1" w:styleId="WW-Bullets1111111">
    <w:name w:val="WW-Bullets1111111"/>
    <w:rsid w:val="009A4217"/>
    <w:rPr>
      <w:rFonts w:ascii="StarSymbol" w:eastAsia="StarSymbol" w:hAnsi="StarSymbol" w:cs="StarSymbol"/>
      <w:sz w:val="18"/>
      <w:szCs w:val="18"/>
    </w:rPr>
  </w:style>
  <w:style w:type="character" w:customStyle="1" w:styleId="WW-Bullets11111111">
    <w:name w:val="WW-Bullets11111111"/>
    <w:rsid w:val="009A4217"/>
    <w:rPr>
      <w:rFonts w:ascii="StarSymbol" w:eastAsia="StarSymbol" w:hAnsi="StarSymbol" w:cs="StarSymbol"/>
      <w:sz w:val="18"/>
      <w:szCs w:val="18"/>
    </w:rPr>
  </w:style>
  <w:style w:type="character" w:customStyle="1" w:styleId="WW-Bullets111111111">
    <w:name w:val="WW-Bullets111111111"/>
    <w:rsid w:val="009A4217"/>
    <w:rPr>
      <w:rFonts w:ascii="StarSymbol" w:eastAsia="StarSymbol" w:hAnsi="StarSymbol" w:cs="StarSymbol"/>
      <w:sz w:val="18"/>
      <w:szCs w:val="18"/>
    </w:rPr>
  </w:style>
  <w:style w:type="character" w:customStyle="1" w:styleId="WW-Bullets1111111111">
    <w:name w:val="WW-Bullets1111111111"/>
    <w:rsid w:val="009A4217"/>
    <w:rPr>
      <w:rFonts w:ascii="StarSymbol" w:eastAsia="StarSymbol" w:hAnsi="StarSymbol" w:cs="StarSymbol"/>
      <w:sz w:val="18"/>
      <w:szCs w:val="18"/>
    </w:rPr>
  </w:style>
  <w:style w:type="character" w:customStyle="1" w:styleId="WW-Bullets11111111111">
    <w:name w:val="WW-Bullets11111111111"/>
    <w:rsid w:val="009A4217"/>
    <w:rPr>
      <w:rFonts w:ascii="StarSymbol" w:eastAsia="StarSymbol" w:hAnsi="StarSymbol" w:cs="StarSymbol"/>
      <w:sz w:val="18"/>
      <w:szCs w:val="18"/>
    </w:rPr>
  </w:style>
  <w:style w:type="character" w:customStyle="1" w:styleId="WW-Bullets111111111111">
    <w:name w:val="WW-Bullets111111111111"/>
    <w:rsid w:val="009A4217"/>
    <w:rPr>
      <w:rFonts w:ascii="StarSymbol" w:eastAsia="StarSymbol" w:hAnsi="StarSymbol" w:cs="StarSymbol"/>
      <w:sz w:val="18"/>
      <w:szCs w:val="18"/>
    </w:rPr>
  </w:style>
  <w:style w:type="character" w:customStyle="1" w:styleId="WW-Bullets1111111111111">
    <w:name w:val="WW-Bullets1111111111111"/>
    <w:rsid w:val="009A4217"/>
    <w:rPr>
      <w:rFonts w:ascii="StarSymbol" w:eastAsia="StarSymbol" w:hAnsi="StarSymbol" w:cs="StarSymbol"/>
      <w:sz w:val="18"/>
      <w:szCs w:val="18"/>
    </w:rPr>
  </w:style>
  <w:style w:type="character" w:customStyle="1" w:styleId="WW-Bullets11111111111111">
    <w:name w:val="WW-Bullets11111111111111"/>
    <w:rsid w:val="009A4217"/>
    <w:rPr>
      <w:rFonts w:ascii="StarSymbol" w:eastAsia="StarSymbol" w:hAnsi="StarSymbol" w:cs="StarSymbol"/>
      <w:sz w:val="18"/>
      <w:szCs w:val="18"/>
    </w:rPr>
  </w:style>
  <w:style w:type="character" w:customStyle="1" w:styleId="WW-Bullets111111111111111">
    <w:name w:val="WW-Bullets111111111111111"/>
    <w:rsid w:val="009A4217"/>
    <w:rPr>
      <w:rFonts w:ascii="StarSymbol" w:eastAsia="StarSymbol" w:hAnsi="StarSymbol" w:cs="StarSymbol"/>
      <w:sz w:val="18"/>
      <w:szCs w:val="18"/>
    </w:rPr>
  </w:style>
  <w:style w:type="character" w:customStyle="1" w:styleId="WW-Bullets1111111111111111">
    <w:name w:val="WW-Bullets1111111111111111"/>
    <w:rsid w:val="009A4217"/>
    <w:rPr>
      <w:rFonts w:ascii="StarSymbol" w:eastAsia="StarSymbol" w:hAnsi="StarSymbol" w:cs="StarSymbol"/>
      <w:sz w:val="18"/>
      <w:szCs w:val="18"/>
    </w:rPr>
  </w:style>
  <w:style w:type="character" w:customStyle="1" w:styleId="WW-Bullets11111111111111111">
    <w:name w:val="WW-Bullets11111111111111111"/>
    <w:rsid w:val="009A4217"/>
    <w:rPr>
      <w:rFonts w:ascii="StarSymbol" w:eastAsia="StarSymbol" w:hAnsi="StarSymbol" w:cs="StarSymbol"/>
      <w:sz w:val="18"/>
      <w:szCs w:val="18"/>
    </w:rPr>
  </w:style>
  <w:style w:type="character" w:customStyle="1" w:styleId="NumberingSymbols">
    <w:name w:val="Numbering Symbols"/>
    <w:rsid w:val="009A4217"/>
  </w:style>
  <w:style w:type="character" w:customStyle="1" w:styleId="WW-NumberingSymbols">
    <w:name w:val="WW-Numbering Symbols"/>
    <w:rsid w:val="009A4217"/>
  </w:style>
  <w:style w:type="character" w:customStyle="1" w:styleId="WW-NumberingSymbols1">
    <w:name w:val="WW-Numbering Symbols1"/>
    <w:rsid w:val="009A4217"/>
  </w:style>
  <w:style w:type="character" w:customStyle="1" w:styleId="WW-NumberingSymbols11">
    <w:name w:val="WW-Numbering Symbols11"/>
    <w:rsid w:val="009A4217"/>
  </w:style>
  <w:style w:type="character" w:customStyle="1" w:styleId="WW-NumberingSymbols111">
    <w:name w:val="WW-Numbering Symbols111"/>
    <w:rsid w:val="009A4217"/>
  </w:style>
  <w:style w:type="character" w:customStyle="1" w:styleId="WW-NumberingSymbols1111">
    <w:name w:val="WW-Numbering Symbols1111"/>
    <w:rsid w:val="009A4217"/>
  </w:style>
  <w:style w:type="character" w:customStyle="1" w:styleId="WW-NumberingSymbols11111">
    <w:name w:val="WW-Numbering Symbols11111"/>
    <w:rsid w:val="009A4217"/>
  </w:style>
  <w:style w:type="character" w:customStyle="1" w:styleId="WW-NumberingSymbols111111">
    <w:name w:val="WW-Numbering Symbols111111"/>
    <w:rsid w:val="009A4217"/>
  </w:style>
  <w:style w:type="paragraph" w:styleId="Pamatteksts">
    <w:name w:val="Body Text"/>
    <w:basedOn w:val="Parasts"/>
    <w:link w:val="PamattekstsRakstz"/>
    <w:rsid w:val="009A4217"/>
    <w:pPr>
      <w:jc w:val="both"/>
    </w:pPr>
    <w:rPr>
      <w:rFonts w:ascii="Arial" w:hAnsi="Arial" w:cs="Arial"/>
    </w:rPr>
  </w:style>
  <w:style w:type="character" w:customStyle="1" w:styleId="PamattekstsRakstz">
    <w:name w:val="Pamatteksts Rakstz."/>
    <w:basedOn w:val="Noklusjumarindkopasfonts"/>
    <w:link w:val="Pamatteksts"/>
    <w:rsid w:val="009A4217"/>
    <w:rPr>
      <w:rFonts w:ascii="Arial" w:eastAsia="Times New Roman" w:hAnsi="Arial" w:cs="Arial"/>
      <w:lang w:eastAsia="lv-LV"/>
    </w:rPr>
  </w:style>
  <w:style w:type="paragraph" w:styleId="Saraksts">
    <w:name w:val="List"/>
    <w:basedOn w:val="Pamatteksts"/>
    <w:rsid w:val="009A4217"/>
    <w:rPr>
      <w:rFonts w:cs="Tahoma"/>
    </w:rPr>
  </w:style>
  <w:style w:type="paragraph" w:customStyle="1" w:styleId="Caption9">
    <w:name w:val="Caption9"/>
    <w:basedOn w:val="Parasts"/>
    <w:rsid w:val="009A4217"/>
    <w:pPr>
      <w:suppressLineNumbers/>
    </w:pPr>
    <w:rPr>
      <w:rFonts w:cs="Tahoma"/>
      <w:i/>
      <w:iCs/>
      <w:sz w:val="20"/>
      <w:szCs w:val="20"/>
    </w:rPr>
  </w:style>
  <w:style w:type="paragraph" w:customStyle="1" w:styleId="Index">
    <w:name w:val="Index"/>
    <w:basedOn w:val="Parasts"/>
    <w:rsid w:val="009A4217"/>
    <w:pPr>
      <w:suppressLineNumbers/>
    </w:pPr>
    <w:rPr>
      <w:rFonts w:cs="Tahoma"/>
    </w:rPr>
  </w:style>
  <w:style w:type="paragraph" w:customStyle="1" w:styleId="Heading">
    <w:name w:val="Heading"/>
    <w:basedOn w:val="Parasts"/>
    <w:next w:val="Pamatteksts"/>
    <w:rsid w:val="009A4217"/>
    <w:pPr>
      <w:keepNext/>
      <w:spacing w:before="240"/>
    </w:pPr>
    <w:rPr>
      <w:rFonts w:ascii="Arial" w:eastAsia="Lucida Sans Unicode" w:hAnsi="Arial" w:cs="Tahoma"/>
      <w:sz w:val="28"/>
      <w:szCs w:val="28"/>
    </w:rPr>
  </w:style>
  <w:style w:type="paragraph" w:customStyle="1" w:styleId="WW-Caption">
    <w:name w:val="WW-Caption"/>
    <w:basedOn w:val="Parasts"/>
    <w:rsid w:val="009A4217"/>
    <w:pPr>
      <w:suppressLineNumbers/>
    </w:pPr>
    <w:rPr>
      <w:rFonts w:cs="Tahoma"/>
      <w:i/>
      <w:iCs/>
      <w:sz w:val="20"/>
      <w:szCs w:val="20"/>
    </w:rPr>
  </w:style>
  <w:style w:type="paragraph" w:customStyle="1" w:styleId="WW-Index">
    <w:name w:val="WW-Index"/>
    <w:basedOn w:val="Parasts"/>
    <w:rsid w:val="009A4217"/>
    <w:pPr>
      <w:suppressLineNumbers/>
    </w:pPr>
    <w:rPr>
      <w:rFonts w:cs="Tahoma"/>
    </w:rPr>
  </w:style>
  <w:style w:type="paragraph" w:customStyle="1" w:styleId="WW-Heading">
    <w:name w:val="WW-Heading"/>
    <w:basedOn w:val="Parasts"/>
    <w:next w:val="Pamatteksts"/>
    <w:rsid w:val="009A4217"/>
    <w:pPr>
      <w:keepNext/>
      <w:spacing w:before="240"/>
    </w:pPr>
    <w:rPr>
      <w:rFonts w:ascii="Arial" w:eastAsia="Lucida Sans Unicode" w:hAnsi="Arial" w:cs="Tahoma"/>
      <w:sz w:val="28"/>
      <w:szCs w:val="28"/>
    </w:rPr>
  </w:style>
  <w:style w:type="paragraph" w:customStyle="1" w:styleId="Caption8">
    <w:name w:val="Caption8"/>
    <w:basedOn w:val="Parasts"/>
    <w:rsid w:val="009A4217"/>
    <w:pPr>
      <w:suppressLineNumbers/>
    </w:pPr>
    <w:rPr>
      <w:rFonts w:cs="Tahoma"/>
      <w:i/>
      <w:iCs/>
      <w:sz w:val="20"/>
      <w:szCs w:val="20"/>
    </w:rPr>
  </w:style>
  <w:style w:type="paragraph" w:customStyle="1" w:styleId="WW-Index1">
    <w:name w:val="WW-Index1"/>
    <w:basedOn w:val="Parasts"/>
    <w:rsid w:val="009A4217"/>
    <w:pPr>
      <w:suppressLineNumbers/>
    </w:pPr>
    <w:rPr>
      <w:rFonts w:cs="Tahoma"/>
    </w:rPr>
  </w:style>
  <w:style w:type="paragraph" w:customStyle="1" w:styleId="WW-Heading1">
    <w:name w:val="WW-Heading1"/>
    <w:basedOn w:val="Parasts"/>
    <w:next w:val="Pamatteksts"/>
    <w:rsid w:val="009A4217"/>
    <w:pPr>
      <w:keepNext/>
      <w:spacing w:before="240"/>
    </w:pPr>
    <w:rPr>
      <w:rFonts w:ascii="Arial" w:eastAsia="Lucida Sans Unicode" w:hAnsi="Arial" w:cs="Tahoma"/>
      <w:sz w:val="28"/>
      <w:szCs w:val="28"/>
    </w:rPr>
  </w:style>
  <w:style w:type="paragraph" w:customStyle="1" w:styleId="WW-Caption1">
    <w:name w:val="WW-Caption1"/>
    <w:basedOn w:val="Parasts"/>
    <w:rsid w:val="009A4217"/>
    <w:pPr>
      <w:suppressLineNumbers/>
    </w:pPr>
    <w:rPr>
      <w:rFonts w:cs="Tahoma"/>
      <w:i/>
      <w:iCs/>
      <w:sz w:val="20"/>
      <w:szCs w:val="20"/>
    </w:rPr>
  </w:style>
  <w:style w:type="paragraph" w:customStyle="1" w:styleId="WW-Index11">
    <w:name w:val="WW-Index11"/>
    <w:basedOn w:val="Parasts"/>
    <w:rsid w:val="009A4217"/>
    <w:pPr>
      <w:suppressLineNumbers/>
    </w:pPr>
    <w:rPr>
      <w:rFonts w:cs="Tahoma"/>
    </w:rPr>
  </w:style>
  <w:style w:type="paragraph" w:customStyle="1" w:styleId="WW-Heading11">
    <w:name w:val="WW-Heading11"/>
    <w:basedOn w:val="Parasts"/>
    <w:next w:val="Pamatteksts"/>
    <w:rsid w:val="009A4217"/>
    <w:pPr>
      <w:keepNext/>
      <w:spacing w:before="240"/>
    </w:pPr>
    <w:rPr>
      <w:rFonts w:ascii="Arial" w:eastAsia="Lucida Sans Unicode" w:hAnsi="Arial" w:cs="Tahoma"/>
      <w:sz w:val="28"/>
      <w:szCs w:val="28"/>
    </w:rPr>
  </w:style>
  <w:style w:type="paragraph" w:customStyle="1" w:styleId="WW-Caption11">
    <w:name w:val="WW-Caption11"/>
    <w:basedOn w:val="Parasts"/>
    <w:rsid w:val="009A4217"/>
    <w:pPr>
      <w:suppressLineNumbers/>
    </w:pPr>
    <w:rPr>
      <w:rFonts w:cs="Tahoma"/>
      <w:i/>
      <w:iCs/>
      <w:sz w:val="20"/>
      <w:szCs w:val="20"/>
    </w:rPr>
  </w:style>
  <w:style w:type="paragraph" w:customStyle="1" w:styleId="WW-Index111">
    <w:name w:val="WW-Index111"/>
    <w:basedOn w:val="Parasts"/>
    <w:rsid w:val="009A4217"/>
    <w:pPr>
      <w:suppressLineNumbers/>
    </w:pPr>
    <w:rPr>
      <w:rFonts w:cs="Tahoma"/>
    </w:rPr>
  </w:style>
  <w:style w:type="paragraph" w:customStyle="1" w:styleId="WW-Heading111">
    <w:name w:val="WW-Heading111"/>
    <w:basedOn w:val="Parasts"/>
    <w:next w:val="Pamatteksts"/>
    <w:rsid w:val="009A4217"/>
    <w:pPr>
      <w:keepNext/>
      <w:spacing w:before="240"/>
    </w:pPr>
    <w:rPr>
      <w:rFonts w:ascii="Arial" w:eastAsia="Lucida Sans Unicode" w:hAnsi="Arial" w:cs="Tahoma"/>
      <w:sz w:val="28"/>
      <w:szCs w:val="28"/>
    </w:rPr>
  </w:style>
  <w:style w:type="paragraph" w:customStyle="1" w:styleId="WW-Caption111">
    <w:name w:val="WW-Caption111"/>
    <w:basedOn w:val="Parasts"/>
    <w:rsid w:val="009A4217"/>
    <w:pPr>
      <w:suppressLineNumbers/>
    </w:pPr>
    <w:rPr>
      <w:rFonts w:cs="Tahoma"/>
      <w:i/>
      <w:iCs/>
      <w:sz w:val="20"/>
      <w:szCs w:val="20"/>
    </w:rPr>
  </w:style>
  <w:style w:type="paragraph" w:customStyle="1" w:styleId="WW-Index1111">
    <w:name w:val="WW-Index1111"/>
    <w:basedOn w:val="Parasts"/>
    <w:rsid w:val="009A4217"/>
    <w:pPr>
      <w:suppressLineNumbers/>
    </w:pPr>
    <w:rPr>
      <w:rFonts w:cs="Tahoma"/>
    </w:rPr>
  </w:style>
  <w:style w:type="paragraph" w:customStyle="1" w:styleId="WW-Heading1111">
    <w:name w:val="WW-Heading1111"/>
    <w:basedOn w:val="Parasts"/>
    <w:next w:val="Pamatteksts"/>
    <w:rsid w:val="009A4217"/>
    <w:pPr>
      <w:keepNext/>
      <w:spacing w:before="240"/>
    </w:pPr>
    <w:rPr>
      <w:rFonts w:ascii="Arial" w:eastAsia="Lucida Sans Unicode" w:hAnsi="Arial" w:cs="Tahoma"/>
      <w:sz w:val="28"/>
      <w:szCs w:val="28"/>
    </w:rPr>
  </w:style>
  <w:style w:type="paragraph" w:customStyle="1" w:styleId="WW-Caption1111">
    <w:name w:val="WW-Caption1111"/>
    <w:basedOn w:val="Parasts"/>
    <w:rsid w:val="009A4217"/>
    <w:pPr>
      <w:suppressLineNumbers/>
    </w:pPr>
    <w:rPr>
      <w:rFonts w:cs="Tahoma"/>
      <w:i/>
      <w:iCs/>
      <w:sz w:val="20"/>
      <w:szCs w:val="20"/>
    </w:rPr>
  </w:style>
  <w:style w:type="paragraph" w:customStyle="1" w:styleId="WW-Index11111">
    <w:name w:val="WW-Index11111"/>
    <w:basedOn w:val="Parasts"/>
    <w:rsid w:val="009A4217"/>
    <w:pPr>
      <w:suppressLineNumbers/>
    </w:pPr>
    <w:rPr>
      <w:rFonts w:cs="Tahoma"/>
    </w:rPr>
  </w:style>
  <w:style w:type="paragraph" w:customStyle="1" w:styleId="WW-Heading11111">
    <w:name w:val="WW-Heading11111"/>
    <w:basedOn w:val="Parasts"/>
    <w:next w:val="Pamatteksts"/>
    <w:rsid w:val="009A4217"/>
    <w:pPr>
      <w:keepNext/>
      <w:spacing w:before="240"/>
    </w:pPr>
    <w:rPr>
      <w:rFonts w:ascii="Arial" w:eastAsia="Lucida Sans Unicode" w:hAnsi="Arial" w:cs="Tahoma"/>
      <w:sz w:val="28"/>
      <w:szCs w:val="28"/>
    </w:rPr>
  </w:style>
  <w:style w:type="paragraph" w:customStyle="1" w:styleId="WW-Caption11111">
    <w:name w:val="WW-Caption11111"/>
    <w:basedOn w:val="Parasts"/>
    <w:rsid w:val="009A4217"/>
    <w:pPr>
      <w:suppressLineNumbers/>
    </w:pPr>
    <w:rPr>
      <w:rFonts w:cs="Tahoma"/>
      <w:i/>
      <w:iCs/>
      <w:sz w:val="20"/>
      <w:szCs w:val="20"/>
    </w:rPr>
  </w:style>
  <w:style w:type="paragraph" w:customStyle="1" w:styleId="WW-Index111111">
    <w:name w:val="WW-Index111111"/>
    <w:basedOn w:val="Parasts"/>
    <w:rsid w:val="009A4217"/>
    <w:pPr>
      <w:suppressLineNumbers/>
    </w:pPr>
    <w:rPr>
      <w:rFonts w:cs="Tahoma"/>
    </w:rPr>
  </w:style>
  <w:style w:type="paragraph" w:customStyle="1" w:styleId="WW-Heading111111">
    <w:name w:val="WW-Heading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
    <w:name w:val="WW-Caption111111"/>
    <w:basedOn w:val="Parasts"/>
    <w:rsid w:val="009A4217"/>
    <w:pPr>
      <w:suppressLineNumbers/>
    </w:pPr>
    <w:rPr>
      <w:rFonts w:cs="Tahoma"/>
      <w:i/>
      <w:iCs/>
      <w:sz w:val="20"/>
      <w:szCs w:val="20"/>
    </w:rPr>
  </w:style>
  <w:style w:type="paragraph" w:customStyle="1" w:styleId="WW-Index1111111">
    <w:name w:val="WW-Index1111111"/>
    <w:basedOn w:val="Parasts"/>
    <w:rsid w:val="009A4217"/>
    <w:pPr>
      <w:suppressLineNumbers/>
    </w:pPr>
    <w:rPr>
      <w:rFonts w:cs="Tahoma"/>
    </w:rPr>
  </w:style>
  <w:style w:type="paragraph" w:customStyle="1" w:styleId="WW-Heading1111111">
    <w:name w:val="WW-Heading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
    <w:name w:val="WW-Caption1111111"/>
    <w:basedOn w:val="Parasts"/>
    <w:rsid w:val="009A4217"/>
    <w:pPr>
      <w:suppressLineNumbers/>
    </w:pPr>
    <w:rPr>
      <w:rFonts w:cs="Tahoma"/>
      <w:i/>
      <w:iCs/>
      <w:sz w:val="20"/>
      <w:szCs w:val="20"/>
    </w:rPr>
  </w:style>
  <w:style w:type="paragraph" w:customStyle="1" w:styleId="WW-Index11111111">
    <w:name w:val="WW-Index11111111"/>
    <w:basedOn w:val="Parasts"/>
    <w:rsid w:val="009A4217"/>
    <w:pPr>
      <w:suppressLineNumbers/>
    </w:pPr>
    <w:rPr>
      <w:rFonts w:cs="Tahoma"/>
    </w:rPr>
  </w:style>
  <w:style w:type="paragraph" w:customStyle="1" w:styleId="WW-Heading11111111">
    <w:name w:val="WW-Heading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
    <w:name w:val="WW-Caption11111111"/>
    <w:basedOn w:val="Parasts"/>
    <w:rsid w:val="009A4217"/>
    <w:pPr>
      <w:suppressLineNumbers/>
    </w:pPr>
    <w:rPr>
      <w:rFonts w:cs="Tahoma"/>
      <w:i/>
      <w:iCs/>
      <w:sz w:val="20"/>
      <w:szCs w:val="20"/>
    </w:rPr>
  </w:style>
  <w:style w:type="paragraph" w:customStyle="1" w:styleId="WW-Index111111111">
    <w:name w:val="WW-Index111111111"/>
    <w:basedOn w:val="Parasts"/>
    <w:rsid w:val="009A4217"/>
    <w:pPr>
      <w:suppressLineNumbers/>
    </w:pPr>
    <w:rPr>
      <w:rFonts w:cs="Tahoma"/>
    </w:rPr>
  </w:style>
  <w:style w:type="paragraph" w:customStyle="1" w:styleId="WW-Heading111111111">
    <w:name w:val="WW-Heading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
    <w:name w:val="WW-Caption111111111"/>
    <w:basedOn w:val="Parasts"/>
    <w:rsid w:val="009A4217"/>
    <w:pPr>
      <w:suppressLineNumbers/>
    </w:pPr>
    <w:rPr>
      <w:rFonts w:cs="Tahoma"/>
      <w:i/>
      <w:iCs/>
      <w:sz w:val="20"/>
      <w:szCs w:val="20"/>
    </w:rPr>
  </w:style>
  <w:style w:type="paragraph" w:customStyle="1" w:styleId="WW-Index1111111111">
    <w:name w:val="WW-Index1111111111"/>
    <w:basedOn w:val="Parasts"/>
    <w:rsid w:val="009A4217"/>
    <w:pPr>
      <w:suppressLineNumbers/>
    </w:pPr>
    <w:rPr>
      <w:rFonts w:cs="Tahoma"/>
    </w:rPr>
  </w:style>
  <w:style w:type="paragraph" w:customStyle="1" w:styleId="WW-Heading1111111111">
    <w:name w:val="WW-Heading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
    <w:name w:val="WW-Caption1111111111"/>
    <w:basedOn w:val="Parasts"/>
    <w:rsid w:val="009A4217"/>
    <w:pPr>
      <w:suppressLineNumbers/>
    </w:pPr>
    <w:rPr>
      <w:rFonts w:cs="Tahoma"/>
      <w:i/>
      <w:iCs/>
      <w:sz w:val="20"/>
      <w:szCs w:val="20"/>
    </w:rPr>
  </w:style>
  <w:style w:type="paragraph" w:customStyle="1" w:styleId="WW-Index11111111111">
    <w:name w:val="WW-Index11111111111"/>
    <w:basedOn w:val="Parasts"/>
    <w:rsid w:val="009A4217"/>
    <w:pPr>
      <w:suppressLineNumbers/>
    </w:pPr>
    <w:rPr>
      <w:rFonts w:cs="Tahoma"/>
    </w:rPr>
  </w:style>
  <w:style w:type="paragraph" w:customStyle="1" w:styleId="WW-Heading11111111111">
    <w:name w:val="WW-Heading11111111111"/>
    <w:basedOn w:val="Parasts"/>
    <w:next w:val="Pamatteksts"/>
    <w:rsid w:val="009A4217"/>
    <w:pPr>
      <w:keepNext/>
      <w:spacing w:before="240"/>
    </w:pPr>
    <w:rPr>
      <w:rFonts w:ascii="Arial" w:eastAsia="Lucida Sans Unicode" w:hAnsi="Arial" w:cs="Tahoma"/>
      <w:sz w:val="28"/>
      <w:szCs w:val="28"/>
    </w:rPr>
  </w:style>
  <w:style w:type="paragraph" w:customStyle="1" w:styleId="Caption7">
    <w:name w:val="Caption7"/>
    <w:basedOn w:val="Parasts"/>
    <w:rsid w:val="009A4217"/>
    <w:pPr>
      <w:suppressLineNumbers/>
    </w:pPr>
    <w:rPr>
      <w:rFonts w:cs="Tahoma"/>
      <w:i/>
      <w:iCs/>
      <w:sz w:val="20"/>
      <w:szCs w:val="20"/>
    </w:rPr>
  </w:style>
  <w:style w:type="paragraph" w:customStyle="1" w:styleId="WW-Index111111111111">
    <w:name w:val="WW-Index111111111111"/>
    <w:basedOn w:val="Parasts"/>
    <w:rsid w:val="009A4217"/>
    <w:pPr>
      <w:suppressLineNumbers/>
    </w:pPr>
    <w:rPr>
      <w:rFonts w:cs="Tahoma"/>
    </w:rPr>
  </w:style>
  <w:style w:type="paragraph" w:customStyle="1" w:styleId="WW-Heading111111111111">
    <w:name w:val="WW-Heading111111111111"/>
    <w:basedOn w:val="Parasts"/>
    <w:next w:val="Pamatteksts"/>
    <w:rsid w:val="009A4217"/>
    <w:pPr>
      <w:keepNext/>
      <w:spacing w:before="240"/>
    </w:pPr>
    <w:rPr>
      <w:rFonts w:ascii="Arial" w:eastAsia="Lucida Sans Unicode" w:hAnsi="Arial" w:cs="Tahoma"/>
      <w:sz w:val="28"/>
      <w:szCs w:val="28"/>
    </w:rPr>
  </w:style>
  <w:style w:type="paragraph" w:customStyle="1" w:styleId="Caption6">
    <w:name w:val="Caption6"/>
    <w:basedOn w:val="Parasts"/>
    <w:rsid w:val="009A4217"/>
    <w:pPr>
      <w:suppressLineNumbers/>
    </w:pPr>
    <w:rPr>
      <w:rFonts w:cs="Tahoma"/>
      <w:i/>
      <w:iCs/>
      <w:sz w:val="20"/>
      <w:szCs w:val="20"/>
    </w:rPr>
  </w:style>
  <w:style w:type="paragraph" w:customStyle="1" w:styleId="WW-Index1111111111111">
    <w:name w:val="WW-Index1111111111111"/>
    <w:basedOn w:val="Parasts"/>
    <w:rsid w:val="009A4217"/>
    <w:pPr>
      <w:suppressLineNumbers/>
    </w:pPr>
    <w:rPr>
      <w:rFonts w:cs="Tahoma"/>
    </w:rPr>
  </w:style>
  <w:style w:type="paragraph" w:customStyle="1" w:styleId="WW-Heading1111111111111">
    <w:name w:val="WW-Heading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
    <w:name w:val="WW-Caption11111111111"/>
    <w:basedOn w:val="Parasts"/>
    <w:rsid w:val="009A4217"/>
    <w:pPr>
      <w:suppressLineNumbers/>
    </w:pPr>
    <w:rPr>
      <w:rFonts w:cs="Tahoma"/>
      <w:i/>
      <w:iCs/>
      <w:sz w:val="20"/>
      <w:szCs w:val="20"/>
    </w:rPr>
  </w:style>
  <w:style w:type="paragraph" w:customStyle="1" w:styleId="WW-Index11111111111111">
    <w:name w:val="WW-Index11111111111111"/>
    <w:basedOn w:val="Parasts"/>
    <w:rsid w:val="009A4217"/>
    <w:pPr>
      <w:suppressLineNumbers/>
    </w:pPr>
    <w:rPr>
      <w:rFonts w:cs="Tahoma"/>
    </w:rPr>
  </w:style>
  <w:style w:type="paragraph" w:customStyle="1" w:styleId="WW-Heading11111111111111">
    <w:name w:val="WW-Heading11111111111111"/>
    <w:basedOn w:val="Parasts"/>
    <w:next w:val="Pamatteksts"/>
    <w:rsid w:val="009A4217"/>
    <w:pPr>
      <w:keepNext/>
      <w:spacing w:before="240"/>
    </w:pPr>
    <w:rPr>
      <w:rFonts w:ascii="Arial" w:eastAsia="Lucida Sans Unicode" w:hAnsi="Arial" w:cs="Tahoma"/>
      <w:sz w:val="28"/>
      <w:szCs w:val="28"/>
    </w:rPr>
  </w:style>
  <w:style w:type="paragraph" w:customStyle="1" w:styleId="Caption5">
    <w:name w:val="Caption5"/>
    <w:basedOn w:val="Parasts"/>
    <w:rsid w:val="009A4217"/>
    <w:pPr>
      <w:suppressLineNumbers/>
    </w:pPr>
    <w:rPr>
      <w:rFonts w:cs="Tahoma"/>
      <w:i/>
      <w:iCs/>
      <w:sz w:val="20"/>
      <w:szCs w:val="20"/>
    </w:rPr>
  </w:style>
  <w:style w:type="paragraph" w:customStyle="1" w:styleId="WW-Index111111111111111">
    <w:name w:val="WW-Index111111111111111"/>
    <w:basedOn w:val="Parasts"/>
    <w:rsid w:val="009A4217"/>
    <w:pPr>
      <w:suppressLineNumbers/>
    </w:pPr>
    <w:rPr>
      <w:rFonts w:cs="Tahoma"/>
    </w:rPr>
  </w:style>
  <w:style w:type="paragraph" w:customStyle="1" w:styleId="WW-Heading111111111111111">
    <w:name w:val="WW-Heading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
    <w:name w:val="WW-Caption111111111111"/>
    <w:basedOn w:val="Parasts"/>
    <w:rsid w:val="009A4217"/>
    <w:pPr>
      <w:suppressLineNumbers/>
    </w:pPr>
    <w:rPr>
      <w:rFonts w:cs="Tahoma"/>
      <w:i/>
      <w:iCs/>
      <w:sz w:val="20"/>
      <w:szCs w:val="20"/>
    </w:rPr>
  </w:style>
  <w:style w:type="paragraph" w:customStyle="1" w:styleId="WW-Index1111111111111111">
    <w:name w:val="WW-Index1111111111111111"/>
    <w:basedOn w:val="Parasts"/>
    <w:rsid w:val="009A4217"/>
    <w:pPr>
      <w:suppressLineNumbers/>
    </w:pPr>
    <w:rPr>
      <w:rFonts w:cs="Tahoma"/>
    </w:rPr>
  </w:style>
  <w:style w:type="paragraph" w:customStyle="1" w:styleId="WW-Heading1111111111111111">
    <w:name w:val="WW-Heading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
    <w:name w:val="WW-Caption1111111111111"/>
    <w:basedOn w:val="Parasts"/>
    <w:rsid w:val="009A4217"/>
    <w:pPr>
      <w:suppressLineNumbers/>
    </w:pPr>
    <w:rPr>
      <w:rFonts w:cs="Tahoma"/>
      <w:i/>
      <w:iCs/>
      <w:sz w:val="20"/>
      <w:szCs w:val="20"/>
    </w:rPr>
  </w:style>
  <w:style w:type="paragraph" w:customStyle="1" w:styleId="WW-Index11111111111111111">
    <w:name w:val="WW-Index11111111111111111"/>
    <w:basedOn w:val="Parasts"/>
    <w:rsid w:val="009A4217"/>
    <w:pPr>
      <w:suppressLineNumbers/>
    </w:pPr>
    <w:rPr>
      <w:rFonts w:cs="Tahoma"/>
    </w:rPr>
  </w:style>
  <w:style w:type="paragraph" w:customStyle="1" w:styleId="WW-Heading11111111111111111">
    <w:name w:val="WW-Heading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
    <w:name w:val="WW-Caption11111111111111"/>
    <w:basedOn w:val="Parasts"/>
    <w:rsid w:val="009A4217"/>
    <w:pPr>
      <w:suppressLineNumbers/>
    </w:pPr>
    <w:rPr>
      <w:rFonts w:cs="Tahoma"/>
      <w:i/>
      <w:iCs/>
      <w:sz w:val="20"/>
      <w:szCs w:val="20"/>
    </w:rPr>
  </w:style>
  <w:style w:type="paragraph" w:customStyle="1" w:styleId="WW-Index111111111111111111">
    <w:name w:val="WW-Index111111111111111111"/>
    <w:basedOn w:val="Parasts"/>
    <w:rsid w:val="009A4217"/>
    <w:pPr>
      <w:suppressLineNumbers/>
    </w:pPr>
    <w:rPr>
      <w:rFonts w:cs="Tahoma"/>
    </w:rPr>
  </w:style>
  <w:style w:type="paragraph" w:customStyle="1" w:styleId="WW-Heading111111111111111111">
    <w:name w:val="WW-Heading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
    <w:name w:val="WW-Caption111111111111111"/>
    <w:basedOn w:val="Parasts"/>
    <w:rsid w:val="009A4217"/>
    <w:pPr>
      <w:suppressLineNumbers/>
    </w:pPr>
    <w:rPr>
      <w:rFonts w:cs="Tahoma"/>
      <w:i/>
      <w:iCs/>
      <w:sz w:val="20"/>
      <w:szCs w:val="20"/>
    </w:rPr>
  </w:style>
  <w:style w:type="paragraph" w:customStyle="1" w:styleId="WW-Index1111111111111111111">
    <w:name w:val="WW-Index1111111111111111111"/>
    <w:basedOn w:val="Parasts"/>
    <w:rsid w:val="009A4217"/>
    <w:pPr>
      <w:suppressLineNumbers/>
    </w:pPr>
    <w:rPr>
      <w:rFonts w:cs="Tahoma"/>
    </w:rPr>
  </w:style>
  <w:style w:type="paragraph" w:customStyle="1" w:styleId="WW-Heading1111111111111111111">
    <w:name w:val="WW-Heading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
    <w:name w:val="WW-Caption1111111111111111"/>
    <w:basedOn w:val="Parasts"/>
    <w:rsid w:val="009A4217"/>
    <w:pPr>
      <w:suppressLineNumbers/>
    </w:pPr>
    <w:rPr>
      <w:rFonts w:cs="Tahoma"/>
      <w:i/>
      <w:iCs/>
      <w:sz w:val="20"/>
      <w:szCs w:val="20"/>
    </w:rPr>
  </w:style>
  <w:style w:type="paragraph" w:customStyle="1" w:styleId="WW-Index11111111111111111111">
    <w:name w:val="WW-Index11111111111111111111"/>
    <w:basedOn w:val="Parasts"/>
    <w:rsid w:val="009A4217"/>
    <w:pPr>
      <w:suppressLineNumbers/>
    </w:pPr>
    <w:rPr>
      <w:rFonts w:cs="Tahoma"/>
    </w:rPr>
  </w:style>
  <w:style w:type="paragraph" w:customStyle="1" w:styleId="WW-Heading11111111111111111111">
    <w:name w:val="WW-Heading11111111111111111111"/>
    <w:basedOn w:val="Parasts"/>
    <w:next w:val="Pamatteksts"/>
    <w:rsid w:val="009A4217"/>
    <w:pPr>
      <w:keepNext/>
      <w:spacing w:before="240"/>
    </w:pPr>
    <w:rPr>
      <w:rFonts w:ascii="Arial" w:eastAsia="Lucida Sans Unicode" w:hAnsi="Arial" w:cs="Tahoma"/>
      <w:sz w:val="28"/>
      <w:szCs w:val="28"/>
    </w:rPr>
  </w:style>
  <w:style w:type="paragraph" w:customStyle="1" w:styleId="Caption4">
    <w:name w:val="Caption4"/>
    <w:basedOn w:val="Parasts"/>
    <w:rsid w:val="009A4217"/>
    <w:pPr>
      <w:suppressLineNumbers/>
    </w:pPr>
    <w:rPr>
      <w:rFonts w:cs="Tahoma"/>
      <w:i/>
      <w:iCs/>
      <w:sz w:val="20"/>
      <w:szCs w:val="20"/>
    </w:rPr>
  </w:style>
  <w:style w:type="paragraph" w:customStyle="1" w:styleId="WW-Index111111111111111111111">
    <w:name w:val="WW-Index111111111111111111111"/>
    <w:basedOn w:val="Parasts"/>
    <w:rsid w:val="009A4217"/>
    <w:pPr>
      <w:suppressLineNumbers/>
    </w:pPr>
    <w:rPr>
      <w:rFonts w:cs="Tahoma"/>
    </w:rPr>
  </w:style>
  <w:style w:type="paragraph" w:customStyle="1" w:styleId="WW-Heading111111111111111111111">
    <w:name w:val="WW-Heading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Caption3">
    <w:name w:val="Caption3"/>
    <w:basedOn w:val="Parasts"/>
    <w:rsid w:val="009A4217"/>
    <w:pPr>
      <w:suppressLineNumbers/>
    </w:pPr>
    <w:rPr>
      <w:rFonts w:cs="Tahoma"/>
      <w:i/>
      <w:iCs/>
      <w:sz w:val="20"/>
      <w:szCs w:val="20"/>
    </w:rPr>
  </w:style>
  <w:style w:type="paragraph" w:customStyle="1" w:styleId="WW-Index1111111111111111111111">
    <w:name w:val="WW-Index1111111111111111111111"/>
    <w:basedOn w:val="Parasts"/>
    <w:rsid w:val="009A4217"/>
    <w:pPr>
      <w:suppressLineNumbers/>
    </w:pPr>
    <w:rPr>
      <w:rFonts w:cs="Tahoma"/>
    </w:rPr>
  </w:style>
  <w:style w:type="paragraph" w:customStyle="1" w:styleId="WW-Heading1111111111111111111111">
    <w:name w:val="WW-Heading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1">
    <w:name w:val="WW-Caption11111111111111111"/>
    <w:basedOn w:val="Parasts"/>
    <w:rsid w:val="009A4217"/>
    <w:pPr>
      <w:suppressLineNumbers/>
    </w:pPr>
    <w:rPr>
      <w:rFonts w:cs="Tahoma"/>
      <w:i/>
      <w:iCs/>
      <w:sz w:val="20"/>
      <w:szCs w:val="20"/>
    </w:rPr>
  </w:style>
  <w:style w:type="paragraph" w:customStyle="1" w:styleId="WW-Index11111111111111111111111">
    <w:name w:val="WW-Index11111111111111111111111"/>
    <w:basedOn w:val="Parasts"/>
    <w:rsid w:val="009A4217"/>
    <w:pPr>
      <w:suppressLineNumbers/>
    </w:pPr>
    <w:rPr>
      <w:rFonts w:cs="Tahoma"/>
    </w:rPr>
  </w:style>
  <w:style w:type="paragraph" w:customStyle="1" w:styleId="WW-Heading11111111111111111111111">
    <w:name w:val="WW-Heading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11">
    <w:name w:val="WW-Caption111111111111111111"/>
    <w:basedOn w:val="Parasts"/>
    <w:rsid w:val="009A4217"/>
    <w:pPr>
      <w:suppressLineNumbers/>
    </w:pPr>
    <w:rPr>
      <w:rFonts w:cs="Tahoma"/>
      <w:i/>
      <w:iCs/>
      <w:sz w:val="20"/>
      <w:szCs w:val="20"/>
    </w:rPr>
  </w:style>
  <w:style w:type="paragraph" w:customStyle="1" w:styleId="WW-Index111111111111111111111111">
    <w:name w:val="WW-Index111111111111111111111111"/>
    <w:basedOn w:val="Parasts"/>
    <w:rsid w:val="009A4217"/>
    <w:pPr>
      <w:suppressLineNumbers/>
    </w:pPr>
    <w:rPr>
      <w:rFonts w:cs="Tahoma"/>
    </w:rPr>
  </w:style>
  <w:style w:type="paragraph" w:customStyle="1" w:styleId="WW-Heading111111111111111111111111">
    <w:name w:val="WW-Heading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111">
    <w:name w:val="WW-Caption1111111111111111111"/>
    <w:basedOn w:val="Parasts"/>
    <w:rsid w:val="009A4217"/>
    <w:pPr>
      <w:suppressLineNumbers/>
    </w:pPr>
    <w:rPr>
      <w:rFonts w:cs="Tahoma"/>
      <w:i/>
      <w:iCs/>
      <w:sz w:val="20"/>
      <w:szCs w:val="20"/>
    </w:rPr>
  </w:style>
  <w:style w:type="paragraph" w:customStyle="1" w:styleId="WW-Index1111111111111111111111111">
    <w:name w:val="WW-Index1111111111111111111111111"/>
    <w:basedOn w:val="Parasts"/>
    <w:rsid w:val="009A4217"/>
    <w:pPr>
      <w:suppressLineNumbers/>
    </w:pPr>
    <w:rPr>
      <w:rFonts w:cs="Tahoma"/>
    </w:rPr>
  </w:style>
  <w:style w:type="paragraph" w:customStyle="1" w:styleId="WW-Heading1111111111111111111111111">
    <w:name w:val="WW-Heading1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1111">
    <w:name w:val="WW-Caption11111111111111111111"/>
    <w:basedOn w:val="Parasts"/>
    <w:rsid w:val="009A4217"/>
    <w:pPr>
      <w:suppressLineNumbers/>
    </w:pPr>
    <w:rPr>
      <w:rFonts w:cs="Tahoma"/>
      <w:i/>
      <w:iCs/>
      <w:sz w:val="20"/>
      <w:szCs w:val="20"/>
    </w:rPr>
  </w:style>
  <w:style w:type="paragraph" w:customStyle="1" w:styleId="WW-Index11111111111111111111111111">
    <w:name w:val="WW-Index11111111111111111111111111"/>
    <w:basedOn w:val="Parasts"/>
    <w:rsid w:val="009A4217"/>
    <w:pPr>
      <w:suppressLineNumbers/>
    </w:pPr>
    <w:rPr>
      <w:rFonts w:cs="Tahoma"/>
    </w:rPr>
  </w:style>
  <w:style w:type="paragraph" w:customStyle="1" w:styleId="WW-Heading11111111111111111111111111">
    <w:name w:val="WW-Heading11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Caption111111111111111111111">
    <w:name w:val="WW-Caption111111111111111111111"/>
    <w:basedOn w:val="Parasts"/>
    <w:rsid w:val="009A4217"/>
    <w:pPr>
      <w:suppressLineNumbers/>
    </w:pPr>
    <w:rPr>
      <w:rFonts w:cs="Tahoma"/>
      <w:i/>
      <w:iCs/>
      <w:sz w:val="20"/>
      <w:szCs w:val="20"/>
    </w:rPr>
  </w:style>
  <w:style w:type="paragraph" w:customStyle="1" w:styleId="WW-Index111111111111111111111111111">
    <w:name w:val="WW-Index111111111111111111111111111"/>
    <w:basedOn w:val="Parasts"/>
    <w:rsid w:val="009A4217"/>
    <w:pPr>
      <w:suppressLineNumbers/>
    </w:pPr>
    <w:rPr>
      <w:rFonts w:cs="Tahoma"/>
    </w:rPr>
  </w:style>
  <w:style w:type="paragraph" w:customStyle="1" w:styleId="WW-Heading111111111111111111111111111">
    <w:name w:val="WW-Heading111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Caption2">
    <w:name w:val="Caption2"/>
    <w:basedOn w:val="Parasts"/>
    <w:rsid w:val="009A4217"/>
    <w:pPr>
      <w:suppressLineNumbers/>
    </w:pPr>
    <w:rPr>
      <w:rFonts w:cs="Tahoma"/>
      <w:i/>
      <w:iCs/>
      <w:sz w:val="20"/>
      <w:szCs w:val="20"/>
    </w:rPr>
  </w:style>
  <w:style w:type="paragraph" w:customStyle="1" w:styleId="WW-Index1111111111111111111111111111">
    <w:name w:val="WW-Index1111111111111111111111111111"/>
    <w:basedOn w:val="Parasts"/>
    <w:rsid w:val="009A4217"/>
    <w:pPr>
      <w:suppressLineNumbers/>
    </w:pPr>
    <w:rPr>
      <w:rFonts w:cs="Tahoma"/>
    </w:rPr>
  </w:style>
  <w:style w:type="paragraph" w:customStyle="1" w:styleId="WW-Heading1111111111111111111111111111">
    <w:name w:val="WW-Heading1111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Caption1">
    <w:name w:val="Caption1"/>
    <w:basedOn w:val="Parasts"/>
    <w:rsid w:val="009A4217"/>
    <w:pPr>
      <w:suppressLineNumbers/>
    </w:pPr>
    <w:rPr>
      <w:rFonts w:cs="Tahoma"/>
      <w:i/>
      <w:iCs/>
      <w:sz w:val="20"/>
      <w:szCs w:val="20"/>
    </w:rPr>
  </w:style>
  <w:style w:type="paragraph" w:customStyle="1" w:styleId="WW-Index11111111111111111111111111111">
    <w:name w:val="WW-Index11111111111111111111111111111"/>
    <w:basedOn w:val="Parasts"/>
    <w:rsid w:val="009A4217"/>
    <w:pPr>
      <w:suppressLineNumbers/>
    </w:pPr>
    <w:rPr>
      <w:rFonts w:cs="Tahoma"/>
    </w:rPr>
  </w:style>
  <w:style w:type="paragraph" w:customStyle="1" w:styleId="WW-Heading11111111111111111111111111111">
    <w:name w:val="WW-Heading11111111111111111111111111111"/>
    <w:basedOn w:val="Parasts"/>
    <w:next w:val="Pamatteksts"/>
    <w:rsid w:val="009A4217"/>
    <w:pPr>
      <w:keepNext/>
      <w:spacing w:before="240"/>
    </w:pPr>
    <w:rPr>
      <w:rFonts w:ascii="Arial" w:eastAsia="Lucida Sans Unicode" w:hAnsi="Arial" w:cs="Tahoma"/>
      <w:sz w:val="28"/>
      <w:szCs w:val="28"/>
    </w:rPr>
  </w:style>
  <w:style w:type="paragraph" w:customStyle="1" w:styleId="WW-BodyText2">
    <w:name w:val="WW-Body Text 2"/>
    <w:basedOn w:val="Parasts"/>
    <w:rsid w:val="009A4217"/>
    <w:pPr>
      <w:jc w:val="both"/>
    </w:pPr>
    <w:rPr>
      <w:rFonts w:ascii="Arial" w:hAnsi="Arial" w:cs="Arial"/>
    </w:rPr>
  </w:style>
  <w:style w:type="paragraph" w:customStyle="1" w:styleId="FR1">
    <w:name w:val="FR1"/>
    <w:rsid w:val="009A4217"/>
    <w:pPr>
      <w:widowControl w:val="0"/>
      <w:suppressAutoHyphens/>
      <w:spacing w:before="800" w:after="120" w:line="240" w:lineRule="auto"/>
    </w:pPr>
    <w:rPr>
      <w:rFonts w:ascii="Arial" w:eastAsia="Times New Roman" w:hAnsi="Arial" w:cs="Times New Roman"/>
      <w:sz w:val="28"/>
      <w:lang w:eastAsia="ar-SA"/>
    </w:rPr>
  </w:style>
  <w:style w:type="paragraph" w:customStyle="1" w:styleId="FR3">
    <w:name w:val="FR3"/>
    <w:rsid w:val="009A4217"/>
    <w:pPr>
      <w:widowControl w:val="0"/>
      <w:suppressAutoHyphens/>
      <w:spacing w:before="120" w:after="120" w:line="240" w:lineRule="auto"/>
    </w:pPr>
    <w:rPr>
      <w:rFonts w:ascii="Courier New" w:eastAsia="Times New Roman" w:hAnsi="Courier New" w:cs="Times New Roman"/>
      <w:sz w:val="18"/>
      <w:lang w:val="en-US" w:eastAsia="ar-SA"/>
    </w:rPr>
  </w:style>
  <w:style w:type="paragraph" w:customStyle="1" w:styleId="WW-BodyText3">
    <w:name w:val="WW-Body Text 3"/>
    <w:basedOn w:val="Parasts"/>
    <w:rsid w:val="009A4217"/>
    <w:rPr>
      <w:rFonts w:ascii="Arial" w:hAnsi="Arial" w:cs="Arial"/>
      <w:sz w:val="20"/>
    </w:rPr>
  </w:style>
  <w:style w:type="paragraph" w:customStyle="1" w:styleId="FR2">
    <w:name w:val="FR2"/>
    <w:rsid w:val="009A4217"/>
    <w:pPr>
      <w:widowControl w:val="0"/>
      <w:suppressAutoHyphens/>
      <w:spacing w:before="120" w:after="120" w:line="312" w:lineRule="auto"/>
      <w:ind w:left="1840" w:right="1800"/>
      <w:jc w:val="center"/>
    </w:pPr>
    <w:rPr>
      <w:rFonts w:ascii="Times New Roman" w:eastAsia="Times New Roman" w:hAnsi="Times New Roman" w:cs="Times New Roman"/>
      <w:i/>
      <w:sz w:val="18"/>
      <w:lang w:eastAsia="ar-SA"/>
    </w:rPr>
  </w:style>
  <w:style w:type="paragraph" w:styleId="Kjene">
    <w:name w:val="footer"/>
    <w:basedOn w:val="Parasts"/>
    <w:link w:val="KjeneRakstz"/>
    <w:uiPriority w:val="99"/>
    <w:rsid w:val="009A4217"/>
    <w:pPr>
      <w:tabs>
        <w:tab w:val="center" w:pos="4677"/>
        <w:tab w:val="right" w:pos="9355"/>
      </w:tabs>
    </w:pPr>
  </w:style>
  <w:style w:type="character" w:customStyle="1" w:styleId="KjeneRakstz">
    <w:name w:val="Kājene Rakstz."/>
    <w:basedOn w:val="Noklusjumarindkopasfonts"/>
    <w:link w:val="Kjene"/>
    <w:uiPriority w:val="99"/>
    <w:rsid w:val="009A4217"/>
    <w:rPr>
      <w:rFonts w:ascii="Times New Roman" w:eastAsia="Times New Roman" w:hAnsi="Times New Roman" w:cs="Times New Roman"/>
      <w:lang w:eastAsia="lv-LV"/>
    </w:rPr>
  </w:style>
  <w:style w:type="paragraph" w:styleId="Galvene">
    <w:name w:val="header"/>
    <w:basedOn w:val="Parasts"/>
    <w:link w:val="GalveneRakstz"/>
    <w:rsid w:val="009A4217"/>
    <w:pPr>
      <w:tabs>
        <w:tab w:val="center" w:pos="4677"/>
        <w:tab w:val="right" w:pos="9355"/>
      </w:tabs>
    </w:pPr>
  </w:style>
  <w:style w:type="character" w:customStyle="1" w:styleId="GalveneRakstz">
    <w:name w:val="Galvene Rakstz."/>
    <w:basedOn w:val="Noklusjumarindkopasfonts"/>
    <w:link w:val="Galvene"/>
    <w:rsid w:val="009A4217"/>
    <w:rPr>
      <w:rFonts w:ascii="Times New Roman" w:eastAsia="Times New Roman" w:hAnsi="Times New Roman" w:cs="Times New Roman"/>
      <w:lang w:eastAsia="lv-LV"/>
    </w:rPr>
  </w:style>
  <w:style w:type="paragraph" w:customStyle="1" w:styleId="WW-CommentText">
    <w:name w:val="WW-Comment Text"/>
    <w:basedOn w:val="Parasts"/>
    <w:rsid w:val="009A4217"/>
    <w:rPr>
      <w:sz w:val="20"/>
      <w:szCs w:val="20"/>
    </w:rPr>
  </w:style>
  <w:style w:type="paragraph" w:customStyle="1" w:styleId="TableContents">
    <w:name w:val="Table Contents"/>
    <w:basedOn w:val="Pamatteksts"/>
    <w:rsid w:val="009A4217"/>
    <w:pPr>
      <w:suppressLineNumbers/>
    </w:pPr>
  </w:style>
  <w:style w:type="paragraph" w:customStyle="1" w:styleId="WW-TableContents">
    <w:name w:val="WW-Table Contents"/>
    <w:basedOn w:val="Pamatteksts"/>
    <w:rsid w:val="009A4217"/>
    <w:pPr>
      <w:suppressLineNumbers/>
    </w:pPr>
  </w:style>
  <w:style w:type="paragraph" w:customStyle="1" w:styleId="WW-TableContents1">
    <w:name w:val="WW-Table Contents1"/>
    <w:basedOn w:val="Pamatteksts"/>
    <w:rsid w:val="009A4217"/>
    <w:pPr>
      <w:suppressLineNumbers/>
    </w:pPr>
  </w:style>
  <w:style w:type="paragraph" w:customStyle="1" w:styleId="WW-TableContents11">
    <w:name w:val="WW-Table Contents11"/>
    <w:basedOn w:val="Pamatteksts"/>
    <w:rsid w:val="009A4217"/>
    <w:pPr>
      <w:suppressLineNumbers/>
    </w:pPr>
  </w:style>
  <w:style w:type="paragraph" w:customStyle="1" w:styleId="WW-TableContents111">
    <w:name w:val="WW-Table Contents111"/>
    <w:basedOn w:val="Pamatteksts"/>
    <w:rsid w:val="009A4217"/>
    <w:pPr>
      <w:suppressLineNumbers/>
    </w:pPr>
  </w:style>
  <w:style w:type="paragraph" w:customStyle="1" w:styleId="WW-TableContents1111">
    <w:name w:val="WW-Table Contents1111"/>
    <w:basedOn w:val="Pamatteksts"/>
    <w:rsid w:val="009A4217"/>
    <w:pPr>
      <w:suppressLineNumbers/>
    </w:pPr>
  </w:style>
  <w:style w:type="paragraph" w:customStyle="1" w:styleId="WW-TableContents11111">
    <w:name w:val="WW-Table Contents11111"/>
    <w:basedOn w:val="Pamatteksts"/>
    <w:rsid w:val="009A4217"/>
    <w:pPr>
      <w:suppressLineNumbers/>
    </w:pPr>
  </w:style>
  <w:style w:type="paragraph" w:customStyle="1" w:styleId="WW-TableContents111111">
    <w:name w:val="WW-Table Contents111111"/>
    <w:basedOn w:val="Pamatteksts"/>
    <w:rsid w:val="009A4217"/>
    <w:pPr>
      <w:suppressLineNumbers/>
    </w:pPr>
  </w:style>
  <w:style w:type="paragraph" w:customStyle="1" w:styleId="WW-TableContents1111111">
    <w:name w:val="WW-Table Contents1111111"/>
    <w:basedOn w:val="Pamatteksts"/>
    <w:rsid w:val="009A4217"/>
    <w:pPr>
      <w:suppressLineNumbers/>
    </w:pPr>
  </w:style>
  <w:style w:type="paragraph" w:customStyle="1" w:styleId="WW-TableContents11111111">
    <w:name w:val="WW-Table Contents11111111"/>
    <w:basedOn w:val="Pamatteksts"/>
    <w:rsid w:val="009A4217"/>
    <w:pPr>
      <w:suppressLineNumbers/>
    </w:pPr>
  </w:style>
  <w:style w:type="paragraph" w:customStyle="1" w:styleId="WW-TableContents111111111">
    <w:name w:val="WW-Table Contents111111111"/>
    <w:basedOn w:val="Pamatteksts"/>
    <w:rsid w:val="009A4217"/>
    <w:pPr>
      <w:suppressLineNumbers/>
    </w:pPr>
  </w:style>
  <w:style w:type="paragraph" w:customStyle="1" w:styleId="WW-TableContents1111111111">
    <w:name w:val="WW-Table Contents1111111111"/>
    <w:basedOn w:val="Pamatteksts"/>
    <w:rsid w:val="009A4217"/>
    <w:pPr>
      <w:suppressLineNumbers/>
    </w:pPr>
  </w:style>
  <w:style w:type="paragraph" w:customStyle="1" w:styleId="WW-TableContents11111111111">
    <w:name w:val="WW-Table Contents11111111111"/>
    <w:basedOn w:val="Pamatteksts"/>
    <w:rsid w:val="009A4217"/>
    <w:pPr>
      <w:suppressLineNumbers/>
    </w:pPr>
  </w:style>
  <w:style w:type="paragraph" w:customStyle="1" w:styleId="WW-TableContents111111111111">
    <w:name w:val="WW-Table Contents111111111111"/>
    <w:basedOn w:val="Pamatteksts"/>
    <w:rsid w:val="009A4217"/>
    <w:pPr>
      <w:suppressLineNumbers/>
    </w:pPr>
  </w:style>
  <w:style w:type="paragraph" w:customStyle="1" w:styleId="WW-TableContents1111111111111">
    <w:name w:val="WW-Table Contents1111111111111"/>
    <w:basedOn w:val="Pamatteksts"/>
    <w:rsid w:val="009A4217"/>
    <w:pPr>
      <w:suppressLineNumbers/>
    </w:pPr>
  </w:style>
  <w:style w:type="paragraph" w:customStyle="1" w:styleId="WW-TableContents11111111111111">
    <w:name w:val="WW-Table Contents11111111111111"/>
    <w:basedOn w:val="Pamatteksts"/>
    <w:rsid w:val="009A4217"/>
    <w:pPr>
      <w:suppressLineNumbers/>
    </w:pPr>
  </w:style>
  <w:style w:type="paragraph" w:customStyle="1" w:styleId="WW-TableContents111111111111111">
    <w:name w:val="WW-Table Contents111111111111111"/>
    <w:basedOn w:val="Pamatteksts"/>
    <w:rsid w:val="009A4217"/>
    <w:pPr>
      <w:suppressLineNumbers/>
    </w:pPr>
  </w:style>
  <w:style w:type="paragraph" w:customStyle="1" w:styleId="WW-TableContents1111111111111111">
    <w:name w:val="WW-Table Contents1111111111111111"/>
    <w:basedOn w:val="Pamatteksts"/>
    <w:rsid w:val="009A4217"/>
    <w:pPr>
      <w:suppressLineNumbers/>
    </w:pPr>
  </w:style>
  <w:style w:type="paragraph" w:customStyle="1" w:styleId="WW-TableContents11111111111111111">
    <w:name w:val="WW-Table Contents11111111111111111"/>
    <w:basedOn w:val="Pamatteksts"/>
    <w:rsid w:val="009A4217"/>
    <w:pPr>
      <w:suppressLineNumbers/>
    </w:pPr>
  </w:style>
  <w:style w:type="paragraph" w:customStyle="1" w:styleId="WW-TableContents111111111111111111">
    <w:name w:val="WW-Table Contents111111111111111111"/>
    <w:basedOn w:val="Pamatteksts"/>
    <w:rsid w:val="009A4217"/>
    <w:pPr>
      <w:suppressLineNumbers/>
    </w:pPr>
  </w:style>
  <w:style w:type="paragraph" w:customStyle="1" w:styleId="WW-TableContents1111111111111111111">
    <w:name w:val="WW-Table Contents1111111111111111111"/>
    <w:basedOn w:val="Pamatteksts"/>
    <w:rsid w:val="009A4217"/>
    <w:pPr>
      <w:suppressLineNumbers/>
    </w:pPr>
  </w:style>
  <w:style w:type="paragraph" w:customStyle="1" w:styleId="WW-TableContents11111111111111111111">
    <w:name w:val="WW-Table Contents11111111111111111111"/>
    <w:basedOn w:val="Pamatteksts"/>
    <w:rsid w:val="009A4217"/>
    <w:pPr>
      <w:suppressLineNumbers/>
    </w:pPr>
  </w:style>
  <w:style w:type="paragraph" w:customStyle="1" w:styleId="WW-TableContents111111111111111111111">
    <w:name w:val="WW-Table Contents111111111111111111111"/>
    <w:basedOn w:val="Pamatteksts"/>
    <w:rsid w:val="009A4217"/>
    <w:pPr>
      <w:suppressLineNumbers/>
    </w:pPr>
  </w:style>
  <w:style w:type="paragraph" w:customStyle="1" w:styleId="WW-TableContents1111111111111111111111">
    <w:name w:val="WW-Table Contents1111111111111111111111"/>
    <w:basedOn w:val="Pamatteksts"/>
    <w:rsid w:val="009A4217"/>
    <w:pPr>
      <w:suppressLineNumbers/>
    </w:pPr>
  </w:style>
  <w:style w:type="paragraph" w:customStyle="1" w:styleId="WW-TableContents11111111111111111111111">
    <w:name w:val="WW-Table Contents11111111111111111111111"/>
    <w:basedOn w:val="Pamatteksts"/>
    <w:rsid w:val="009A4217"/>
    <w:pPr>
      <w:suppressLineNumbers/>
    </w:pPr>
  </w:style>
  <w:style w:type="paragraph" w:customStyle="1" w:styleId="WW-TableContents111111111111111111111111">
    <w:name w:val="WW-Table Contents111111111111111111111111"/>
    <w:basedOn w:val="Pamatteksts"/>
    <w:rsid w:val="009A4217"/>
    <w:pPr>
      <w:suppressLineNumbers/>
    </w:pPr>
  </w:style>
  <w:style w:type="paragraph" w:customStyle="1" w:styleId="WW-TableContents1111111111111111111111111">
    <w:name w:val="WW-Table Contents1111111111111111111111111"/>
    <w:basedOn w:val="Pamatteksts"/>
    <w:rsid w:val="009A4217"/>
    <w:pPr>
      <w:suppressLineNumbers/>
    </w:pPr>
  </w:style>
  <w:style w:type="paragraph" w:customStyle="1" w:styleId="WW-TableContents11111111111111111111111111">
    <w:name w:val="WW-Table Contents11111111111111111111111111"/>
    <w:basedOn w:val="Pamatteksts"/>
    <w:rsid w:val="009A4217"/>
    <w:pPr>
      <w:suppressLineNumbers/>
    </w:pPr>
  </w:style>
  <w:style w:type="paragraph" w:customStyle="1" w:styleId="WW-TableContents111111111111111111111111111">
    <w:name w:val="WW-Table Contents111111111111111111111111111"/>
    <w:basedOn w:val="Pamatteksts"/>
    <w:rsid w:val="009A4217"/>
    <w:pPr>
      <w:suppressLineNumbers/>
    </w:pPr>
  </w:style>
  <w:style w:type="paragraph" w:customStyle="1" w:styleId="WW-TableContents1111111111111111111111111111">
    <w:name w:val="WW-Table Contents1111111111111111111111111111"/>
    <w:basedOn w:val="Pamatteksts"/>
    <w:rsid w:val="009A4217"/>
    <w:pPr>
      <w:suppressLineNumbers/>
    </w:pPr>
  </w:style>
  <w:style w:type="paragraph" w:customStyle="1" w:styleId="WW-TableContents11111111111111111111111111111">
    <w:name w:val="WW-Table Contents11111111111111111111111111111"/>
    <w:basedOn w:val="Pamatteksts"/>
    <w:rsid w:val="009A4217"/>
    <w:pPr>
      <w:suppressLineNumbers/>
    </w:pPr>
  </w:style>
  <w:style w:type="paragraph" w:customStyle="1" w:styleId="TableHeading">
    <w:name w:val="Table Heading"/>
    <w:basedOn w:val="TableContents"/>
    <w:rsid w:val="009A4217"/>
    <w:pPr>
      <w:jc w:val="center"/>
    </w:pPr>
    <w:rPr>
      <w:b/>
      <w:bCs/>
      <w:i/>
      <w:iCs/>
    </w:rPr>
  </w:style>
  <w:style w:type="paragraph" w:customStyle="1" w:styleId="WW-TableHeading">
    <w:name w:val="WW-Table Heading"/>
    <w:basedOn w:val="WW-TableContents"/>
    <w:rsid w:val="009A4217"/>
    <w:pPr>
      <w:jc w:val="center"/>
    </w:pPr>
    <w:rPr>
      <w:b/>
      <w:bCs/>
      <w:i/>
      <w:iCs/>
    </w:rPr>
  </w:style>
  <w:style w:type="paragraph" w:customStyle="1" w:styleId="WW-TableHeading1">
    <w:name w:val="WW-Table Heading1"/>
    <w:basedOn w:val="WW-TableContents1"/>
    <w:rsid w:val="009A4217"/>
    <w:pPr>
      <w:jc w:val="center"/>
    </w:pPr>
    <w:rPr>
      <w:b/>
      <w:bCs/>
      <w:i/>
      <w:iCs/>
    </w:rPr>
  </w:style>
  <w:style w:type="paragraph" w:customStyle="1" w:styleId="WW-TableHeading11">
    <w:name w:val="WW-Table Heading11"/>
    <w:basedOn w:val="WW-TableContents11"/>
    <w:rsid w:val="009A4217"/>
    <w:pPr>
      <w:jc w:val="center"/>
    </w:pPr>
    <w:rPr>
      <w:b/>
      <w:bCs/>
      <w:i/>
      <w:iCs/>
    </w:rPr>
  </w:style>
  <w:style w:type="paragraph" w:customStyle="1" w:styleId="WW-TableHeading111">
    <w:name w:val="WW-Table Heading111"/>
    <w:basedOn w:val="WW-TableContents111"/>
    <w:rsid w:val="009A4217"/>
    <w:pPr>
      <w:jc w:val="center"/>
    </w:pPr>
    <w:rPr>
      <w:b/>
      <w:bCs/>
      <w:i/>
      <w:iCs/>
    </w:rPr>
  </w:style>
  <w:style w:type="paragraph" w:customStyle="1" w:styleId="WW-TableHeading1111">
    <w:name w:val="WW-Table Heading1111"/>
    <w:basedOn w:val="WW-TableContents1111"/>
    <w:rsid w:val="009A4217"/>
    <w:pPr>
      <w:jc w:val="center"/>
    </w:pPr>
    <w:rPr>
      <w:b/>
      <w:bCs/>
      <w:i/>
      <w:iCs/>
    </w:rPr>
  </w:style>
  <w:style w:type="paragraph" w:customStyle="1" w:styleId="WW-TableHeading11111">
    <w:name w:val="WW-Table Heading11111"/>
    <w:basedOn w:val="WW-TableContents11111"/>
    <w:rsid w:val="009A4217"/>
    <w:pPr>
      <w:jc w:val="center"/>
    </w:pPr>
    <w:rPr>
      <w:b/>
      <w:bCs/>
      <w:i/>
      <w:iCs/>
    </w:rPr>
  </w:style>
  <w:style w:type="paragraph" w:customStyle="1" w:styleId="WW-TableHeading111111">
    <w:name w:val="WW-Table Heading111111"/>
    <w:basedOn w:val="WW-TableContents111111"/>
    <w:rsid w:val="009A4217"/>
    <w:pPr>
      <w:jc w:val="center"/>
    </w:pPr>
    <w:rPr>
      <w:b/>
      <w:bCs/>
      <w:i/>
      <w:iCs/>
    </w:rPr>
  </w:style>
  <w:style w:type="paragraph" w:customStyle="1" w:styleId="WW-TableHeading1111111">
    <w:name w:val="WW-Table Heading1111111"/>
    <w:basedOn w:val="WW-TableContents1111111"/>
    <w:rsid w:val="009A4217"/>
    <w:pPr>
      <w:jc w:val="center"/>
    </w:pPr>
    <w:rPr>
      <w:b/>
      <w:bCs/>
      <w:i/>
      <w:iCs/>
    </w:rPr>
  </w:style>
  <w:style w:type="paragraph" w:customStyle="1" w:styleId="WW-TableHeading11111111">
    <w:name w:val="WW-Table Heading11111111"/>
    <w:basedOn w:val="WW-TableContents11111111"/>
    <w:rsid w:val="009A4217"/>
    <w:pPr>
      <w:jc w:val="center"/>
    </w:pPr>
    <w:rPr>
      <w:b/>
      <w:bCs/>
      <w:i/>
      <w:iCs/>
    </w:rPr>
  </w:style>
  <w:style w:type="paragraph" w:customStyle="1" w:styleId="WW-TableHeading111111111">
    <w:name w:val="WW-Table Heading111111111"/>
    <w:basedOn w:val="WW-TableContents111111111"/>
    <w:rsid w:val="009A4217"/>
    <w:pPr>
      <w:jc w:val="center"/>
    </w:pPr>
    <w:rPr>
      <w:b/>
      <w:bCs/>
      <w:i/>
      <w:iCs/>
    </w:rPr>
  </w:style>
  <w:style w:type="paragraph" w:customStyle="1" w:styleId="WW-TableHeading1111111111">
    <w:name w:val="WW-Table Heading1111111111"/>
    <w:basedOn w:val="WW-TableContents1111111111"/>
    <w:rsid w:val="009A4217"/>
    <w:pPr>
      <w:jc w:val="center"/>
    </w:pPr>
    <w:rPr>
      <w:b/>
      <w:bCs/>
      <w:i/>
      <w:iCs/>
    </w:rPr>
  </w:style>
  <w:style w:type="paragraph" w:customStyle="1" w:styleId="WW-TableHeading11111111111">
    <w:name w:val="WW-Table Heading11111111111"/>
    <w:basedOn w:val="WW-TableContents11111111111"/>
    <w:rsid w:val="009A4217"/>
    <w:pPr>
      <w:jc w:val="center"/>
    </w:pPr>
    <w:rPr>
      <w:b/>
      <w:bCs/>
      <w:i/>
      <w:iCs/>
    </w:rPr>
  </w:style>
  <w:style w:type="paragraph" w:customStyle="1" w:styleId="WW-TableHeading111111111111">
    <w:name w:val="WW-Table Heading111111111111"/>
    <w:basedOn w:val="WW-TableContents111111111111"/>
    <w:rsid w:val="009A4217"/>
    <w:pPr>
      <w:jc w:val="center"/>
    </w:pPr>
    <w:rPr>
      <w:b/>
      <w:bCs/>
      <w:i/>
      <w:iCs/>
    </w:rPr>
  </w:style>
  <w:style w:type="paragraph" w:customStyle="1" w:styleId="WW-TableHeading1111111111111">
    <w:name w:val="WW-Table Heading1111111111111"/>
    <w:basedOn w:val="WW-TableContents1111111111111"/>
    <w:rsid w:val="009A4217"/>
    <w:pPr>
      <w:jc w:val="center"/>
    </w:pPr>
    <w:rPr>
      <w:b/>
      <w:bCs/>
      <w:i/>
      <w:iCs/>
    </w:rPr>
  </w:style>
  <w:style w:type="paragraph" w:customStyle="1" w:styleId="WW-TableHeading11111111111111">
    <w:name w:val="WW-Table Heading11111111111111"/>
    <w:basedOn w:val="WW-TableContents11111111111111"/>
    <w:rsid w:val="009A4217"/>
    <w:pPr>
      <w:jc w:val="center"/>
    </w:pPr>
    <w:rPr>
      <w:b/>
      <w:bCs/>
      <w:i/>
      <w:iCs/>
    </w:rPr>
  </w:style>
  <w:style w:type="paragraph" w:customStyle="1" w:styleId="WW-TableHeading111111111111111">
    <w:name w:val="WW-Table Heading111111111111111"/>
    <w:basedOn w:val="WW-TableContents111111111111111"/>
    <w:rsid w:val="009A4217"/>
    <w:pPr>
      <w:jc w:val="center"/>
    </w:pPr>
    <w:rPr>
      <w:b/>
      <w:bCs/>
      <w:i/>
      <w:iCs/>
    </w:rPr>
  </w:style>
  <w:style w:type="paragraph" w:customStyle="1" w:styleId="WW-TableHeading1111111111111111">
    <w:name w:val="WW-Table Heading1111111111111111"/>
    <w:basedOn w:val="WW-TableContents1111111111111111"/>
    <w:rsid w:val="009A4217"/>
    <w:pPr>
      <w:jc w:val="center"/>
    </w:pPr>
    <w:rPr>
      <w:b/>
      <w:bCs/>
      <w:i/>
      <w:iCs/>
    </w:rPr>
  </w:style>
  <w:style w:type="paragraph" w:customStyle="1" w:styleId="WW-TableHeading11111111111111111">
    <w:name w:val="WW-Table Heading11111111111111111"/>
    <w:basedOn w:val="WW-TableContents11111111111111111"/>
    <w:rsid w:val="009A4217"/>
    <w:pPr>
      <w:jc w:val="center"/>
    </w:pPr>
    <w:rPr>
      <w:b/>
      <w:bCs/>
      <w:i/>
      <w:iCs/>
    </w:rPr>
  </w:style>
  <w:style w:type="paragraph" w:customStyle="1" w:styleId="WW-TableHeading111111111111111111">
    <w:name w:val="WW-Table Heading111111111111111111"/>
    <w:basedOn w:val="WW-TableContents111111111111111111"/>
    <w:rsid w:val="009A4217"/>
    <w:pPr>
      <w:jc w:val="center"/>
    </w:pPr>
    <w:rPr>
      <w:b/>
      <w:bCs/>
      <w:i/>
      <w:iCs/>
    </w:rPr>
  </w:style>
  <w:style w:type="paragraph" w:customStyle="1" w:styleId="WW-TableHeading1111111111111111111">
    <w:name w:val="WW-Table Heading1111111111111111111"/>
    <w:basedOn w:val="WW-TableContents1111111111111111111"/>
    <w:rsid w:val="009A4217"/>
    <w:pPr>
      <w:jc w:val="center"/>
    </w:pPr>
    <w:rPr>
      <w:b/>
      <w:bCs/>
      <w:i/>
      <w:iCs/>
    </w:rPr>
  </w:style>
  <w:style w:type="paragraph" w:customStyle="1" w:styleId="WW-TableHeading11111111111111111111">
    <w:name w:val="WW-Table Heading11111111111111111111"/>
    <w:basedOn w:val="WW-TableContents11111111111111111111"/>
    <w:rsid w:val="009A4217"/>
    <w:pPr>
      <w:jc w:val="center"/>
    </w:pPr>
    <w:rPr>
      <w:b/>
      <w:bCs/>
      <w:i/>
      <w:iCs/>
    </w:rPr>
  </w:style>
  <w:style w:type="paragraph" w:customStyle="1" w:styleId="WW-TableHeading111111111111111111111">
    <w:name w:val="WW-Table Heading111111111111111111111"/>
    <w:basedOn w:val="WW-TableContents111111111111111111111"/>
    <w:rsid w:val="009A4217"/>
    <w:pPr>
      <w:jc w:val="center"/>
    </w:pPr>
    <w:rPr>
      <w:b/>
      <w:bCs/>
      <w:i/>
      <w:iCs/>
    </w:rPr>
  </w:style>
  <w:style w:type="paragraph" w:customStyle="1" w:styleId="WW-TableHeading1111111111111111111111">
    <w:name w:val="WW-Table Heading1111111111111111111111"/>
    <w:basedOn w:val="WW-TableContents1111111111111111111111"/>
    <w:rsid w:val="009A4217"/>
    <w:pPr>
      <w:jc w:val="center"/>
    </w:pPr>
    <w:rPr>
      <w:b/>
      <w:bCs/>
      <w:i/>
      <w:iCs/>
    </w:rPr>
  </w:style>
  <w:style w:type="paragraph" w:customStyle="1" w:styleId="WW-TableHeading11111111111111111111111">
    <w:name w:val="WW-Table Heading11111111111111111111111"/>
    <w:basedOn w:val="WW-TableContents11111111111111111111111"/>
    <w:rsid w:val="009A4217"/>
    <w:pPr>
      <w:jc w:val="center"/>
    </w:pPr>
    <w:rPr>
      <w:b/>
      <w:bCs/>
      <w:i/>
      <w:iCs/>
    </w:rPr>
  </w:style>
  <w:style w:type="paragraph" w:customStyle="1" w:styleId="WW-TableHeading111111111111111111111111">
    <w:name w:val="WW-Table Heading111111111111111111111111"/>
    <w:basedOn w:val="WW-TableContents111111111111111111111111"/>
    <w:rsid w:val="009A4217"/>
    <w:pPr>
      <w:jc w:val="center"/>
    </w:pPr>
    <w:rPr>
      <w:b/>
      <w:bCs/>
      <w:i/>
      <w:iCs/>
    </w:rPr>
  </w:style>
  <w:style w:type="paragraph" w:customStyle="1" w:styleId="WW-TableHeading1111111111111111111111111">
    <w:name w:val="WW-Table Heading1111111111111111111111111"/>
    <w:basedOn w:val="WW-TableContents1111111111111111111111111"/>
    <w:rsid w:val="009A4217"/>
    <w:pPr>
      <w:jc w:val="center"/>
    </w:pPr>
    <w:rPr>
      <w:b/>
      <w:bCs/>
      <w:i/>
      <w:iCs/>
    </w:rPr>
  </w:style>
  <w:style w:type="paragraph" w:customStyle="1" w:styleId="WW-TableHeading11111111111111111111111111">
    <w:name w:val="WW-Table Heading11111111111111111111111111"/>
    <w:basedOn w:val="WW-TableContents11111111111111111111111111"/>
    <w:rsid w:val="009A4217"/>
    <w:pPr>
      <w:jc w:val="center"/>
    </w:pPr>
    <w:rPr>
      <w:b/>
      <w:bCs/>
      <w:i/>
      <w:iCs/>
    </w:rPr>
  </w:style>
  <w:style w:type="paragraph" w:customStyle="1" w:styleId="WW-TableHeading111111111111111111111111111">
    <w:name w:val="WW-Table Heading111111111111111111111111111"/>
    <w:basedOn w:val="WW-TableContents111111111111111111111111111"/>
    <w:rsid w:val="009A4217"/>
    <w:pPr>
      <w:jc w:val="center"/>
    </w:pPr>
    <w:rPr>
      <w:b/>
      <w:bCs/>
      <w:i/>
      <w:iCs/>
    </w:rPr>
  </w:style>
  <w:style w:type="paragraph" w:customStyle="1" w:styleId="WW-TableHeading1111111111111111111111111111">
    <w:name w:val="WW-Table Heading1111111111111111111111111111"/>
    <w:basedOn w:val="WW-TableContents1111111111111111111111111111"/>
    <w:rsid w:val="009A4217"/>
    <w:pPr>
      <w:jc w:val="center"/>
    </w:pPr>
    <w:rPr>
      <w:b/>
      <w:bCs/>
      <w:i/>
      <w:iCs/>
    </w:rPr>
  </w:style>
  <w:style w:type="paragraph" w:customStyle="1" w:styleId="WW-TableHeading11111111111111111111111111111">
    <w:name w:val="WW-Table Heading11111111111111111111111111111"/>
    <w:basedOn w:val="WW-TableContents11111111111111111111111111111"/>
    <w:rsid w:val="009A4217"/>
    <w:pPr>
      <w:jc w:val="center"/>
    </w:pPr>
    <w:rPr>
      <w:b/>
      <w:bCs/>
      <w:i/>
      <w:iCs/>
    </w:rPr>
  </w:style>
  <w:style w:type="paragraph" w:customStyle="1" w:styleId="Framecontents">
    <w:name w:val="Frame contents"/>
    <w:basedOn w:val="Pamatteksts"/>
    <w:rsid w:val="009A4217"/>
  </w:style>
  <w:style w:type="paragraph" w:customStyle="1" w:styleId="WW-Framecontents">
    <w:name w:val="WW-Frame contents"/>
    <w:basedOn w:val="Pamatteksts"/>
    <w:rsid w:val="009A4217"/>
  </w:style>
  <w:style w:type="paragraph" w:customStyle="1" w:styleId="WW-Framecontents1">
    <w:name w:val="WW-Frame contents1"/>
    <w:basedOn w:val="Pamatteksts"/>
    <w:rsid w:val="009A4217"/>
  </w:style>
  <w:style w:type="paragraph" w:customStyle="1" w:styleId="WW-Framecontents11">
    <w:name w:val="WW-Frame contents11"/>
    <w:basedOn w:val="Pamatteksts"/>
    <w:rsid w:val="009A4217"/>
  </w:style>
  <w:style w:type="paragraph" w:customStyle="1" w:styleId="WW-Framecontents111">
    <w:name w:val="WW-Frame contents111"/>
    <w:basedOn w:val="Pamatteksts"/>
    <w:rsid w:val="009A4217"/>
  </w:style>
  <w:style w:type="paragraph" w:customStyle="1" w:styleId="WW-Framecontents1111">
    <w:name w:val="WW-Frame contents1111"/>
    <w:basedOn w:val="Pamatteksts"/>
    <w:rsid w:val="009A4217"/>
  </w:style>
  <w:style w:type="paragraph" w:customStyle="1" w:styleId="WW-Framecontents11111">
    <w:name w:val="WW-Frame contents11111"/>
    <w:basedOn w:val="Pamatteksts"/>
    <w:rsid w:val="009A4217"/>
  </w:style>
  <w:style w:type="paragraph" w:customStyle="1" w:styleId="WW-Framecontents111111">
    <w:name w:val="WW-Frame contents111111"/>
    <w:basedOn w:val="Pamatteksts"/>
    <w:rsid w:val="009A4217"/>
  </w:style>
  <w:style w:type="paragraph" w:customStyle="1" w:styleId="WW-Framecontents1111111">
    <w:name w:val="WW-Frame contents1111111"/>
    <w:basedOn w:val="Pamatteksts"/>
    <w:rsid w:val="009A4217"/>
  </w:style>
  <w:style w:type="paragraph" w:customStyle="1" w:styleId="WW-Framecontents11111111">
    <w:name w:val="WW-Frame contents11111111"/>
    <w:basedOn w:val="Pamatteksts"/>
    <w:rsid w:val="009A4217"/>
  </w:style>
  <w:style w:type="paragraph" w:customStyle="1" w:styleId="WW-Framecontents111111111">
    <w:name w:val="WW-Frame contents111111111"/>
    <w:basedOn w:val="Pamatteksts"/>
    <w:rsid w:val="009A4217"/>
  </w:style>
  <w:style w:type="paragraph" w:customStyle="1" w:styleId="WW-Framecontents1111111111">
    <w:name w:val="WW-Frame contents1111111111"/>
    <w:basedOn w:val="Pamatteksts"/>
    <w:rsid w:val="009A4217"/>
  </w:style>
  <w:style w:type="paragraph" w:customStyle="1" w:styleId="WW-Framecontents11111111111">
    <w:name w:val="WW-Frame contents11111111111"/>
    <w:basedOn w:val="Pamatteksts"/>
    <w:rsid w:val="009A4217"/>
  </w:style>
  <w:style w:type="paragraph" w:customStyle="1" w:styleId="WW-Framecontents111111111111">
    <w:name w:val="WW-Frame contents111111111111"/>
    <w:basedOn w:val="Pamatteksts"/>
    <w:rsid w:val="009A4217"/>
  </w:style>
  <w:style w:type="paragraph" w:customStyle="1" w:styleId="WW-Framecontents1111111111111">
    <w:name w:val="WW-Frame contents1111111111111"/>
    <w:basedOn w:val="Pamatteksts"/>
    <w:rsid w:val="009A4217"/>
  </w:style>
  <w:style w:type="paragraph" w:customStyle="1" w:styleId="WW-Framecontents11111111111111">
    <w:name w:val="WW-Frame contents11111111111111"/>
    <w:basedOn w:val="Pamatteksts"/>
    <w:rsid w:val="009A4217"/>
  </w:style>
  <w:style w:type="paragraph" w:customStyle="1" w:styleId="WW-Framecontents111111111111111">
    <w:name w:val="WW-Frame contents111111111111111"/>
    <w:basedOn w:val="Pamatteksts"/>
    <w:rsid w:val="009A4217"/>
  </w:style>
  <w:style w:type="paragraph" w:customStyle="1" w:styleId="WW-Framecontents1111111111111111">
    <w:name w:val="WW-Frame contents1111111111111111"/>
    <w:basedOn w:val="Pamatteksts"/>
    <w:rsid w:val="009A4217"/>
  </w:style>
  <w:style w:type="paragraph" w:customStyle="1" w:styleId="WW-Framecontents11111111111111111">
    <w:name w:val="WW-Frame contents11111111111111111"/>
    <w:basedOn w:val="Pamatteksts"/>
    <w:rsid w:val="009A4217"/>
  </w:style>
  <w:style w:type="paragraph" w:customStyle="1" w:styleId="WW-Framecontents111111111111111111">
    <w:name w:val="WW-Frame contents111111111111111111"/>
    <w:basedOn w:val="Pamatteksts"/>
    <w:rsid w:val="009A4217"/>
  </w:style>
  <w:style w:type="paragraph" w:customStyle="1" w:styleId="WW-Framecontents1111111111111111111">
    <w:name w:val="WW-Frame contents1111111111111111111"/>
    <w:basedOn w:val="Pamatteksts"/>
    <w:rsid w:val="009A4217"/>
  </w:style>
  <w:style w:type="paragraph" w:customStyle="1" w:styleId="WW-Framecontents11111111111111111111">
    <w:name w:val="WW-Frame contents11111111111111111111"/>
    <w:basedOn w:val="Pamatteksts"/>
    <w:rsid w:val="009A4217"/>
  </w:style>
  <w:style w:type="paragraph" w:customStyle="1" w:styleId="WW-Framecontents111111111111111111111">
    <w:name w:val="WW-Frame contents111111111111111111111"/>
    <w:basedOn w:val="Pamatteksts"/>
    <w:rsid w:val="009A4217"/>
  </w:style>
  <w:style w:type="paragraph" w:customStyle="1" w:styleId="WW-Framecontents1111111111111111111111">
    <w:name w:val="WW-Frame contents1111111111111111111111"/>
    <w:basedOn w:val="Pamatteksts"/>
    <w:rsid w:val="009A4217"/>
  </w:style>
  <w:style w:type="paragraph" w:customStyle="1" w:styleId="WW-Framecontents11111111111111111111111">
    <w:name w:val="WW-Frame contents11111111111111111111111"/>
    <w:basedOn w:val="Pamatteksts"/>
    <w:rsid w:val="009A4217"/>
  </w:style>
  <w:style w:type="paragraph" w:customStyle="1" w:styleId="WW-Framecontents111111111111111111111111">
    <w:name w:val="WW-Frame contents111111111111111111111111"/>
    <w:basedOn w:val="Pamatteksts"/>
    <w:rsid w:val="009A4217"/>
  </w:style>
  <w:style w:type="paragraph" w:customStyle="1" w:styleId="WW-Framecontents1111111111111111111111111">
    <w:name w:val="WW-Frame contents1111111111111111111111111"/>
    <w:basedOn w:val="Pamatteksts"/>
    <w:rsid w:val="009A4217"/>
  </w:style>
  <w:style w:type="paragraph" w:customStyle="1" w:styleId="WW-Framecontents11111111111111111111111111">
    <w:name w:val="WW-Frame contents11111111111111111111111111"/>
    <w:basedOn w:val="Pamatteksts"/>
    <w:rsid w:val="009A4217"/>
  </w:style>
  <w:style w:type="paragraph" w:customStyle="1" w:styleId="WW-Framecontents111111111111111111111111111">
    <w:name w:val="WW-Frame contents111111111111111111111111111"/>
    <w:basedOn w:val="Pamatteksts"/>
    <w:rsid w:val="009A4217"/>
  </w:style>
  <w:style w:type="paragraph" w:customStyle="1" w:styleId="WW-Framecontents1111111111111111111111111111">
    <w:name w:val="WW-Frame contents1111111111111111111111111111"/>
    <w:basedOn w:val="Pamatteksts"/>
    <w:rsid w:val="009A4217"/>
  </w:style>
  <w:style w:type="paragraph" w:customStyle="1" w:styleId="WW-Framecontents11111111111111111111111111111">
    <w:name w:val="WW-Frame contents11111111111111111111111111111"/>
    <w:basedOn w:val="Pamatteksts"/>
    <w:rsid w:val="009A4217"/>
  </w:style>
  <w:style w:type="paragraph" w:customStyle="1" w:styleId="WW-BalloonText">
    <w:name w:val="WW-Balloon Text"/>
    <w:basedOn w:val="Parasts"/>
    <w:rsid w:val="009A4217"/>
    <w:rPr>
      <w:rFonts w:ascii="Tahoma" w:hAnsi="Tahoma" w:cs="Tahoma"/>
      <w:sz w:val="16"/>
      <w:szCs w:val="16"/>
    </w:rPr>
  </w:style>
  <w:style w:type="paragraph" w:customStyle="1" w:styleId="WW-CommentText1">
    <w:name w:val="WW-Comment Text1"/>
    <w:basedOn w:val="Parasts"/>
    <w:rsid w:val="009A4217"/>
    <w:rPr>
      <w:sz w:val="20"/>
      <w:szCs w:val="20"/>
    </w:rPr>
  </w:style>
  <w:style w:type="paragraph" w:customStyle="1" w:styleId="Heading10">
    <w:name w:val="Heading 10"/>
    <w:basedOn w:val="Heading"/>
    <w:next w:val="Pamatteksts"/>
    <w:rsid w:val="009A4217"/>
    <w:pPr>
      <w:tabs>
        <w:tab w:val="num" w:pos="0"/>
      </w:tabs>
      <w:outlineLvl w:val="8"/>
    </w:pPr>
    <w:rPr>
      <w:b/>
      <w:bCs/>
      <w:sz w:val="21"/>
      <w:szCs w:val="21"/>
    </w:rPr>
  </w:style>
  <w:style w:type="paragraph" w:customStyle="1" w:styleId="WW-Heading10">
    <w:name w:val="WW-Heading 10"/>
    <w:basedOn w:val="WW-Heading"/>
    <w:next w:val="Pamatteksts"/>
    <w:rsid w:val="009A4217"/>
    <w:rPr>
      <w:b/>
      <w:bCs/>
      <w:sz w:val="21"/>
      <w:szCs w:val="21"/>
    </w:rPr>
  </w:style>
  <w:style w:type="paragraph" w:customStyle="1" w:styleId="WW-Heading101">
    <w:name w:val="WW-Heading 101"/>
    <w:basedOn w:val="WW-Heading1"/>
    <w:next w:val="Pamatteksts"/>
    <w:rsid w:val="009A4217"/>
    <w:rPr>
      <w:b/>
      <w:bCs/>
      <w:sz w:val="21"/>
      <w:szCs w:val="21"/>
    </w:rPr>
  </w:style>
  <w:style w:type="paragraph" w:customStyle="1" w:styleId="WW-Heading1011">
    <w:name w:val="WW-Heading 1011"/>
    <w:basedOn w:val="WW-Heading11"/>
    <w:next w:val="Pamatteksts"/>
    <w:rsid w:val="009A4217"/>
    <w:rPr>
      <w:b/>
      <w:bCs/>
      <w:sz w:val="21"/>
      <w:szCs w:val="21"/>
    </w:rPr>
  </w:style>
  <w:style w:type="paragraph" w:customStyle="1" w:styleId="WW-Heading10111">
    <w:name w:val="WW-Heading 10111"/>
    <w:basedOn w:val="WW-Heading111"/>
    <w:next w:val="Pamatteksts"/>
    <w:rsid w:val="009A4217"/>
    <w:rPr>
      <w:b/>
      <w:bCs/>
      <w:sz w:val="21"/>
      <w:szCs w:val="21"/>
    </w:rPr>
  </w:style>
  <w:style w:type="paragraph" w:customStyle="1" w:styleId="WW-Heading101111">
    <w:name w:val="WW-Heading 101111"/>
    <w:basedOn w:val="WW-Heading1111"/>
    <w:next w:val="Pamatteksts"/>
    <w:rsid w:val="009A4217"/>
    <w:rPr>
      <w:b/>
      <w:bCs/>
      <w:sz w:val="21"/>
      <w:szCs w:val="21"/>
    </w:rPr>
  </w:style>
  <w:style w:type="table" w:styleId="Reatabula">
    <w:name w:val="Table Grid"/>
    <w:basedOn w:val="Parastatabula"/>
    <w:uiPriority w:val="59"/>
    <w:rsid w:val="009A421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matteksts2">
    <w:name w:val="Body Text 2"/>
    <w:basedOn w:val="Parasts"/>
    <w:link w:val="Pamatteksts2Rakstz"/>
    <w:rsid w:val="009A4217"/>
    <w:pPr>
      <w:spacing w:line="480" w:lineRule="auto"/>
    </w:pPr>
  </w:style>
  <w:style w:type="character" w:customStyle="1" w:styleId="Pamatteksts2Rakstz">
    <w:name w:val="Pamatteksts 2 Rakstz."/>
    <w:basedOn w:val="Noklusjumarindkopasfonts"/>
    <w:link w:val="Pamatteksts2"/>
    <w:rsid w:val="009A4217"/>
    <w:rPr>
      <w:rFonts w:ascii="Times New Roman" w:eastAsia="Times New Roman" w:hAnsi="Times New Roman" w:cs="Times New Roman"/>
      <w:lang w:eastAsia="lv-LV"/>
    </w:rPr>
  </w:style>
  <w:style w:type="paragraph" w:styleId="Dokumentakarte">
    <w:name w:val="Document Map"/>
    <w:basedOn w:val="Parasts"/>
    <w:link w:val="DokumentakarteRakstz"/>
    <w:rsid w:val="009A4217"/>
    <w:rPr>
      <w:rFonts w:ascii="Tahoma" w:hAnsi="Tahoma"/>
      <w:sz w:val="16"/>
      <w:szCs w:val="16"/>
    </w:rPr>
  </w:style>
  <w:style w:type="character" w:customStyle="1" w:styleId="DokumentakarteRakstz">
    <w:name w:val="Dokumenta karte Rakstz."/>
    <w:basedOn w:val="Noklusjumarindkopasfonts"/>
    <w:link w:val="Dokumentakarte"/>
    <w:rsid w:val="009A4217"/>
    <w:rPr>
      <w:rFonts w:ascii="Tahoma" w:eastAsia="Times New Roman" w:hAnsi="Tahoma" w:cs="Times New Roman"/>
      <w:sz w:val="16"/>
      <w:szCs w:val="16"/>
      <w:lang w:eastAsia="lv-LV"/>
    </w:rPr>
  </w:style>
  <w:style w:type="paragraph" w:styleId="Saturs2">
    <w:name w:val="toc 2"/>
    <w:basedOn w:val="Parasts"/>
    <w:next w:val="Parasts"/>
    <w:autoRedefine/>
    <w:uiPriority w:val="39"/>
    <w:rsid w:val="009A4217"/>
    <w:pPr>
      <w:tabs>
        <w:tab w:val="right" w:leader="dot" w:pos="9473"/>
      </w:tabs>
      <w:spacing w:line="360" w:lineRule="auto"/>
      <w:ind w:left="238"/>
      <w:jc w:val="right"/>
    </w:pPr>
  </w:style>
  <w:style w:type="paragraph" w:styleId="Saturs1">
    <w:name w:val="toc 1"/>
    <w:basedOn w:val="Parasts"/>
    <w:next w:val="Parasts"/>
    <w:autoRedefine/>
    <w:uiPriority w:val="39"/>
    <w:rsid w:val="002B4CE7"/>
    <w:pPr>
      <w:tabs>
        <w:tab w:val="right" w:leader="dot" w:pos="9060"/>
      </w:tabs>
      <w:spacing w:after="0"/>
    </w:pPr>
  </w:style>
  <w:style w:type="paragraph" w:styleId="Saturs3">
    <w:name w:val="toc 3"/>
    <w:basedOn w:val="Parasts"/>
    <w:next w:val="Parasts"/>
    <w:autoRedefine/>
    <w:uiPriority w:val="39"/>
    <w:rsid w:val="002B0B1F"/>
    <w:pPr>
      <w:tabs>
        <w:tab w:val="left" w:pos="851"/>
        <w:tab w:val="right" w:leader="dot" w:pos="9060"/>
      </w:tabs>
      <w:ind w:left="482"/>
    </w:pPr>
  </w:style>
  <w:style w:type="character" w:styleId="Hipersaite">
    <w:name w:val="Hyperlink"/>
    <w:uiPriority w:val="99"/>
    <w:rsid w:val="009A4217"/>
    <w:rPr>
      <w:color w:val="0000FF"/>
      <w:u w:val="single"/>
    </w:rPr>
  </w:style>
  <w:style w:type="character" w:customStyle="1" w:styleId="CharChar3">
    <w:name w:val="Char Char3"/>
    <w:locked/>
    <w:rsid w:val="009A4217"/>
    <w:rPr>
      <w:sz w:val="24"/>
      <w:szCs w:val="24"/>
      <w:lang w:val="en-US" w:eastAsia="ar-SA" w:bidi="ar-SA"/>
    </w:rPr>
  </w:style>
  <w:style w:type="paragraph" w:styleId="Paraststmeklis">
    <w:name w:val="Normal (Web)"/>
    <w:basedOn w:val="Parasts"/>
    <w:rsid w:val="009A4217"/>
    <w:pPr>
      <w:spacing w:before="100" w:beforeAutospacing="1" w:after="100" w:afterAutospacing="1"/>
    </w:pPr>
  </w:style>
  <w:style w:type="paragraph" w:customStyle="1" w:styleId="Style1">
    <w:name w:val="Style1"/>
    <w:basedOn w:val="Parasts"/>
    <w:rsid w:val="009A4217"/>
    <w:pPr>
      <w:tabs>
        <w:tab w:val="left" w:pos="284"/>
      </w:tabs>
      <w:jc w:val="both"/>
    </w:pPr>
    <w:rPr>
      <w:rFonts w:ascii="RimTimes" w:hAnsi="RimTimes"/>
      <w:kern w:val="28"/>
      <w:szCs w:val="20"/>
      <w:lang w:eastAsia="en-US"/>
    </w:rPr>
  </w:style>
  <w:style w:type="paragraph" w:customStyle="1" w:styleId="columnhead">
    <w:name w:val="column head"/>
    <w:rsid w:val="009A4217"/>
    <w:pPr>
      <w:spacing w:before="120" w:after="120" w:line="240" w:lineRule="auto"/>
      <w:jc w:val="center"/>
    </w:pPr>
    <w:rPr>
      <w:rFonts w:ascii="Arial" w:eastAsia="Times New Roman" w:hAnsi="Arial" w:cs="Times New Roman"/>
      <w:b/>
      <w:lang w:val="en-US"/>
    </w:rPr>
  </w:style>
  <w:style w:type="paragraph" w:styleId="Komentrateksts">
    <w:name w:val="annotation text"/>
    <w:basedOn w:val="Parasts"/>
    <w:link w:val="KomentratekstsRakstz"/>
    <w:rsid w:val="009A4217"/>
    <w:rPr>
      <w:sz w:val="20"/>
      <w:szCs w:val="20"/>
      <w:lang w:eastAsia="en-US"/>
    </w:rPr>
  </w:style>
  <w:style w:type="character" w:customStyle="1" w:styleId="KomentratekstsRakstz">
    <w:name w:val="Komentāra teksts Rakstz."/>
    <w:basedOn w:val="Noklusjumarindkopasfonts"/>
    <w:link w:val="Komentrateksts"/>
    <w:rsid w:val="009A4217"/>
    <w:rPr>
      <w:rFonts w:ascii="Times New Roman" w:eastAsia="Times New Roman" w:hAnsi="Times New Roman" w:cs="Times New Roman"/>
      <w:sz w:val="20"/>
      <w:szCs w:val="20"/>
    </w:rPr>
  </w:style>
  <w:style w:type="paragraph" w:styleId="Balonteksts">
    <w:name w:val="Balloon Text"/>
    <w:basedOn w:val="Parasts"/>
    <w:link w:val="BalontekstsRakstz"/>
    <w:semiHidden/>
    <w:rsid w:val="009A4217"/>
    <w:rPr>
      <w:rFonts w:ascii="Tahoma" w:hAnsi="Tahoma" w:cs="Tahoma"/>
      <w:sz w:val="16"/>
      <w:szCs w:val="16"/>
    </w:rPr>
  </w:style>
  <w:style w:type="character" w:customStyle="1" w:styleId="BalontekstsRakstz">
    <w:name w:val="Balonteksts Rakstz."/>
    <w:basedOn w:val="Noklusjumarindkopasfonts"/>
    <w:link w:val="Balonteksts"/>
    <w:semiHidden/>
    <w:rsid w:val="009A4217"/>
    <w:rPr>
      <w:rFonts w:ascii="Tahoma" w:eastAsia="Times New Roman" w:hAnsi="Tahoma" w:cs="Tahoma"/>
      <w:sz w:val="16"/>
      <w:szCs w:val="16"/>
      <w:lang w:eastAsia="lv-LV"/>
    </w:rPr>
  </w:style>
  <w:style w:type="paragraph" w:styleId="Saturardtjavirsraksts">
    <w:name w:val="TOC Heading"/>
    <w:basedOn w:val="Virsraksts1"/>
    <w:next w:val="Parasts"/>
    <w:uiPriority w:val="39"/>
    <w:unhideWhenUsed/>
    <w:qFormat/>
    <w:rsid w:val="009A4217"/>
    <w:pPr>
      <w:outlineLvl w:val="9"/>
    </w:pPr>
    <w:rPr>
      <w:rFonts w:ascii="Cambria" w:hAnsi="Cambria" w:cs="Times New Roman"/>
    </w:rPr>
  </w:style>
  <w:style w:type="paragraph" w:styleId="Saraksts2">
    <w:name w:val="List 2"/>
    <w:basedOn w:val="Parasts"/>
    <w:rsid w:val="009A4217"/>
    <w:pPr>
      <w:ind w:left="566" w:hanging="283"/>
      <w:contextualSpacing/>
    </w:pPr>
  </w:style>
  <w:style w:type="paragraph" w:styleId="Pamattekstsaratkpi">
    <w:name w:val="Body Text Indent"/>
    <w:basedOn w:val="Parasts"/>
    <w:link w:val="PamattekstsaratkpiRakstz"/>
    <w:rsid w:val="009A4217"/>
    <w:pPr>
      <w:ind w:left="283"/>
    </w:pPr>
  </w:style>
  <w:style w:type="character" w:customStyle="1" w:styleId="PamattekstsaratkpiRakstz">
    <w:name w:val="Pamatteksts ar atkāpi Rakstz."/>
    <w:basedOn w:val="Noklusjumarindkopasfonts"/>
    <w:link w:val="Pamattekstsaratkpi"/>
    <w:rsid w:val="009A4217"/>
    <w:rPr>
      <w:rFonts w:ascii="Times New Roman" w:eastAsia="Times New Roman" w:hAnsi="Times New Roman" w:cs="Times New Roman"/>
      <w:lang w:eastAsia="lv-LV"/>
    </w:rPr>
  </w:style>
  <w:style w:type="paragraph" w:styleId="Pamattekstapirmatkpe2">
    <w:name w:val="Body Text First Indent 2"/>
    <w:basedOn w:val="Pamattekstsaratkpi"/>
    <w:link w:val="Pamattekstapirmatkpe2Rakstz"/>
    <w:rsid w:val="009A4217"/>
    <w:pPr>
      <w:ind w:firstLine="210"/>
    </w:pPr>
  </w:style>
  <w:style w:type="character" w:customStyle="1" w:styleId="Pamattekstapirmatkpe2Rakstz">
    <w:name w:val="Pamatteksta pirmā atkāpe 2 Rakstz."/>
    <w:basedOn w:val="PamattekstsaratkpiRakstz"/>
    <w:link w:val="Pamattekstapirmatkpe2"/>
    <w:rsid w:val="009A4217"/>
    <w:rPr>
      <w:rFonts w:ascii="Times New Roman" w:eastAsia="Times New Roman" w:hAnsi="Times New Roman" w:cs="Times New Roman"/>
      <w:lang w:eastAsia="lv-LV"/>
    </w:rPr>
  </w:style>
  <w:style w:type="paragraph" w:customStyle="1" w:styleId="tv213">
    <w:name w:val="tv213"/>
    <w:basedOn w:val="Parasts"/>
    <w:rsid w:val="009A4217"/>
    <w:pPr>
      <w:spacing w:before="100" w:beforeAutospacing="1" w:after="100" w:afterAutospacing="1"/>
    </w:pPr>
  </w:style>
  <w:style w:type="paragraph" w:customStyle="1" w:styleId="tv213limenis2">
    <w:name w:val="tv213 limenis2"/>
    <w:basedOn w:val="Parasts"/>
    <w:rsid w:val="009A4217"/>
    <w:pPr>
      <w:spacing w:before="100" w:beforeAutospacing="1" w:after="100" w:afterAutospacing="1"/>
    </w:pPr>
    <w:rPr>
      <w:rFonts w:ascii="Arial Unicode MS" w:eastAsia="Arial Unicode MS" w:hAnsi="Arial Unicode MS" w:cs="Arial Unicode MS"/>
      <w:lang w:val="en-GB" w:eastAsia="en-US"/>
    </w:rPr>
  </w:style>
  <w:style w:type="paragraph" w:customStyle="1" w:styleId="tv213tvp">
    <w:name w:val="tv213 tvp"/>
    <w:basedOn w:val="Parasts"/>
    <w:rsid w:val="009A4217"/>
    <w:pPr>
      <w:spacing w:before="100" w:beforeAutospacing="1" w:after="100" w:afterAutospacing="1"/>
    </w:pPr>
    <w:rPr>
      <w:rFonts w:ascii="Arial Unicode MS" w:eastAsia="Arial Unicode MS" w:hAnsi="Arial Unicode MS" w:cs="Arial Unicode MS"/>
      <w:lang w:val="en-GB" w:eastAsia="en-US"/>
    </w:rPr>
  </w:style>
  <w:style w:type="paragraph" w:customStyle="1" w:styleId="tv213limenis3">
    <w:name w:val="tv213 limenis3"/>
    <w:basedOn w:val="Parasts"/>
    <w:rsid w:val="009A4217"/>
    <w:pPr>
      <w:spacing w:before="100" w:beforeAutospacing="1" w:after="100" w:afterAutospacing="1"/>
    </w:pPr>
    <w:rPr>
      <w:rFonts w:ascii="Arial Unicode MS" w:eastAsia="Arial Unicode MS" w:hAnsi="Arial Unicode MS" w:cs="Arial Unicode MS"/>
      <w:lang w:val="en-GB" w:eastAsia="en-US"/>
    </w:rPr>
  </w:style>
  <w:style w:type="paragraph" w:customStyle="1" w:styleId="tvhtml">
    <w:name w:val="tv_html"/>
    <w:basedOn w:val="Parasts"/>
    <w:rsid w:val="009A4217"/>
    <w:pPr>
      <w:spacing w:before="100" w:beforeAutospacing="1" w:after="100" w:afterAutospacing="1"/>
    </w:pPr>
  </w:style>
  <w:style w:type="paragraph" w:customStyle="1" w:styleId="tvhtmlmktable">
    <w:name w:val="tv_html mk_table"/>
    <w:basedOn w:val="Parasts"/>
    <w:rsid w:val="009A4217"/>
    <w:pPr>
      <w:spacing w:before="100" w:beforeAutospacing="1" w:after="100" w:afterAutospacing="1"/>
    </w:pPr>
    <w:rPr>
      <w:rFonts w:ascii="Arial Unicode MS" w:eastAsia="Arial Unicode MS" w:hAnsi="Arial Unicode MS" w:cs="Arial Unicode MS"/>
      <w:lang w:val="en-GB" w:eastAsia="en-US"/>
    </w:rPr>
  </w:style>
  <w:style w:type="paragraph" w:customStyle="1" w:styleId="naisf">
    <w:name w:val="naisf"/>
    <w:basedOn w:val="Parasts"/>
    <w:rsid w:val="009A4217"/>
    <w:pPr>
      <w:spacing w:before="75" w:after="75"/>
      <w:ind w:firstLine="375"/>
      <w:jc w:val="both"/>
    </w:pPr>
    <w:rPr>
      <w:szCs w:val="20"/>
      <w:lang w:eastAsia="en-US"/>
    </w:rPr>
  </w:style>
  <w:style w:type="paragraph" w:customStyle="1" w:styleId="Default">
    <w:name w:val="Default"/>
    <w:rsid w:val="009A4217"/>
    <w:pPr>
      <w:autoSpaceDE w:val="0"/>
      <w:autoSpaceDN w:val="0"/>
      <w:adjustRightInd w:val="0"/>
      <w:spacing w:before="120" w:after="120" w:line="240" w:lineRule="auto"/>
    </w:pPr>
    <w:rPr>
      <w:rFonts w:ascii="Times New Roman" w:eastAsia="Times New Roman" w:hAnsi="Times New Roman" w:cs="Times New Roman"/>
      <w:color w:val="000000"/>
      <w:sz w:val="24"/>
      <w:szCs w:val="24"/>
      <w:lang w:val="en-US"/>
    </w:rPr>
  </w:style>
  <w:style w:type="paragraph" w:styleId="Tekstabloks">
    <w:name w:val="Block Text"/>
    <w:basedOn w:val="Parasts"/>
    <w:rsid w:val="009A4217"/>
    <w:pPr>
      <w:shd w:val="clear" w:color="auto" w:fill="FFFFFF"/>
      <w:tabs>
        <w:tab w:val="left" w:pos="567"/>
      </w:tabs>
      <w:ind w:left="10" w:right="10"/>
      <w:jc w:val="both"/>
    </w:pPr>
    <w:rPr>
      <w:rFonts w:ascii="Arial Narrow" w:hAnsi="Arial Narrow" w:cs="Arial"/>
      <w:color w:val="000000"/>
      <w:szCs w:val="20"/>
      <w:lang w:eastAsia="en-US"/>
    </w:rPr>
  </w:style>
  <w:style w:type="paragraph" w:customStyle="1" w:styleId="naisal">
    <w:name w:val="naisal"/>
    <w:basedOn w:val="Parasts"/>
    <w:rsid w:val="009A4217"/>
  </w:style>
  <w:style w:type="paragraph" w:customStyle="1" w:styleId="nais1">
    <w:name w:val="nais1"/>
    <w:basedOn w:val="Parasts"/>
    <w:rsid w:val="009A4217"/>
  </w:style>
  <w:style w:type="paragraph" w:styleId="Pamatteksts3">
    <w:name w:val="Body Text 3"/>
    <w:basedOn w:val="Parasts"/>
    <w:link w:val="Pamatteksts3Rakstz"/>
    <w:rsid w:val="009A4217"/>
    <w:rPr>
      <w:sz w:val="16"/>
      <w:szCs w:val="16"/>
    </w:rPr>
  </w:style>
  <w:style w:type="character" w:customStyle="1" w:styleId="Pamatteksts3Rakstz">
    <w:name w:val="Pamatteksts 3 Rakstz."/>
    <w:basedOn w:val="Noklusjumarindkopasfonts"/>
    <w:link w:val="Pamatteksts3"/>
    <w:rsid w:val="009A4217"/>
    <w:rPr>
      <w:rFonts w:ascii="Times New Roman" w:eastAsia="Times New Roman" w:hAnsi="Times New Roman" w:cs="Times New Roman"/>
      <w:sz w:val="16"/>
      <w:szCs w:val="16"/>
      <w:lang w:eastAsia="lv-LV"/>
    </w:rPr>
  </w:style>
  <w:style w:type="paragraph" w:styleId="Parakstszemobjekta">
    <w:name w:val="caption"/>
    <w:basedOn w:val="Parasts"/>
    <w:next w:val="Parasts"/>
    <w:qFormat/>
    <w:rsid w:val="009A4217"/>
    <w:rPr>
      <w:rFonts w:ascii="Arial Narrow" w:hAnsi="Arial Narrow"/>
      <w:b/>
      <w:bCs/>
      <w:i/>
      <w:sz w:val="16"/>
      <w:szCs w:val="20"/>
      <w:lang w:eastAsia="en-US"/>
    </w:rPr>
  </w:style>
  <w:style w:type="paragraph" w:styleId="Nosaukums">
    <w:name w:val="Title"/>
    <w:basedOn w:val="Parasts"/>
    <w:next w:val="Parasts"/>
    <w:link w:val="NosaukumsRakstz"/>
    <w:uiPriority w:val="10"/>
    <w:qFormat/>
    <w:rsid w:val="009A4217"/>
    <w:pPr>
      <w:spacing w:before="240" w:after="60"/>
      <w:jc w:val="center"/>
      <w:outlineLvl w:val="0"/>
    </w:pPr>
    <w:rPr>
      <w:rFonts w:ascii="Cambria" w:hAnsi="Cambria"/>
      <w:b/>
      <w:bCs/>
      <w:kern w:val="28"/>
      <w:sz w:val="32"/>
      <w:szCs w:val="32"/>
    </w:rPr>
  </w:style>
  <w:style w:type="character" w:customStyle="1" w:styleId="NosaukumsRakstz">
    <w:name w:val="Nosaukums Rakstz."/>
    <w:basedOn w:val="Noklusjumarindkopasfonts"/>
    <w:link w:val="Nosaukums"/>
    <w:uiPriority w:val="10"/>
    <w:rsid w:val="009A4217"/>
    <w:rPr>
      <w:rFonts w:ascii="Cambria" w:eastAsia="Times New Roman" w:hAnsi="Cambria" w:cs="Times New Roman"/>
      <w:b/>
      <w:bCs/>
      <w:kern w:val="28"/>
      <w:sz w:val="32"/>
      <w:szCs w:val="32"/>
      <w:lang w:eastAsia="lv-LV"/>
    </w:rPr>
  </w:style>
  <w:style w:type="paragraph" w:styleId="Apakvirsraksts">
    <w:name w:val="Subtitle"/>
    <w:basedOn w:val="Parasts"/>
    <w:next w:val="Parasts"/>
    <w:link w:val="ApakvirsrakstsRakstz"/>
    <w:uiPriority w:val="11"/>
    <w:qFormat/>
    <w:rsid w:val="009A4217"/>
    <w:pPr>
      <w:spacing w:after="60"/>
      <w:jc w:val="center"/>
      <w:outlineLvl w:val="1"/>
    </w:pPr>
    <w:rPr>
      <w:rFonts w:ascii="Cambria" w:hAnsi="Cambria"/>
    </w:rPr>
  </w:style>
  <w:style w:type="character" w:customStyle="1" w:styleId="ApakvirsrakstsRakstz">
    <w:name w:val="Apakšvirsraksts Rakstz."/>
    <w:basedOn w:val="Noklusjumarindkopasfonts"/>
    <w:link w:val="Apakvirsraksts"/>
    <w:uiPriority w:val="11"/>
    <w:rsid w:val="009A4217"/>
    <w:rPr>
      <w:rFonts w:ascii="Cambria" w:eastAsia="Times New Roman" w:hAnsi="Cambria" w:cs="Times New Roman"/>
      <w:lang w:eastAsia="lv-LV"/>
    </w:rPr>
  </w:style>
  <w:style w:type="character" w:styleId="Izteiksmgs">
    <w:name w:val="Strong"/>
    <w:uiPriority w:val="22"/>
    <w:qFormat/>
    <w:rsid w:val="009A4217"/>
    <w:rPr>
      <w:b/>
      <w:bCs/>
    </w:rPr>
  </w:style>
  <w:style w:type="character" w:styleId="Izclums">
    <w:name w:val="Emphasis"/>
    <w:uiPriority w:val="20"/>
    <w:qFormat/>
    <w:rsid w:val="009A4217"/>
    <w:rPr>
      <w:rFonts w:ascii="Calibri" w:hAnsi="Calibri"/>
      <w:b/>
      <w:i/>
      <w:iCs/>
    </w:rPr>
  </w:style>
  <w:style w:type="paragraph" w:styleId="Bezatstarpm">
    <w:name w:val="No Spacing"/>
    <w:basedOn w:val="Parasts"/>
    <w:uiPriority w:val="1"/>
    <w:qFormat/>
    <w:rsid w:val="009A4217"/>
    <w:rPr>
      <w:szCs w:val="32"/>
    </w:rPr>
  </w:style>
  <w:style w:type="paragraph" w:styleId="Sarakstarindkopa">
    <w:name w:val="List Paragraph"/>
    <w:basedOn w:val="Parasts"/>
    <w:uiPriority w:val="34"/>
    <w:qFormat/>
    <w:rsid w:val="009A4217"/>
    <w:pPr>
      <w:ind w:left="720"/>
      <w:contextualSpacing/>
    </w:pPr>
  </w:style>
  <w:style w:type="paragraph" w:styleId="Citts">
    <w:name w:val="Quote"/>
    <w:basedOn w:val="Parasts"/>
    <w:next w:val="Parasts"/>
    <w:link w:val="CittsRakstz"/>
    <w:uiPriority w:val="29"/>
    <w:qFormat/>
    <w:rsid w:val="009A4217"/>
    <w:rPr>
      <w:i/>
    </w:rPr>
  </w:style>
  <w:style w:type="character" w:customStyle="1" w:styleId="CittsRakstz">
    <w:name w:val="Citāts Rakstz."/>
    <w:basedOn w:val="Noklusjumarindkopasfonts"/>
    <w:link w:val="Citts"/>
    <w:uiPriority w:val="29"/>
    <w:rsid w:val="009A4217"/>
    <w:rPr>
      <w:rFonts w:ascii="Times New Roman" w:eastAsia="Times New Roman" w:hAnsi="Times New Roman" w:cs="Times New Roman"/>
      <w:i/>
      <w:lang w:eastAsia="lv-LV"/>
    </w:rPr>
  </w:style>
  <w:style w:type="paragraph" w:styleId="Intensvscitts">
    <w:name w:val="Intense Quote"/>
    <w:basedOn w:val="Parasts"/>
    <w:next w:val="Parasts"/>
    <w:link w:val="IntensvscittsRakstz"/>
    <w:uiPriority w:val="30"/>
    <w:qFormat/>
    <w:rsid w:val="009A4217"/>
    <w:pPr>
      <w:ind w:left="720" w:right="720"/>
    </w:pPr>
    <w:rPr>
      <w:b/>
      <w:i/>
    </w:rPr>
  </w:style>
  <w:style w:type="character" w:customStyle="1" w:styleId="IntensvscittsRakstz">
    <w:name w:val="Intensīvs citāts Rakstz."/>
    <w:basedOn w:val="Noklusjumarindkopasfonts"/>
    <w:link w:val="Intensvscitts"/>
    <w:uiPriority w:val="30"/>
    <w:rsid w:val="009A4217"/>
    <w:rPr>
      <w:rFonts w:ascii="Times New Roman" w:eastAsia="Times New Roman" w:hAnsi="Times New Roman" w:cs="Times New Roman"/>
      <w:b/>
      <w:i/>
      <w:lang w:eastAsia="lv-LV"/>
    </w:rPr>
  </w:style>
  <w:style w:type="character" w:styleId="Izsmalcintsizclums">
    <w:name w:val="Subtle Emphasis"/>
    <w:uiPriority w:val="19"/>
    <w:qFormat/>
    <w:rsid w:val="009A4217"/>
    <w:rPr>
      <w:i/>
      <w:color w:val="5A5A5A"/>
    </w:rPr>
  </w:style>
  <w:style w:type="character" w:styleId="Intensvsizclums">
    <w:name w:val="Intense Emphasis"/>
    <w:uiPriority w:val="21"/>
    <w:qFormat/>
    <w:rsid w:val="009A4217"/>
    <w:rPr>
      <w:b/>
      <w:i/>
      <w:sz w:val="24"/>
      <w:szCs w:val="24"/>
      <w:u w:val="single"/>
    </w:rPr>
  </w:style>
  <w:style w:type="character" w:styleId="Izsmalcintaatsauce">
    <w:name w:val="Subtle Reference"/>
    <w:uiPriority w:val="31"/>
    <w:qFormat/>
    <w:rsid w:val="009A4217"/>
    <w:rPr>
      <w:sz w:val="24"/>
      <w:szCs w:val="24"/>
      <w:u w:val="single"/>
    </w:rPr>
  </w:style>
  <w:style w:type="character" w:styleId="Intensvaatsauce">
    <w:name w:val="Intense Reference"/>
    <w:uiPriority w:val="32"/>
    <w:qFormat/>
    <w:rsid w:val="009A4217"/>
    <w:rPr>
      <w:b/>
      <w:sz w:val="24"/>
      <w:u w:val="single"/>
    </w:rPr>
  </w:style>
  <w:style w:type="character" w:styleId="Grmatasnosaukums">
    <w:name w:val="Book Title"/>
    <w:uiPriority w:val="33"/>
    <w:qFormat/>
    <w:rsid w:val="009A4217"/>
    <w:rPr>
      <w:rFonts w:ascii="Cambria" w:eastAsia="Times New Roman" w:hAnsi="Cambria"/>
      <w:b/>
      <w:i/>
      <w:sz w:val="24"/>
      <w:szCs w:val="24"/>
    </w:rPr>
  </w:style>
  <w:style w:type="paragraph" w:customStyle="1" w:styleId="Styletv213TimesNewRoman11ptBlackJustified">
    <w:name w:val="Style tv213 + Times New Roman 11 pt Black Justified"/>
    <w:basedOn w:val="tv213"/>
    <w:rsid w:val="009A4217"/>
    <w:pPr>
      <w:jc w:val="center"/>
    </w:pPr>
    <w:rPr>
      <w:color w:val="000000"/>
      <w:sz w:val="28"/>
      <w:szCs w:val="20"/>
    </w:rPr>
  </w:style>
  <w:style w:type="paragraph" w:customStyle="1" w:styleId="StyleHeading1TimesNewRoman14pt">
    <w:name w:val="Style Heading 1 + Times New Roman 14 pt"/>
    <w:basedOn w:val="Virsraksts1"/>
    <w:qFormat/>
    <w:rsid w:val="009A4217"/>
  </w:style>
  <w:style w:type="paragraph" w:customStyle="1" w:styleId="StyleHeading2TimesNewRoman11pt">
    <w:name w:val="Style Heading 2 + Times New Roman 11 pt"/>
    <w:basedOn w:val="Virsraksts2"/>
    <w:qFormat/>
    <w:rsid w:val="009A4217"/>
    <w:rPr>
      <w:i/>
      <w:sz w:val="24"/>
    </w:rPr>
  </w:style>
  <w:style w:type="table" w:styleId="Reatabula1">
    <w:name w:val="Table Grid 1"/>
    <w:basedOn w:val="Parastatabula"/>
    <w:rsid w:val="009A4217"/>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ionlatabula">
    <w:name w:val="Table Professional"/>
    <w:basedOn w:val="Parastatabula"/>
    <w:rsid w:val="009A4217"/>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Defektutabula2">
    <w:name w:val="Table 3D effects 2"/>
    <w:basedOn w:val="Parastatabula"/>
    <w:rsid w:val="009A4217"/>
    <w:pPr>
      <w:spacing w:after="0" w:line="240" w:lineRule="auto"/>
    </w:pPr>
    <w:rPr>
      <w:rFonts w:ascii="Times New Roman" w:eastAsia="Times New Roman" w:hAnsi="Times New Roman" w:cs="Times New Roman"/>
      <w:sz w:val="20"/>
      <w:szCs w:val="20"/>
      <w:lang w:eastAsia="lv-LV"/>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4">
    <w:name w:val="Table Classic 4"/>
    <w:basedOn w:val="Parastatabula"/>
    <w:rsid w:val="009A4217"/>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Pamattekstaatkpe2">
    <w:name w:val="Body Text Indent 2"/>
    <w:basedOn w:val="Parasts"/>
    <w:link w:val="Pamattekstaatkpe2Rakstz"/>
    <w:uiPriority w:val="99"/>
    <w:unhideWhenUsed/>
    <w:rsid w:val="0010536D"/>
    <w:pPr>
      <w:spacing w:line="480" w:lineRule="auto"/>
      <w:ind w:left="283"/>
    </w:pPr>
  </w:style>
  <w:style w:type="character" w:customStyle="1" w:styleId="Pamattekstaatkpe2Rakstz">
    <w:name w:val="Pamatteksta atkāpe 2 Rakstz."/>
    <w:basedOn w:val="Noklusjumarindkopasfonts"/>
    <w:link w:val="Pamattekstaatkpe2"/>
    <w:uiPriority w:val="99"/>
    <w:rsid w:val="0010536D"/>
    <w:rPr>
      <w:rFonts w:ascii="Times New Roman" w:eastAsia="Times New Roman" w:hAnsi="Times New Roman" w:cs="Times New Roman"/>
      <w:lang w:eastAsia="lv-LV"/>
    </w:rPr>
  </w:style>
  <w:style w:type="paragraph" w:styleId="Prskatjums">
    <w:name w:val="Revision"/>
    <w:hidden/>
    <w:uiPriority w:val="99"/>
    <w:semiHidden/>
    <w:rsid w:val="00632805"/>
    <w:pPr>
      <w:spacing w:after="0" w:line="240" w:lineRule="auto"/>
    </w:pPr>
    <w:rPr>
      <w:rFonts w:ascii="Times New Roman" w:eastAsia="Times New Roman" w:hAnsi="Times New Roman" w:cs="Times New Roman"/>
      <w:lang w:eastAsia="lv-LV"/>
    </w:rPr>
  </w:style>
  <w:style w:type="character" w:styleId="Komentraatsauce">
    <w:name w:val="annotation reference"/>
    <w:basedOn w:val="Noklusjumarindkopasfonts"/>
    <w:uiPriority w:val="99"/>
    <w:semiHidden/>
    <w:unhideWhenUsed/>
    <w:rsid w:val="00632805"/>
    <w:rPr>
      <w:sz w:val="16"/>
      <w:szCs w:val="16"/>
    </w:rPr>
  </w:style>
  <w:style w:type="paragraph" w:styleId="Komentratma">
    <w:name w:val="annotation subject"/>
    <w:basedOn w:val="Komentrateksts"/>
    <w:next w:val="Komentrateksts"/>
    <w:link w:val="KomentratmaRakstz"/>
    <w:uiPriority w:val="99"/>
    <w:semiHidden/>
    <w:unhideWhenUsed/>
    <w:rsid w:val="00632805"/>
    <w:rPr>
      <w:b/>
      <w:bCs/>
      <w:lang w:eastAsia="lv-LV"/>
    </w:rPr>
  </w:style>
  <w:style w:type="character" w:customStyle="1" w:styleId="KomentratmaRakstz">
    <w:name w:val="Komentāra tēma Rakstz."/>
    <w:basedOn w:val="KomentratekstsRakstz"/>
    <w:link w:val="Komentratma"/>
    <w:uiPriority w:val="99"/>
    <w:semiHidden/>
    <w:rsid w:val="00632805"/>
    <w:rPr>
      <w:rFonts w:ascii="Times New Roman" w:eastAsia="Times New Roman" w:hAnsi="Times New Roman" w:cs="Times New Roman"/>
      <w:b/>
      <w:bCs/>
      <w:sz w:val="20"/>
      <w:szCs w:val="20"/>
      <w:lang w:eastAsia="lv-LV"/>
    </w:rPr>
  </w:style>
  <w:style w:type="paragraph" w:styleId="Saturs4">
    <w:name w:val="toc 4"/>
    <w:basedOn w:val="Parasts"/>
    <w:next w:val="Parasts"/>
    <w:autoRedefine/>
    <w:uiPriority w:val="39"/>
    <w:unhideWhenUsed/>
    <w:rsid w:val="00D66032"/>
    <w:pPr>
      <w:spacing w:before="0" w:after="100" w:line="259" w:lineRule="auto"/>
      <w:ind w:left="660"/>
    </w:pPr>
    <w:rPr>
      <w:rFonts w:asciiTheme="minorHAnsi" w:eastAsiaTheme="minorEastAsia" w:hAnsiTheme="minorHAnsi" w:cstheme="minorBidi"/>
      <w:kern w:val="2"/>
      <w14:ligatures w14:val="standardContextual"/>
    </w:rPr>
  </w:style>
  <w:style w:type="paragraph" w:styleId="Saturs5">
    <w:name w:val="toc 5"/>
    <w:basedOn w:val="Parasts"/>
    <w:next w:val="Parasts"/>
    <w:autoRedefine/>
    <w:uiPriority w:val="39"/>
    <w:unhideWhenUsed/>
    <w:rsid w:val="00D66032"/>
    <w:pPr>
      <w:spacing w:before="0" w:after="100" w:line="259" w:lineRule="auto"/>
      <w:ind w:left="880"/>
    </w:pPr>
    <w:rPr>
      <w:rFonts w:asciiTheme="minorHAnsi" w:eastAsiaTheme="minorEastAsia" w:hAnsiTheme="minorHAnsi" w:cstheme="minorBidi"/>
      <w:kern w:val="2"/>
      <w14:ligatures w14:val="standardContextual"/>
    </w:rPr>
  </w:style>
  <w:style w:type="paragraph" w:styleId="Saturs6">
    <w:name w:val="toc 6"/>
    <w:basedOn w:val="Parasts"/>
    <w:next w:val="Parasts"/>
    <w:autoRedefine/>
    <w:uiPriority w:val="39"/>
    <w:unhideWhenUsed/>
    <w:rsid w:val="00D66032"/>
    <w:pPr>
      <w:spacing w:before="0" w:after="100" w:line="259" w:lineRule="auto"/>
      <w:ind w:left="1100"/>
    </w:pPr>
    <w:rPr>
      <w:rFonts w:asciiTheme="minorHAnsi" w:eastAsiaTheme="minorEastAsia" w:hAnsiTheme="minorHAnsi" w:cstheme="minorBidi"/>
      <w:kern w:val="2"/>
      <w14:ligatures w14:val="standardContextual"/>
    </w:rPr>
  </w:style>
  <w:style w:type="paragraph" w:styleId="Saturs7">
    <w:name w:val="toc 7"/>
    <w:basedOn w:val="Parasts"/>
    <w:next w:val="Parasts"/>
    <w:autoRedefine/>
    <w:uiPriority w:val="39"/>
    <w:unhideWhenUsed/>
    <w:rsid w:val="00D66032"/>
    <w:pPr>
      <w:spacing w:before="0" w:after="100" w:line="259" w:lineRule="auto"/>
      <w:ind w:left="1320"/>
    </w:pPr>
    <w:rPr>
      <w:rFonts w:asciiTheme="minorHAnsi" w:eastAsiaTheme="minorEastAsia" w:hAnsiTheme="minorHAnsi" w:cstheme="minorBidi"/>
      <w:kern w:val="2"/>
      <w14:ligatures w14:val="standardContextual"/>
    </w:rPr>
  </w:style>
  <w:style w:type="paragraph" w:styleId="Saturs8">
    <w:name w:val="toc 8"/>
    <w:basedOn w:val="Parasts"/>
    <w:next w:val="Parasts"/>
    <w:autoRedefine/>
    <w:uiPriority w:val="39"/>
    <w:unhideWhenUsed/>
    <w:rsid w:val="00D66032"/>
    <w:pPr>
      <w:spacing w:before="0" w:after="100" w:line="259" w:lineRule="auto"/>
      <w:ind w:left="1540"/>
    </w:pPr>
    <w:rPr>
      <w:rFonts w:asciiTheme="minorHAnsi" w:eastAsiaTheme="minorEastAsia" w:hAnsiTheme="minorHAnsi" w:cstheme="minorBidi"/>
      <w:kern w:val="2"/>
      <w14:ligatures w14:val="standardContextual"/>
    </w:rPr>
  </w:style>
  <w:style w:type="paragraph" w:styleId="Saturs9">
    <w:name w:val="toc 9"/>
    <w:basedOn w:val="Parasts"/>
    <w:next w:val="Parasts"/>
    <w:autoRedefine/>
    <w:uiPriority w:val="39"/>
    <w:unhideWhenUsed/>
    <w:rsid w:val="00D66032"/>
    <w:pPr>
      <w:spacing w:before="0" w:after="100" w:line="259" w:lineRule="auto"/>
      <w:ind w:left="1760"/>
    </w:pPr>
    <w:rPr>
      <w:rFonts w:asciiTheme="minorHAnsi" w:eastAsiaTheme="minorEastAsia" w:hAnsiTheme="minorHAnsi" w:cstheme="minorBidi"/>
      <w:kern w:val="2"/>
      <w14:ligatures w14:val="standardContextual"/>
    </w:rPr>
  </w:style>
  <w:style w:type="character" w:styleId="Neatrisintapieminana">
    <w:name w:val="Unresolved Mention"/>
    <w:basedOn w:val="Noklusjumarindkopasfonts"/>
    <w:uiPriority w:val="99"/>
    <w:semiHidden/>
    <w:unhideWhenUsed/>
    <w:rsid w:val="00D6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2">
      <w:bodyDiv w:val="1"/>
      <w:marLeft w:val="0"/>
      <w:marRight w:val="0"/>
      <w:marTop w:val="0"/>
      <w:marBottom w:val="0"/>
      <w:divBdr>
        <w:top w:val="none" w:sz="0" w:space="0" w:color="auto"/>
        <w:left w:val="none" w:sz="0" w:space="0" w:color="auto"/>
        <w:bottom w:val="none" w:sz="0" w:space="0" w:color="auto"/>
        <w:right w:val="none" w:sz="0" w:space="0" w:color="auto"/>
      </w:divBdr>
    </w:div>
    <w:div w:id="4093639">
      <w:bodyDiv w:val="1"/>
      <w:marLeft w:val="0"/>
      <w:marRight w:val="0"/>
      <w:marTop w:val="0"/>
      <w:marBottom w:val="0"/>
      <w:divBdr>
        <w:top w:val="none" w:sz="0" w:space="0" w:color="auto"/>
        <w:left w:val="none" w:sz="0" w:space="0" w:color="auto"/>
        <w:bottom w:val="none" w:sz="0" w:space="0" w:color="auto"/>
        <w:right w:val="none" w:sz="0" w:space="0" w:color="auto"/>
      </w:divBdr>
    </w:div>
    <w:div w:id="14117654">
      <w:bodyDiv w:val="1"/>
      <w:marLeft w:val="0"/>
      <w:marRight w:val="0"/>
      <w:marTop w:val="0"/>
      <w:marBottom w:val="0"/>
      <w:divBdr>
        <w:top w:val="none" w:sz="0" w:space="0" w:color="auto"/>
        <w:left w:val="none" w:sz="0" w:space="0" w:color="auto"/>
        <w:bottom w:val="none" w:sz="0" w:space="0" w:color="auto"/>
        <w:right w:val="none" w:sz="0" w:space="0" w:color="auto"/>
      </w:divBdr>
    </w:div>
    <w:div w:id="21825048">
      <w:bodyDiv w:val="1"/>
      <w:marLeft w:val="0"/>
      <w:marRight w:val="0"/>
      <w:marTop w:val="0"/>
      <w:marBottom w:val="0"/>
      <w:divBdr>
        <w:top w:val="none" w:sz="0" w:space="0" w:color="auto"/>
        <w:left w:val="none" w:sz="0" w:space="0" w:color="auto"/>
        <w:bottom w:val="none" w:sz="0" w:space="0" w:color="auto"/>
        <w:right w:val="none" w:sz="0" w:space="0" w:color="auto"/>
      </w:divBdr>
    </w:div>
    <w:div w:id="45029698">
      <w:bodyDiv w:val="1"/>
      <w:marLeft w:val="0"/>
      <w:marRight w:val="0"/>
      <w:marTop w:val="0"/>
      <w:marBottom w:val="0"/>
      <w:divBdr>
        <w:top w:val="none" w:sz="0" w:space="0" w:color="auto"/>
        <w:left w:val="none" w:sz="0" w:space="0" w:color="auto"/>
        <w:bottom w:val="none" w:sz="0" w:space="0" w:color="auto"/>
        <w:right w:val="none" w:sz="0" w:space="0" w:color="auto"/>
      </w:divBdr>
    </w:div>
    <w:div w:id="51201885">
      <w:bodyDiv w:val="1"/>
      <w:marLeft w:val="0"/>
      <w:marRight w:val="0"/>
      <w:marTop w:val="0"/>
      <w:marBottom w:val="0"/>
      <w:divBdr>
        <w:top w:val="none" w:sz="0" w:space="0" w:color="auto"/>
        <w:left w:val="none" w:sz="0" w:space="0" w:color="auto"/>
        <w:bottom w:val="none" w:sz="0" w:space="0" w:color="auto"/>
        <w:right w:val="none" w:sz="0" w:space="0" w:color="auto"/>
      </w:divBdr>
    </w:div>
    <w:div w:id="51734042">
      <w:bodyDiv w:val="1"/>
      <w:marLeft w:val="0"/>
      <w:marRight w:val="0"/>
      <w:marTop w:val="0"/>
      <w:marBottom w:val="0"/>
      <w:divBdr>
        <w:top w:val="none" w:sz="0" w:space="0" w:color="auto"/>
        <w:left w:val="none" w:sz="0" w:space="0" w:color="auto"/>
        <w:bottom w:val="none" w:sz="0" w:space="0" w:color="auto"/>
        <w:right w:val="none" w:sz="0" w:space="0" w:color="auto"/>
      </w:divBdr>
    </w:div>
    <w:div w:id="73477284">
      <w:bodyDiv w:val="1"/>
      <w:marLeft w:val="0"/>
      <w:marRight w:val="0"/>
      <w:marTop w:val="0"/>
      <w:marBottom w:val="0"/>
      <w:divBdr>
        <w:top w:val="none" w:sz="0" w:space="0" w:color="auto"/>
        <w:left w:val="none" w:sz="0" w:space="0" w:color="auto"/>
        <w:bottom w:val="none" w:sz="0" w:space="0" w:color="auto"/>
        <w:right w:val="none" w:sz="0" w:space="0" w:color="auto"/>
      </w:divBdr>
    </w:div>
    <w:div w:id="92408168">
      <w:bodyDiv w:val="1"/>
      <w:marLeft w:val="0"/>
      <w:marRight w:val="0"/>
      <w:marTop w:val="0"/>
      <w:marBottom w:val="0"/>
      <w:divBdr>
        <w:top w:val="none" w:sz="0" w:space="0" w:color="auto"/>
        <w:left w:val="none" w:sz="0" w:space="0" w:color="auto"/>
        <w:bottom w:val="none" w:sz="0" w:space="0" w:color="auto"/>
        <w:right w:val="none" w:sz="0" w:space="0" w:color="auto"/>
      </w:divBdr>
    </w:div>
    <w:div w:id="94398582">
      <w:bodyDiv w:val="1"/>
      <w:marLeft w:val="0"/>
      <w:marRight w:val="0"/>
      <w:marTop w:val="0"/>
      <w:marBottom w:val="0"/>
      <w:divBdr>
        <w:top w:val="none" w:sz="0" w:space="0" w:color="auto"/>
        <w:left w:val="none" w:sz="0" w:space="0" w:color="auto"/>
        <w:bottom w:val="none" w:sz="0" w:space="0" w:color="auto"/>
        <w:right w:val="none" w:sz="0" w:space="0" w:color="auto"/>
      </w:divBdr>
    </w:div>
    <w:div w:id="95179471">
      <w:bodyDiv w:val="1"/>
      <w:marLeft w:val="0"/>
      <w:marRight w:val="0"/>
      <w:marTop w:val="0"/>
      <w:marBottom w:val="0"/>
      <w:divBdr>
        <w:top w:val="none" w:sz="0" w:space="0" w:color="auto"/>
        <w:left w:val="none" w:sz="0" w:space="0" w:color="auto"/>
        <w:bottom w:val="none" w:sz="0" w:space="0" w:color="auto"/>
        <w:right w:val="none" w:sz="0" w:space="0" w:color="auto"/>
      </w:divBdr>
    </w:div>
    <w:div w:id="100996192">
      <w:bodyDiv w:val="1"/>
      <w:marLeft w:val="0"/>
      <w:marRight w:val="0"/>
      <w:marTop w:val="0"/>
      <w:marBottom w:val="0"/>
      <w:divBdr>
        <w:top w:val="none" w:sz="0" w:space="0" w:color="auto"/>
        <w:left w:val="none" w:sz="0" w:space="0" w:color="auto"/>
        <w:bottom w:val="none" w:sz="0" w:space="0" w:color="auto"/>
        <w:right w:val="none" w:sz="0" w:space="0" w:color="auto"/>
      </w:divBdr>
    </w:div>
    <w:div w:id="125200892">
      <w:bodyDiv w:val="1"/>
      <w:marLeft w:val="0"/>
      <w:marRight w:val="0"/>
      <w:marTop w:val="0"/>
      <w:marBottom w:val="0"/>
      <w:divBdr>
        <w:top w:val="none" w:sz="0" w:space="0" w:color="auto"/>
        <w:left w:val="none" w:sz="0" w:space="0" w:color="auto"/>
        <w:bottom w:val="none" w:sz="0" w:space="0" w:color="auto"/>
        <w:right w:val="none" w:sz="0" w:space="0" w:color="auto"/>
      </w:divBdr>
    </w:div>
    <w:div w:id="135537605">
      <w:bodyDiv w:val="1"/>
      <w:marLeft w:val="0"/>
      <w:marRight w:val="0"/>
      <w:marTop w:val="0"/>
      <w:marBottom w:val="0"/>
      <w:divBdr>
        <w:top w:val="none" w:sz="0" w:space="0" w:color="auto"/>
        <w:left w:val="none" w:sz="0" w:space="0" w:color="auto"/>
        <w:bottom w:val="none" w:sz="0" w:space="0" w:color="auto"/>
        <w:right w:val="none" w:sz="0" w:space="0" w:color="auto"/>
      </w:divBdr>
    </w:div>
    <w:div w:id="137500121">
      <w:bodyDiv w:val="1"/>
      <w:marLeft w:val="0"/>
      <w:marRight w:val="0"/>
      <w:marTop w:val="0"/>
      <w:marBottom w:val="0"/>
      <w:divBdr>
        <w:top w:val="none" w:sz="0" w:space="0" w:color="auto"/>
        <w:left w:val="none" w:sz="0" w:space="0" w:color="auto"/>
        <w:bottom w:val="none" w:sz="0" w:space="0" w:color="auto"/>
        <w:right w:val="none" w:sz="0" w:space="0" w:color="auto"/>
      </w:divBdr>
    </w:div>
    <w:div w:id="141310120">
      <w:bodyDiv w:val="1"/>
      <w:marLeft w:val="0"/>
      <w:marRight w:val="0"/>
      <w:marTop w:val="0"/>
      <w:marBottom w:val="0"/>
      <w:divBdr>
        <w:top w:val="none" w:sz="0" w:space="0" w:color="auto"/>
        <w:left w:val="none" w:sz="0" w:space="0" w:color="auto"/>
        <w:bottom w:val="none" w:sz="0" w:space="0" w:color="auto"/>
        <w:right w:val="none" w:sz="0" w:space="0" w:color="auto"/>
      </w:divBdr>
    </w:div>
    <w:div w:id="159664070">
      <w:bodyDiv w:val="1"/>
      <w:marLeft w:val="0"/>
      <w:marRight w:val="0"/>
      <w:marTop w:val="0"/>
      <w:marBottom w:val="0"/>
      <w:divBdr>
        <w:top w:val="none" w:sz="0" w:space="0" w:color="auto"/>
        <w:left w:val="none" w:sz="0" w:space="0" w:color="auto"/>
        <w:bottom w:val="none" w:sz="0" w:space="0" w:color="auto"/>
        <w:right w:val="none" w:sz="0" w:space="0" w:color="auto"/>
      </w:divBdr>
    </w:div>
    <w:div w:id="217086358">
      <w:bodyDiv w:val="1"/>
      <w:marLeft w:val="0"/>
      <w:marRight w:val="0"/>
      <w:marTop w:val="0"/>
      <w:marBottom w:val="0"/>
      <w:divBdr>
        <w:top w:val="none" w:sz="0" w:space="0" w:color="auto"/>
        <w:left w:val="none" w:sz="0" w:space="0" w:color="auto"/>
        <w:bottom w:val="none" w:sz="0" w:space="0" w:color="auto"/>
        <w:right w:val="none" w:sz="0" w:space="0" w:color="auto"/>
      </w:divBdr>
      <w:divsChild>
        <w:div w:id="874074938">
          <w:marLeft w:val="0"/>
          <w:marRight w:val="0"/>
          <w:marTop w:val="0"/>
          <w:marBottom w:val="0"/>
          <w:divBdr>
            <w:top w:val="none" w:sz="0" w:space="0" w:color="auto"/>
            <w:left w:val="none" w:sz="0" w:space="0" w:color="auto"/>
            <w:bottom w:val="none" w:sz="0" w:space="0" w:color="auto"/>
            <w:right w:val="none" w:sz="0" w:space="0" w:color="auto"/>
          </w:divBdr>
        </w:div>
        <w:div w:id="1425998191">
          <w:marLeft w:val="0"/>
          <w:marRight w:val="0"/>
          <w:marTop w:val="0"/>
          <w:marBottom w:val="0"/>
          <w:divBdr>
            <w:top w:val="none" w:sz="0" w:space="0" w:color="auto"/>
            <w:left w:val="none" w:sz="0" w:space="0" w:color="auto"/>
            <w:bottom w:val="none" w:sz="0" w:space="0" w:color="auto"/>
            <w:right w:val="none" w:sz="0" w:space="0" w:color="auto"/>
          </w:divBdr>
          <w:divsChild>
            <w:div w:id="69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8294">
      <w:bodyDiv w:val="1"/>
      <w:marLeft w:val="0"/>
      <w:marRight w:val="0"/>
      <w:marTop w:val="0"/>
      <w:marBottom w:val="0"/>
      <w:divBdr>
        <w:top w:val="none" w:sz="0" w:space="0" w:color="auto"/>
        <w:left w:val="none" w:sz="0" w:space="0" w:color="auto"/>
        <w:bottom w:val="none" w:sz="0" w:space="0" w:color="auto"/>
        <w:right w:val="none" w:sz="0" w:space="0" w:color="auto"/>
      </w:divBdr>
    </w:div>
    <w:div w:id="268775463">
      <w:bodyDiv w:val="1"/>
      <w:marLeft w:val="0"/>
      <w:marRight w:val="0"/>
      <w:marTop w:val="0"/>
      <w:marBottom w:val="0"/>
      <w:divBdr>
        <w:top w:val="none" w:sz="0" w:space="0" w:color="auto"/>
        <w:left w:val="none" w:sz="0" w:space="0" w:color="auto"/>
        <w:bottom w:val="none" w:sz="0" w:space="0" w:color="auto"/>
        <w:right w:val="none" w:sz="0" w:space="0" w:color="auto"/>
      </w:divBdr>
    </w:div>
    <w:div w:id="286550635">
      <w:bodyDiv w:val="1"/>
      <w:marLeft w:val="0"/>
      <w:marRight w:val="0"/>
      <w:marTop w:val="0"/>
      <w:marBottom w:val="0"/>
      <w:divBdr>
        <w:top w:val="none" w:sz="0" w:space="0" w:color="auto"/>
        <w:left w:val="none" w:sz="0" w:space="0" w:color="auto"/>
        <w:bottom w:val="none" w:sz="0" w:space="0" w:color="auto"/>
        <w:right w:val="none" w:sz="0" w:space="0" w:color="auto"/>
      </w:divBdr>
    </w:div>
    <w:div w:id="336999558">
      <w:bodyDiv w:val="1"/>
      <w:marLeft w:val="0"/>
      <w:marRight w:val="0"/>
      <w:marTop w:val="0"/>
      <w:marBottom w:val="0"/>
      <w:divBdr>
        <w:top w:val="none" w:sz="0" w:space="0" w:color="auto"/>
        <w:left w:val="none" w:sz="0" w:space="0" w:color="auto"/>
        <w:bottom w:val="none" w:sz="0" w:space="0" w:color="auto"/>
        <w:right w:val="none" w:sz="0" w:space="0" w:color="auto"/>
      </w:divBdr>
    </w:div>
    <w:div w:id="345788777">
      <w:bodyDiv w:val="1"/>
      <w:marLeft w:val="0"/>
      <w:marRight w:val="0"/>
      <w:marTop w:val="0"/>
      <w:marBottom w:val="0"/>
      <w:divBdr>
        <w:top w:val="none" w:sz="0" w:space="0" w:color="auto"/>
        <w:left w:val="none" w:sz="0" w:space="0" w:color="auto"/>
        <w:bottom w:val="none" w:sz="0" w:space="0" w:color="auto"/>
        <w:right w:val="none" w:sz="0" w:space="0" w:color="auto"/>
      </w:divBdr>
    </w:div>
    <w:div w:id="354307824">
      <w:bodyDiv w:val="1"/>
      <w:marLeft w:val="0"/>
      <w:marRight w:val="0"/>
      <w:marTop w:val="0"/>
      <w:marBottom w:val="0"/>
      <w:divBdr>
        <w:top w:val="none" w:sz="0" w:space="0" w:color="auto"/>
        <w:left w:val="none" w:sz="0" w:space="0" w:color="auto"/>
        <w:bottom w:val="none" w:sz="0" w:space="0" w:color="auto"/>
        <w:right w:val="none" w:sz="0" w:space="0" w:color="auto"/>
      </w:divBdr>
    </w:div>
    <w:div w:id="360975468">
      <w:bodyDiv w:val="1"/>
      <w:marLeft w:val="0"/>
      <w:marRight w:val="0"/>
      <w:marTop w:val="0"/>
      <w:marBottom w:val="0"/>
      <w:divBdr>
        <w:top w:val="none" w:sz="0" w:space="0" w:color="auto"/>
        <w:left w:val="none" w:sz="0" w:space="0" w:color="auto"/>
        <w:bottom w:val="none" w:sz="0" w:space="0" w:color="auto"/>
        <w:right w:val="none" w:sz="0" w:space="0" w:color="auto"/>
      </w:divBdr>
    </w:div>
    <w:div w:id="362096533">
      <w:bodyDiv w:val="1"/>
      <w:marLeft w:val="0"/>
      <w:marRight w:val="0"/>
      <w:marTop w:val="0"/>
      <w:marBottom w:val="0"/>
      <w:divBdr>
        <w:top w:val="none" w:sz="0" w:space="0" w:color="auto"/>
        <w:left w:val="none" w:sz="0" w:space="0" w:color="auto"/>
        <w:bottom w:val="none" w:sz="0" w:space="0" w:color="auto"/>
        <w:right w:val="none" w:sz="0" w:space="0" w:color="auto"/>
      </w:divBdr>
    </w:div>
    <w:div w:id="371350917">
      <w:bodyDiv w:val="1"/>
      <w:marLeft w:val="0"/>
      <w:marRight w:val="0"/>
      <w:marTop w:val="0"/>
      <w:marBottom w:val="0"/>
      <w:divBdr>
        <w:top w:val="none" w:sz="0" w:space="0" w:color="auto"/>
        <w:left w:val="none" w:sz="0" w:space="0" w:color="auto"/>
        <w:bottom w:val="none" w:sz="0" w:space="0" w:color="auto"/>
        <w:right w:val="none" w:sz="0" w:space="0" w:color="auto"/>
      </w:divBdr>
    </w:div>
    <w:div w:id="377045906">
      <w:bodyDiv w:val="1"/>
      <w:marLeft w:val="0"/>
      <w:marRight w:val="0"/>
      <w:marTop w:val="0"/>
      <w:marBottom w:val="0"/>
      <w:divBdr>
        <w:top w:val="none" w:sz="0" w:space="0" w:color="auto"/>
        <w:left w:val="none" w:sz="0" w:space="0" w:color="auto"/>
        <w:bottom w:val="none" w:sz="0" w:space="0" w:color="auto"/>
        <w:right w:val="none" w:sz="0" w:space="0" w:color="auto"/>
      </w:divBdr>
    </w:div>
    <w:div w:id="388194647">
      <w:bodyDiv w:val="1"/>
      <w:marLeft w:val="0"/>
      <w:marRight w:val="0"/>
      <w:marTop w:val="0"/>
      <w:marBottom w:val="0"/>
      <w:divBdr>
        <w:top w:val="none" w:sz="0" w:space="0" w:color="auto"/>
        <w:left w:val="none" w:sz="0" w:space="0" w:color="auto"/>
        <w:bottom w:val="none" w:sz="0" w:space="0" w:color="auto"/>
        <w:right w:val="none" w:sz="0" w:space="0" w:color="auto"/>
      </w:divBdr>
    </w:div>
    <w:div w:id="432826753">
      <w:bodyDiv w:val="1"/>
      <w:marLeft w:val="0"/>
      <w:marRight w:val="0"/>
      <w:marTop w:val="0"/>
      <w:marBottom w:val="0"/>
      <w:divBdr>
        <w:top w:val="none" w:sz="0" w:space="0" w:color="auto"/>
        <w:left w:val="none" w:sz="0" w:space="0" w:color="auto"/>
        <w:bottom w:val="none" w:sz="0" w:space="0" w:color="auto"/>
        <w:right w:val="none" w:sz="0" w:space="0" w:color="auto"/>
      </w:divBdr>
    </w:div>
    <w:div w:id="446658809">
      <w:bodyDiv w:val="1"/>
      <w:marLeft w:val="0"/>
      <w:marRight w:val="0"/>
      <w:marTop w:val="0"/>
      <w:marBottom w:val="0"/>
      <w:divBdr>
        <w:top w:val="none" w:sz="0" w:space="0" w:color="auto"/>
        <w:left w:val="none" w:sz="0" w:space="0" w:color="auto"/>
        <w:bottom w:val="none" w:sz="0" w:space="0" w:color="auto"/>
        <w:right w:val="none" w:sz="0" w:space="0" w:color="auto"/>
      </w:divBdr>
    </w:div>
    <w:div w:id="448204165">
      <w:bodyDiv w:val="1"/>
      <w:marLeft w:val="0"/>
      <w:marRight w:val="0"/>
      <w:marTop w:val="0"/>
      <w:marBottom w:val="0"/>
      <w:divBdr>
        <w:top w:val="none" w:sz="0" w:space="0" w:color="auto"/>
        <w:left w:val="none" w:sz="0" w:space="0" w:color="auto"/>
        <w:bottom w:val="none" w:sz="0" w:space="0" w:color="auto"/>
        <w:right w:val="none" w:sz="0" w:space="0" w:color="auto"/>
      </w:divBdr>
    </w:div>
    <w:div w:id="456797088">
      <w:bodyDiv w:val="1"/>
      <w:marLeft w:val="0"/>
      <w:marRight w:val="0"/>
      <w:marTop w:val="0"/>
      <w:marBottom w:val="0"/>
      <w:divBdr>
        <w:top w:val="none" w:sz="0" w:space="0" w:color="auto"/>
        <w:left w:val="none" w:sz="0" w:space="0" w:color="auto"/>
        <w:bottom w:val="none" w:sz="0" w:space="0" w:color="auto"/>
        <w:right w:val="none" w:sz="0" w:space="0" w:color="auto"/>
      </w:divBdr>
    </w:div>
    <w:div w:id="491026864">
      <w:bodyDiv w:val="1"/>
      <w:marLeft w:val="0"/>
      <w:marRight w:val="0"/>
      <w:marTop w:val="0"/>
      <w:marBottom w:val="0"/>
      <w:divBdr>
        <w:top w:val="none" w:sz="0" w:space="0" w:color="auto"/>
        <w:left w:val="none" w:sz="0" w:space="0" w:color="auto"/>
        <w:bottom w:val="none" w:sz="0" w:space="0" w:color="auto"/>
        <w:right w:val="none" w:sz="0" w:space="0" w:color="auto"/>
      </w:divBdr>
    </w:div>
    <w:div w:id="505480411">
      <w:bodyDiv w:val="1"/>
      <w:marLeft w:val="0"/>
      <w:marRight w:val="0"/>
      <w:marTop w:val="0"/>
      <w:marBottom w:val="0"/>
      <w:divBdr>
        <w:top w:val="none" w:sz="0" w:space="0" w:color="auto"/>
        <w:left w:val="none" w:sz="0" w:space="0" w:color="auto"/>
        <w:bottom w:val="none" w:sz="0" w:space="0" w:color="auto"/>
        <w:right w:val="none" w:sz="0" w:space="0" w:color="auto"/>
      </w:divBdr>
    </w:div>
    <w:div w:id="532813891">
      <w:bodyDiv w:val="1"/>
      <w:marLeft w:val="0"/>
      <w:marRight w:val="0"/>
      <w:marTop w:val="0"/>
      <w:marBottom w:val="0"/>
      <w:divBdr>
        <w:top w:val="none" w:sz="0" w:space="0" w:color="auto"/>
        <w:left w:val="none" w:sz="0" w:space="0" w:color="auto"/>
        <w:bottom w:val="none" w:sz="0" w:space="0" w:color="auto"/>
        <w:right w:val="none" w:sz="0" w:space="0" w:color="auto"/>
      </w:divBdr>
    </w:div>
    <w:div w:id="536620370">
      <w:bodyDiv w:val="1"/>
      <w:marLeft w:val="0"/>
      <w:marRight w:val="0"/>
      <w:marTop w:val="0"/>
      <w:marBottom w:val="0"/>
      <w:divBdr>
        <w:top w:val="none" w:sz="0" w:space="0" w:color="auto"/>
        <w:left w:val="none" w:sz="0" w:space="0" w:color="auto"/>
        <w:bottom w:val="none" w:sz="0" w:space="0" w:color="auto"/>
        <w:right w:val="none" w:sz="0" w:space="0" w:color="auto"/>
      </w:divBdr>
    </w:div>
    <w:div w:id="549417353">
      <w:bodyDiv w:val="1"/>
      <w:marLeft w:val="0"/>
      <w:marRight w:val="0"/>
      <w:marTop w:val="0"/>
      <w:marBottom w:val="0"/>
      <w:divBdr>
        <w:top w:val="none" w:sz="0" w:space="0" w:color="auto"/>
        <w:left w:val="none" w:sz="0" w:space="0" w:color="auto"/>
        <w:bottom w:val="none" w:sz="0" w:space="0" w:color="auto"/>
        <w:right w:val="none" w:sz="0" w:space="0" w:color="auto"/>
      </w:divBdr>
    </w:div>
    <w:div w:id="553664858">
      <w:bodyDiv w:val="1"/>
      <w:marLeft w:val="0"/>
      <w:marRight w:val="0"/>
      <w:marTop w:val="0"/>
      <w:marBottom w:val="0"/>
      <w:divBdr>
        <w:top w:val="none" w:sz="0" w:space="0" w:color="auto"/>
        <w:left w:val="none" w:sz="0" w:space="0" w:color="auto"/>
        <w:bottom w:val="none" w:sz="0" w:space="0" w:color="auto"/>
        <w:right w:val="none" w:sz="0" w:space="0" w:color="auto"/>
      </w:divBdr>
    </w:div>
    <w:div w:id="593440461">
      <w:bodyDiv w:val="1"/>
      <w:marLeft w:val="0"/>
      <w:marRight w:val="0"/>
      <w:marTop w:val="0"/>
      <w:marBottom w:val="0"/>
      <w:divBdr>
        <w:top w:val="none" w:sz="0" w:space="0" w:color="auto"/>
        <w:left w:val="none" w:sz="0" w:space="0" w:color="auto"/>
        <w:bottom w:val="none" w:sz="0" w:space="0" w:color="auto"/>
        <w:right w:val="none" w:sz="0" w:space="0" w:color="auto"/>
      </w:divBdr>
    </w:div>
    <w:div w:id="617420624">
      <w:bodyDiv w:val="1"/>
      <w:marLeft w:val="0"/>
      <w:marRight w:val="0"/>
      <w:marTop w:val="0"/>
      <w:marBottom w:val="0"/>
      <w:divBdr>
        <w:top w:val="none" w:sz="0" w:space="0" w:color="auto"/>
        <w:left w:val="none" w:sz="0" w:space="0" w:color="auto"/>
        <w:bottom w:val="none" w:sz="0" w:space="0" w:color="auto"/>
        <w:right w:val="none" w:sz="0" w:space="0" w:color="auto"/>
      </w:divBdr>
    </w:div>
    <w:div w:id="622465718">
      <w:bodyDiv w:val="1"/>
      <w:marLeft w:val="0"/>
      <w:marRight w:val="0"/>
      <w:marTop w:val="0"/>
      <w:marBottom w:val="0"/>
      <w:divBdr>
        <w:top w:val="none" w:sz="0" w:space="0" w:color="auto"/>
        <w:left w:val="none" w:sz="0" w:space="0" w:color="auto"/>
        <w:bottom w:val="none" w:sz="0" w:space="0" w:color="auto"/>
        <w:right w:val="none" w:sz="0" w:space="0" w:color="auto"/>
      </w:divBdr>
    </w:div>
    <w:div w:id="654919267">
      <w:bodyDiv w:val="1"/>
      <w:marLeft w:val="0"/>
      <w:marRight w:val="0"/>
      <w:marTop w:val="0"/>
      <w:marBottom w:val="0"/>
      <w:divBdr>
        <w:top w:val="none" w:sz="0" w:space="0" w:color="auto"/>
        <w:left w:val="none" w:sz="0" w:space="0" w:color="auto"/>
        <w:bottom w:val="none" w:sz="0" w:space="0" w:color="auto"/>
        <w:right w:val="none" w:sz="0" w:space="0" w:color="auto"/>
      </w:divBdr>
    </w:div>
    <w:div w:id="692531833">
      <w:bodyDiv w:val="1"/>
      <w:marLeft w:val="0"/>
      <w:marRight w:val="0"/>
      <w:marTop w:val="0"/>
      <w:marBottom w:val="0"/>
      <w:divBdr>
        <w:top w:val="none" w:sz="0" w:space="0" w:color="auto"/>
        <w:left w:val="none" w:sz="0" w:space="0" w:color="auto"/>
        <w:bottom w:val="none" w:sz="0" w:space="0" w:color="auto"/>
        <w:right w:val="none" w:sz="0" w:space="0" w:color="auto"/>
      </w:divBdr>
    </w:div>
    <w:div w:id="753942326">
      <w:bodyDiv w:val="1"/>
      <w:marLeft w:val="0"/>
      <w:marRight w:val="0"/>
      <w:marTop w:val="0"/>
      <w:marBottom w:val="0"/>
      <w:divBdr>
        <w:top w:val="none" w:sz="0" w:space="0" w:color="auto"/>
        <w:left w:val="none" w:sz="0" w:space="0" w:color="auto"/>
        <w:bottom w:val="none" w:sz="0" w:space="0" w:color="auto"/>
        <w:right w:val="none" w:sz="0" w:space="0" w:color="auto"/>
      </w:divBdr>
    </w:div>
    <w:div w:id="771124147">
      <w:bodyDiv w:val="1"/>
      <w:marLeft w:val="0"/>
      <w:marRight w:val="0"/>
      <w:marTop w:val="0"/>
      <w:marBottom w:val="0"/>
      <w:divBdr>
        <w:top w:val="none" w:sz="0" w:space="0" w:color="auto"/>
        <w:left w:val="none" w:sz="0" w:space="0" w:color="auto"/>
        <w:bottom w:val="none" w:sz="0" w:space="0" w:color="auto"/>
        <w:right w:val="none" w:sz="0" w:space="0" w:color="auto"/>
      </w:divBdr>
    </w:div>
    <w:div w:id="785124638">
      <w:bodyDiv w:val="1"/>
      <w:marLeft w:val="0"/>
      <w:marRight w:val="0"/>
      <w:marTop w:val="0"/>
      <w:marBottom w:val="0"/>
      <w:divBdr>
        <w:top w:val="none" w:sz="0" w:space="0" w:color="auto"/>
        <w:left w:val="none" w:sz="0" w:space="0" w:color="auto"/>
        <w:bottom w:val="none" w:sz="0" w:space="0" w:color="auto"/>
        <w:right w:val="none" w:sz="0" w:space="0" w:color="auto"/>
      </w:divBdr>
    </w:div>
    <w:div w:id="806778518">
      <w:bodyDiv w:val="1"/>
      <w:marLeft w:val="0"/>
      <w:marRight w:val="0"/>
      <w:marTop w:val="0"/>
      <w:marBottom w:val="0"/>
      <w:divBdr>
        <w:top w:val="none" w:sz="0" w:space="0" w:color="auto"/>
        <w:left w:val="none" w:sz="0" w:space="0" w:color="auto"/>
        <w:bottom w:val="none" w:sz="0" w:space="0" w:color="auto"/>
        <w:right w:val="none" w:sz="0" w:space="0" w:color="auto"/>
      </w:divBdr>
    </w:div>
    <w:div w:id="808325722">
      <w:bodyDiv w:val="1"/>
      <w:marLeft w:val="0"/>
      <w:marRight w:val="0"/>
      <w:marTop w:val="0"/>
      <w:marBottom w:val="0"/>
      <w:divBdr>
        <w:top w:val="none" w:sz="0" w:space="0" w:color="auto"/>
        <w:left w:val="none" w:sz="0" w:space="0" w:color="auto"/>
        <w:bottom w:val="none" w:sz="0" w:space="0" w:color="auto"/>
        <w:right w:val="none" w:sz="0" w:space="0" w:color="auto"/>
      </w:divBdr>
    </w:div>
    <w:div w:id="813910207">
      <w:bodyDiv w:val="1"/>
      <w:marLeft w:val="0"/>
      <w:marRight w:val="0"/>
      <w:marTop w:val="0"/>
      <w:marBottom w:val="0"/>
      <w:divBdr>
        <w:top w:val="none" w:sz="0" w:space="0" w:color="auto"/>
        <w:left w:val="none" w:sz="0" w:space="0" w:color="auto"/>
        <w:bottom w:val="none" w:sz="0" w:space="0" w:color="auto"/>
        <w:right w:val="none" w:sz="0" w:space="0" w:color="auto"/>
      </w:divBdr>
    </w:div>
    <w:div w:id="840698279">
      <w:bodyDiv w:val="1"/>
      <w:marLeft w:val="0"/>
      <w:marRight w:val="0"/>
      <w:marTop w:val="0"/>
      <w:marBottom w:val="0"/>
      <w:divBdr>
        <w:top w:val="none" w:sz="0" w:space="0" w:color="auto"/>
        <w:left w:val="none" w:sz="0" w:space="0" w:color="auto"/>
        <w:bottom w:val="none" w:sz="0" w:space="0" w:color="auto"/>
        <w:right w:val="none" w:sz="0" w:space="0" w:color="auto"/>
      </w:divBdr>
    </w:div>
    <w:div w:id="851408884">
      <w:bodyDiv w:val="1"/>
      <w:marLeft w:val="0"/>
      <w:marRight w:val="0"/>
      <w:marTop w:val="0"/>
      <w:marBottom w:val="0"/>
      <w:divBdr>
        <w:top w:val="none" w:sz="0" w:space="0" w:color="auto"/>
        <w:left w:val="none" w:sz="0" w:space="0" w:color="auto"/>
        <w:bottom w:val="none" w:sz="0" w:space="0" w:color="auto"/>
        <w:right w:val="none" w:sz="0" w:space="0" w:color="auto"/>
      </w:divBdr>
    </w:div>
    <w:div w:id="884173864">
      <w:bodyDiv w:val="1"/>
      <w:marLeft w:val="0"/>
      <w:marRight w:val="0"/>
      <w:marTop w:val="0"/>
      <w:marBottom w:val="0"/>
      <w:divBdr>
        <w:top w:val="none" w:sz="0" w:space="0" w:color="auto"/>
        <w:left w:val="none" w:sz="0" w:space="0" w:color="auto"/>
        <w:bottom w:val="none" w:sz="0" w:space="0" w:color="auto"/>
        <w:right w:val="none" w:sz="0" w:space="0" w:color="auto"/>
      </w:divBdr>
    </w:div>
    <w:div w:id="893345080">
      <w:bodyDiv w:val="1"/>
      <w:marLeft w:val="0"/>
      <w:marRight w:val="0"/>
      <w:marTop w:val="0"/>
      <w:marBottom w:val="0"/>
      <w:divBdr>
        <w:top w:val="none" w:sz="0" w:space="0" w:color="auto"/>
        <w:left w:val="none" w:sz="0" w:space="0" w:color="auto"/>
        <w:bottom w:val="none" w:sz="0" w:space="0" w:color="auto"/>
        <w:right w:val="none" w:sz="0" w:space="0" w:color="auto"/>
      </w:divBdr>
    </w:div>
    <w:div w:id="917521700">
      <w:bodyDiv w:val="1"/>
      <w:marLeft w:val="0"/>
      <w:marRight w:val="0"/>
      <w:marTop w:val="0"/>
      <w:marBottom w:val="0"/>
      <w:divBdr>
        <w:top w:val="none" w:sz="0" w:space="0" w:color="auto"/>
        <w:left w:val="none" w:sz="0" w:space="0" w:color="auto"/>
        <w:bottom w:val="none" w:sz="0" w:space="0" w:color="auto"/>
        <w:right w:val="none" w:sz="0" w:space="0" w:color="auto"/>
      </w:divBdr>
    </w:div>
    <w:div w:id="933902247">
      <w:bodyDiv w:val="1"/>
      <w:marLeft w:val="0"/>
      <w:marRight w:val="0"/>
      <w:marTop w:val="0"/>
      <w:marBottom w:val="0"/>
      <w:divBdr>
        <w:top w:val="none" w:sz="0" w:space="0" w:color="auto"/>
        <w:left w:val="none" w:sz="0" w:space="0" w:color="auto"/>
        <w:bottom w:val="none" w:sz="0" w:space="0" w:color="auto"/>
        <w:right w:val="none" w:sz="0" w:space="0" w:color="auto"/>
      </w:divBdr>
    </w:div>
    <w:div w:id="974337674">
      <w:bodyDiv w:val="1"/>
      <w:marLeft w:val="0"/>
      <w:marRight w:val="0"/>
      <w:marTop w:val="0"/>
      <w:marBottom w:val="0"/>
      <w:divBdr>
        <w:top w:val="none" w:sz="0" w:space="0" w:color="auto"/>
        <w:left w:val="none" w:sz="0" w:space="0" w:color="auto"/>
        <w:bottom w:val="none" w:sz="0" w:space="0" w:color="auto"/>
        <w:right w:val="none" w:sz="0" w:space="0" w:color="auto"/>
      </w:divBdr>
    </w:div>
    <w:div w:id="1032150677">
      <w:bodyDiv w:val="1"/>
      <w:marLeft w:val="0"/>
      <w:marRight w:val="0"/>
      <w:marTop w:val="0"/>
      <w:marBottom w:val="0"/>
      <w:divBdr>
        <w:top w:val="none" w:sz="0" w:space="0" w:color="auto"/>
        <w:left w:val="none" w:sz="0" w:space="0" w:color="auto"/>
        <w:bottom w:val="none" w:sz="0" w:space="0" w:color="auto"/>
        <w:right w:val="none" w:sz="0" w:space="0" w:color="auto"/>
      </w:divBdr>
    </w:div>
    <w:div w:id="1049501507">
      <w:bodyDiv w:val="1"/>
      <w:marLeft w:val="0"/>
      <w:marRight w:val="0"/>
      <w:marTop w:val="0"/>
      <w:marBottom w:val="0"/>
      <w:divBdr>
        <w:top w:val="none" w:sz="0" w:space="0" w:color="auto"/>
        <w:left w:val="none" w:sz="0" w:space="0" w:color="auto"/>
        <w:bottom w:val="none" w:sz="0" w:space="0" w:color="auto"/>
        <w:right w:val="none" w:sz="0" w:space="0" w:color="auto"/>
      </w:divBdr>
    </w:div>
    <w:div w:id="1066878491">
      <w:bodyDiv w:val="1"/>
      <w:marLeft w:val="0"/>
      <w:marRight w:val="0"/>
      <w:marTop w:val="0"/>
      <w:marBottom w:val="0"/>
      <w:divBdr>
        <w:top w:val="none" w:sz="0" w:space="0" w:color="auto"/>
        <w:left w:val="none" w:sz="0" w:space="0" w:color="auto"/>
        <w:bottom w:val="none" w:sz="0" w:space="0" w:color="auto"/>
        <w:right w:val="none" w:sz="0" w:space="0" w:color="auto"/>
      </w:divBdr>
    </w:div>
    <w:div w:id="1069309770">
      <w:bodyDiv w:val="1"/>
      <w:marLeft w:val="0"/>
      <w:marRight w:val="0"/>
      <w:marTop w:val="0"/>
      <w:marBottom w:val="0"/>
      <w:divBdr>
        <w:top w:val="none" w:sz="0" w:space="0" w:color="auto"/>
        <w:left w:val="none" w:sz="0" w:space="0" w:color="auto"/>
        <w:bottom w:val="none" w:sz="0" w:space="0" w:color="auto"/>
        <w:right w:val="none" w:sz="0" w:space="0" w:color="auto"/>
      </w:divBdr>
    </w:div>
    <w:div w:id="1085030117">
      <w:bodyDiv w:val="1"/>
      <w:marLeft w:val="0"/>
      <w:marRight w:val="0"/>
      <w:marTop w:val="0"/>
      <w:marBottom w:val="0"/>
      <w:divBdr>
        <w:top w:val="none" w:sz="0" w:space="0" w:color="auto"/>
        <w:left w:val="none" w:sz="0" w:space="0" w:color="auto"/>
        <w:bottom w:val="none" w:sz="0" w:space="0" w:color="auto"/>
        <w:right w:val="none" w:sz="0" w:space="0" w:color="auto"/>
      </w:divBdr>
    </w:div>
    <w:div w:id="1092165152">
      <w:bodyDiv w:val="1"/>
      <w:marLeft w:val="0"/>
      <w:marRight w:val="0"/>
      <w:marTop w:val="0"/>
      <w:marBottom w:val="0"/>
      <w:divBdr>
        <w:top w:val="none" w:sz="0" w:space="0" w:color="auto"/>
        <w:left w:val="none" w:sz="0" w:space="0" w:color="auto"/>
        <w:bottom w:val="none" w:sz="0" w:space="0" w:color="auto"/>
        <w:right w:val="none" w:sz="0" w:space="0" w:color="auto"/>
      </w:divBdr>
    </w:div>
    <w:div w:id="1163935468">
      <w:bodyDiv w:val="1"/>
      <w:marLeft w:val="0"/>
      <w:marRight w:val="0"/>
      <w:marTop w:val="0"/>
      <w:marBottom w:val="0"/>
      <w:divBdr>
        <w:top w:val="none" w:sz="0" w:space="0" w:color="auto"/>
        <w:left w:val="none" w:sz="0" w:space="0" w:color="auto"/>
        <w:bottom w:val="none" w:sz="0" w:space="0" w:color="auto"/>
        <w:right w:val="none" w:sz="0" w:space="0" w:color="auto"/>
      </w:divBdr>
    </w:div>
    <w:div w:id="1224173212">
      <w:bodyDiv w:val="1"/>
      <w:marLeft w:val="0"/>
      <w:marRight w:val="0"/>
      <w:marTop w:val="0"/>
      <w:marBottom w:val="0"/>
      <w:divBdr>
        <w:top w:val="none" w:sz="0" w:space="0" w:color="auto"/>
        <w:left w:val="none" w:sz="0" w:space="0" w:color="auto"/>
        <w:bottom w:val="none" w:sz="0" w:space="0" w:color="auto"/>
        <w:right w:val="none" w:sz="0" w:space="0" w:color="auto"/>
      </w:divBdr>
    </w:div>
    <w:div w:id="1278610040">
      <w:bodyDiv w:val="1"/>
      <w:marLeft w:val="0"/>
      <w:marRight w:val="0"/>
      <w:marTop w:val="0"/>
      <w:marBottom w:val="0"/>
      <w:divBdr>
        <w:top w:val="none" w:sz="0" w:space="0" w:color="auto"/>
        <w:left w:val="none" w:sz="0" w:space="0" w:color="auto"/>
        <w:bottom w:val="none" w:sz="0" w:space="0" w:color="auto"/>
        <w:right w:val="none" w:sz="0" w:space="0" w:color="auto"/>
      </w:divBdr>
    </w:div>
    <w:div w:id="1280723545">
      <w:bodyDiv w:val="1"/>
      <w:marLeft w:val="0"/>
      <w:marRight w:val="0"/>
      <w:marTop w:val="0"/>
      <w:marBottom w:val="0"/>
      <w:divBdr>
        <w:top w:val="none" w:sz="0" w:space="0" w:color="auto"/>
        <w:left w:val="none" w:sz="0" w:space="0" w:color="auto"/>
        <w:bottom w:val="none" w:sz="0" w:space="0" w:color="auto"/>
        <w:right w:val="none" w:sz="0" w:space="0" w:color="auto"/>
      </w:divBdr>
    </w:div>
    <w:div w:id="1301299213">
      <w:bodyDiv w:val="1"/>
      <w:marLeft w:val="0"/>
      <w:marRight w:val="0"/>
      <w:marTop w:val="0"/>
      <w:marBottom w:val="0"/>
      <w:divBdr>
        <w:top w:val="none" w:sz="0" w:space="0" w:color="auto"/>
        <w:left w:val="none" w:sz="0" w:space="0" w:color="auto"/>
        <w:bottom w:val="none" w:sz="0" w:space="0" w:color="auto"/>
        <w:right w:val="none" w:sz="0" w:space="0" w:color="auto"/>
      </w:divBdr>
    </w:div>
    <w:div w:id="1310862897">
      <w:bodyDiv w:val="1"/>
      <w:marLeft w:val="0"/>
      <w:marRight w:val="0"/>
      <w:marTop w:val="0"/>
      <w:marBottom w:val="0"/>
      <w:divBdr>
        <w:top w:val="none" w:sz="0" w:space="0" w:color="auto"/>
        <w:left w:val="none" w:sz="0" w:space="0" w:color="auto"/>
        <w:bottom w:val="none" w:sz="0" w:space="0" w:color="auto"/>
        <w:right w:val="none" w:sz="0" w:space="0" w:color="auto"/>
      </w:divBdr>
    </w:div>
    <w:div w:id="1357388187">
      <w:bodyDiv w:val="1"/>
      <w:marLeft w:val="0"/>
      <w:marRight w:val="0"/>
      <w:marTop w:val="0"/>
      <w:marBottom w:val="0"/>
      <w:divBdr>
        <w:top w:val="none" w:sz="0" w:space="0" w:color="auto"/>
        <w:left w:val="none" w:sz="0" w:space="0" w:color="auto"/>
        <w:bottom w:val="none" w:sz="0" w:space="0" w:color="auto"/>
        <w:right w:val="none" w:sz="0" w:space="0" w:color="auto"/>
      </w:divBdr>
    </w:div>
    <w:div w:id="1371110209">
      <w:bodyDiv w:val="1"/>
      <w:marLeft w:val="0"/>
      <w:marRight w:val="0"/>
      <w:marTop w:val="0"/>
      <w:marBottom w:val="0"/>
      <w:divBdr>
        <w:top w:val="none" w:sz="0" w:space="0" w:color="auto"/>
        <w:left w:val="none" w:sz="0" w:space="0" w:color="auto"/>
        <w:bottom w:val="none" w:sz="0" w:space="0" w:color="auto"/>
        <w:right w:val="none" w:sz="0" w:space="0" w:color="auto"/>
      </w:divBdr>
    </w:div>
    <w:div w:id="1400904661">
      <w:bodyDiv w:val="1"/>
      <w:marLeft w:val="0"/>
      <w:marRight w:val="0"/>
      <w:marTop w:val="0"/>
      <w:marBottom w:val="0"/>
      <w:divBdr>
        <w:top w:val="none" w:sz="0" w:space="0" w:color="auto"/>
        <w:left w:val="none" w:sz="0" w:space="0" w:color="auto"/>
        <w:bottom w:val="none" w:sz="0" w:space="0" w:color="auto"/>
        <w:right w:val="none" w:sz="0" w:space="0" w:color="auto"/>
      </w:divBdr>
    </w:div>
    <w:div w:id="1402487319">
      <w:bodyDiv w:val="1"/>
      <w:marLeft w:val="0"/>
      <w:marRight w:val="0"/>
      <w:marTop w:val="0"/>
      <w:marBottom w:val="0"/>
      <w:divBdr>
        <w:top w:val="none" w:sz="0" w:space="0" w:color="auto"/>
        <w:left w:val="none" w:sz="0" w:space="0" w:color="auto"/>
        <w:bottom w:val="none" w:sz="0" w:space="0" w:color="auto"/>
        <w:right w:val="none" w:sz="0" w:space="0" w:color="auto"/>
      </w:divBdr>
    </w:div>
    <w:div w:id="1408919399">
      <w:bodyDiv w:val="1"/>
      <w:marLeft w:val="0"/>
      <w:marRight w:val="0"/>
      <w:marTop w:val="0"/>
      <w:marBottom w:val="0"/>
      <w:divBdr>
        <w:top w:val="none" w:sz="0" w:space="0" w:color="auto"/>
        <w:left w:val="none" w:sz="0" w:space="0" w:color="auto"/>
        <w:bottom w:val="none" w:sz="0" w:space="0" w:color="auto"/>
        <w:right w:val="none" w:sz="0" w:space="0" w:color="auto"/>
      </w:divBdr>
    </w:div>
    <w:div w:id="1422678503">
      <w:bodyDiv w:val="1"/>
      <w:marLeft w:val="0"/>
      <w:marRight w:val="0"/>
      <w:marTop w:val="0"/>
      <w:marBottom w:val="0"/>
      <w:divBdr>
        <w:top w:val="none" w:sz="0" w:space="0" w:color="auto"/>
        <w:left w:val="none" w:sz="0" w:space="0" w:color="auto"/>
        <w:bottom w:val="none" w:sz="0" w:space="0" w:color="auto"/>
        <w:right w:val="none" w:sz="0" w:space="0" w:color="auto"/>
      </w:divBdr>
    </w:div>
    <w:div w:id="1444954291">
      <w:bodyDiv w:val="1"/>
      <w:marLeft w:val="0"/>
      <w:marRight w:val="0"/>
      <w:marTop w:val="0"/>
      <w:marBottom w:val="0"/>
      <w:divBdr>
        <w:top w:val="none" w:sz="0" w:space="0" w:color="auto"/>
        <w:left w:val="none" w:sz="0" w:space="0" w:color="auto"/>
        <w:bottom w:val="none" w:sz="0" w:space="0" w:color="auto"/>
        <w:right w:val="none" w:sz="0" w:space="0" w:color="auto"/>
      </w:divBdr>
    </w:div>
    <w:div w:id="1456218541">
      <w:bodyDiv w:val="1"/>
      <w:marLeft w:val="0"/>
      <w:marRight w:val="0"/>
      <w:marTop w:val="0"/>
      <w:marBottom w:val="0"/>
      <w:divBdr>
        <w:top w:val="none" w:sz="0" w:space="0" w:color="auto"/>
        <w:left w:val="none" w:sz="0" w:space="0" w:color="auto"/>
        <w:bottom w:val="none" w:sz="0" w:space="0" w:color="auto"/>
        <w:right w:val="none" w:sz="0" w:space="0" w:color="auto"/>
      </w:divBdr>
    </w:div>
    <w:div w:id="1459059231">
      <w:bodyDiv w:val="1"/>
      <w:marLeft w:val="0"/>
      <w:marRight w:val="0"/>
      <w:marTop w:val="0"/>
      <w:marBottom w:val="0"/>
      <w:divBdr>
        <w:top w:val="none" w:sz="0" w:space="0" w:color="auto"/>
        <w:left w:val="none" w:sz="0" w:space="0" w:color="auto"/>
        <w:bottom w:val="none" w:sz="0" w:space="0" w:color="auto"/>
        <w:right w:val="none" w:sz="0" w:space="0" w:color="auto"/>
      </w:divBdr>
    </w:div>
    <w:div w:id="1483547225">
      <w:bodyDiv w:val="1"/>
      <w:marLeft w:val="0"/>
      <w:marRight w:val="0"/>
      <w:marTop w:val="0"/>
      <w:marBottom w:val="0"/>
      <w:divBdr>
        <w:top w:val="none" w:sz="0" w:space="0" w:color="auto"/>
        <w:left w:val="none" w:sz="0" w:space="0" w:color="auto"/>
        <w:bottom w:val="none" w:sz="0" w:space="0" w:color="auto"/>
        <w:right w:val="none" w:sz="0" w:space="0" w:color="auto"/>
      </w:divBdr>
    </w:div>
    <w:div w:id="1486118810">
      <w:bodyDiv w:val="1"/>
      <w:marLeft w:val="0"/>
      <w:marRight w:val="0"/>
      <w:marTop w:val="0"/>
      <w:marBottom w:val="0"/>
      <w:divBdr>
        <w:top w:val="none" w:sz="0" w:space="0" w:color="auto"/>
        <w:left w:val="none" w:sz="0" w:space="0" w:color="auto"/>
        <w:bottom w:val="none" w:sz="0" w:space="0" w:color="auto"/>
        <w:right w:val="none" w:sz="0" w:space="0" w:color="auto"/>
      </w:divBdr>
    </w:div>
    <w:div w:id="1490099642">
      <w:bodyDiv w:val="1"/>
      <w:marLeft w:val="0"/>
      <w:marRight w:val="0"/>
      <w:marTop w:val="0"/>
      <w:marBottom w:val="0"/>
      <w:divBdr>
        <w:top w:val="none" w:sz="0" w:space="0" w:color="auto"/>
        <w:left w:val="none" w:sz="0" w:space="0" w:color="auto"/>
        <w:bottom w:val="none" w:sz="0" w:space="0" w:color="auto"/>
        <w:right w:val="none" w:sz="0" w:space="0" w:color="auto"/>
      </w:divBdr>
    </w:div>
    <w:div w:id="1518420880">
      <w:bodyDiv w:val="1"/>
      <w:marLeft w:val="0"/>
      <w:marRight w:val="0"/>
      <w:marTop w:val="0"/>
      <w:marBottom w:val="0"/>
      <w:divBdr>
        <w:top w:val="none" w:sz="0" w:space="0" w:color="auto"/>
        <w:left w:val="none" w:sz="0" w:space="0" w:color="auto"/>
        <w:bottom w:val="none" w:sz="0" w:space="0" w:color="auto"/>
        <w:right w:val="none" w:sz="0" w:space="0" w:color="auto"/>
      </w:divBdr>
    </w:div>
    <w:div w:id="1519661748">
      <w:bodyDiv w:val="1"/>
      <w:marLeft w:val="0"/>
      <w:marRight w:val="0"/>
      <w:marTop w:val="0"/>
      <w:marBottom w:val="0"/>
      <w:divBdr>
        <w:top w:val="none" w:sz="0" w:space="0" w:color="auto"/>
        <w:left w:val="none" w:sz="0" w:space="0" w:color="auto"/>
        <w:bottom w:val="none" w:sz="0" w:space="0" w:color="auto"/>
        <w:right w:val="none" w:sz="0" w:space="0" w:color="auto"/>
      </w:divBdr>
    </w:div>
    <w:div w:id="1529173200">
      <w:bodyDiv w:val="1"/>
      <w:marLeft w:val="0"/>
      <w:marRight w:val="0"/>
      <w:marTop w:val="0"/>
      <w:marBottom w:val="0"/>
      <w:divBdr>
        <w:top w:val="none" w:sz="0" w:space="0" w:color="auto"/>
        <w:left w:val="none" w:sz="0" w:space="0" w:color="auto"/>
        <w:bottom w:val="none" w:sz="0" w:space="0" w:color="auto"/>
        <w:right w:val="none" w:sz="0" w:space="0" w:color="auto"/>
      </w:divBdr>
    </w:div>
    <w:div w:id="1550065651">
      <w:bodyDiv w:val="1"/>
      <w:marLeft w:val="0"/>
      <w:marRight w:val="0"/>
      <w:marTop w:val="0"/>
      <w:marBottom w:val="0"/>
      <w:divBdr>
        <w:top w:val="none" w:sz="0" w:space="0" w:color="auto"/>
        <w:left w:val="none" w:sz="0" w:space="0" w:color="auto"/>
        <w:bottom w:val="none" w:sz="0" w:space="0" w:color="auto"/>
        <w:right w:val="none" w:sz="0" w:space="0" w:color="auto"/>
      </w:divBdr>
    </w:div>
    <w:div w:id="1561206429">
      <w:bodyDiv w:val="1"/>
      <w:marLeft w:val="0"/>
      <w:marRight w:val="0"/>
      <w:marTop w:val="0"/>
      <w:marBottom w:val="0"/>
      <w:divBdr>
        <w:top w:val="none" w:sz="0" w:space="0" w:color="auto"/>
        <w:left w:val="none" w:sz="0" w:space="0" w:color="auto"/>
        <w:bottom w:val="none" w:sz="0" w:space="0" w:color="auto"/>
        <w:right w:val="none" w:sz="0" w:space="0" w:color="auto"/>
      </w:divBdr>
    </w:div>
    <w:div w:id="1569876510">
      <w:bodyDiv w:val="1"/>
      <w:marLeft w:val="0"/>
      <w:marRight w:val="0"/>
      <w:marTop w:val="0"/>
      <w:marBottom w:val="0"/>
      <w:divBdr>
        <w:top w:val="none" w:sz="0" w:space="0" w:color="auto"/>
        <w:left w:val="none" w:sz="0" w:space="0" w:color="auto"/>
        <w:bottom w:val="none" w:sz="0" w:space="0" w:color="auto"/>
        <w:right w:val="none" w:sz="0" w:space="0" w:color="auto"/>
      </w:divBdr>
    </w:div>
    <w:div w:id="1571228571">
      <w:bodyDiv w:val="1"/>
      <w:marLeft w:val="0"/>
      <w:marRight w:val="0"/>
      <w:marTop w:val="0"/>
      <w:marBottom w:val="0"/>
      <w:divBdr>
        <w:top w:val="none" w:sz="0" w:space="0" w:color="auto"/>
        <w:left w:val="none" w:sz="0" w:space="0" w:color="auto"/>
        <w:bottom w:val="none" w:sz="0" w:space="0" w:color="auto"/>
        <w:right w:val="none" w:sz="0" w:space="0" w:color="auto"/>
      </w:divBdr>
    </w:div>
    <w:div w:id="1605184996">
      <w:bodyDiv w:val="1"/>
      <w:marLeft w:val="0"/>
      <w:marRight w:val="0"/>
      <w:marTop w:val="0"/>
      <w:marBottom w:val="0"/>
      <w:divBdr>
        <w:top w:val="none" w:sz="0" w:space="0" w:color="auto"/>
        <w:left w:val="none" w:sz="0" w:space="0" w:color="auto"/>
        <w:bottom w:val="none" w:sz="0" w:space="0" w:color="auto"/>
        <w:right w:val="none" w:sz="0" w:space="0" w:color="auto"/>
      </w:divBdr>
    </w:div>
    <w:div w:id="1712807273">
      <w:bodyDiv w:val="1"/>
      <w:marLeft w:val="0"/>
      <w:marRight w:val="0"/>
      <w:marTop w:val="0"/>
      <w:marBottom w:val="0"/>
      <w:divBdr>
        <w:top w:val="none" w:sz="0" w:space="0" w:color="auto"/>
        <w:left w:val="none" w:sz="0" w:space="0" w:color="auto"/>
        <w:bottom w:val="none" w:sz="0" w:space="0" w:color="auto"/>
        <w:right w:val="none" w:sz="0" w:space="0" w:color="auto"/>
      </w:divBdr>
    </w:div>
    <w:div w:id="1717580990">
      <w:bodyDiv w:val="1"/>
      <w:marLeft w:val="0"/>
      <w:marRight w:val="0"/>
      <w:marTop w:val="0"/>
      <w:marBottom w:val="0"/>
      <w:divBdr>
        <w:top w:val="none" w:sz="0" w:space="0" w:color="auto"/>
        <w:left w:val="none" w:sz="0" w:space="0" w:color="auto"/>
        <w:bottom w:val="none" w:sz="0" w:space="0" w:color="auto"/>
        <w:right w:val="none" w:sz="0" w:space="0" w:color="auto"/>
      </w:divBdr>
    </w:div>
    <w:div w:id="1723408675">
      <w:bodyDiv w:val="1"/>
      <w:marLeft w:val="0"/>
      <w:marRight w:val="0"/>
      <w:marTop w:val="0"/>
      <w:marBottom w:val="0"/>
      <w:divBdr>
        <w:top w:val="none" w:sz="0" w:space="0" w:color="auto"/>
        <w:left w:val="none" w:sz="0" w:space="0" w:color="auto"/>
        <w:bottom w:val="none" w:sz="0" w:space="0" w:color="auto"/>
        <w:right w:val="none" w:sz="0" w:space="0" w:color="auto"/>
      </w:divBdr>
    </w:div>
    <w:div w:id="1727291448">
      <w:bodyDiv w:val="1"/>
      <w:marLeft w:val="0"/>
      <w:marRight w:val="0"/>
      <w:marTop w:val="0"/>
      <w:marBottom w:val="0"/>
      <w:divBdr>
        <w:top w:val="none" w:sz="0" w:space="0" w:color="auto"/>
        <w:left w:val="none" w:sz="0" w:space="0" w:color="auto"/>
        <w:bottom w:val="none" w:sz="0" w:space="0" w:color="auto"/>
        <w:right w:val="none" w:sz="0" w:space="0" w:color="auto"/>
      </w:divBdr>
    </w:div>
    <w:div w:id="1755129363">
      <w:bodyDiv w:val="1"/>
      <w:marLeft w:val="0"/>
      <w:marRight w:val="0"/>
      <w:marTop w:val="0"/>
      <w:marBottom w:val="0"/>
      <w:divBdr>
        <w:top w:val="none" w:sz="0" w:space="0" w:color="auto"/>
        <w:left w:val="none" w:sz="0" w:space="0" w:color="auto"/>
        <w:bottom w:val="none" w:sz="0" w:space="0" w:color="auto"/>
        <w:right w:val="none" w:sz="0" w:space="0" w:color="auto"/>
      </w:divBdr>
    </w:div>
    <w:div w:id="1773895510">
      <w:bodyDiv w:val="1"/>
      <w:marLeft w:val="0"/>
      <w:marRight w:val="0"/>
      <w:marTop w:val="0"/>
      <w:marBottom w:val="0"/>
      <w:divBdr>
        <w:top w:val="none" w:sz="0" w:space="0" w:color="auto"/>
        <w:left w:val="none" w:sz="0" w:space="0" w:color="auto"/>
        <w:bottom w:val="none" w:sz="0" w:space="0" w:color="auto"/>
        <w:right w:val="none" w:sz="0" w:space="0" w:color="auto"/>
      </w:divBdr>
    </w:div>
    <w:div w:id="1787768537">
      <w:bodyDiv w:val="1"/>
      <w:marLeft w:val="0"/>
      <w:marRight w:val="0"/>
      <w:marTop w:val="0"/>
      <w:marBottom w:val="0"/>
      <w:divBdr>
        <w:top w:val="none" w:sz="0" w:space="0" w:color="auto"/>
        <w:left w:val="none" w:sz="0" w:space="0" w:color="auto"/>
        <w:bottom w:val="none" w:sz="0" w:space="0" w:color="auto"/>
        <w:right w:val="none" w:sz="0" w:space="0" w:color="auto"/>
      </w:divBdr>
    </w:div>
    <w:div w:id="1795443428">
      <w:bodyDiv w:val="1"/>
      <w:marLeft w:val="0"/>
      <w:marRight w:val="0"/>
      <w:marTop w:val="0"/>
      <w:marBottom w:val="0"/>
      <w:divBdr>
        <w:top w:val="none" w:sz="0" w:space="0" w:color="auto"/>
        <w:left w:val="none" w:sz="0" w:space="0" w:color="auto"/>
        <w:bottom w:val="none" w:sz="0" w:space="0" w:color="auto"/>
        <w:right w:val="none" w:sz="0" w:space="0" w:color="auto"/>
      </w:divBdr>
    </w:div>
    <w:div w:id="1808744653">
      <w:bodyDiv w:val="1"/>
      <w:marLeft w:val="0"/>
      <w:marRight w:val="0"/>
      <w:marTop w:val="0"/>
      <w:marBottom w:val="0"/>
      <w:divBdr>
        <w:top w:val="none" w:sz="0" w:space="0" w:color="auto"/>
        <w:left w:val="none" w:sz="0" w:space="0" w:color="auto"/>
        <w:bottom w:val="none" w:sz="0" w:space="0" w:color="auto"/>
        <w:right w:val="none" w:sz="0" w:space="0" w:color="auto"/>
      </w:divBdr>
    </w:div>
    <w:div w:id="1855265056">
      <w:bodyDiv w:val="1"/>
      <w:marLeft w:val="0"/>
      <w:marRight w:val="0"/>
      <w:marTop w:val="0"/>
      <w:marBottom w:val="0"/>
      <w:divBdr>
        <w:top w:val="none" w:sz="0" w:space="0" w:color="auto"/>
        <w:left w:val="none" w:sz="0" w:space="0" w:color="auto"/>
        <w:bottom w:val="none" w:sz="0" w:space="0" w:color="auto"/>
        <w:right w:val="none" w:sz="0" w:space="0" w:color="auto"/>
      </w:divBdr>
    </w:div>
    <w:div w:id="1883639835">
      <w:bodyDiv w:val="1"/>
      <w:marLeft w:val="0"/>
      <w:marRight w:val="0"/>
      <w:marTop w:val="0"/>
      <w:marBottom w:val="0"/>
      <w:divBdr>
        <w:top w:val="none" w:sz="0" w:space="0" w:color="auto"/>
        <w:left w:val="none" w:sz="0" w:space="0" w:color="auto"/>
        <w:bottom w:val="none" w:sz="0" w:space="0" w:color="auto"/>
        <w:right w:val="none" w:sz="0" w:space="0" w:color="auto"/>
      </w:divBdr>
    </w:div>
    <w:div w:id="1887064343">
      <w:bodyDiv w:val="1"/>
      <w:marLeft w:val="0"/>
      <w:marRight w:val="0"/>
      <w:marTop w:val="0"/>
      <w:marBottom w:val="0"/>
      <w:divBdr>
        <w:top w:val="none" w:sz="0" w:space="0" w:color="auto"/>
        <w:left w:val="none" w:sz="0" w:space="0" w:color="auto"/>
        <w:bottom w:val="none" w:sz="0" w:space="0" w:color="auto"/>
        <w:right w:val="none" w:sz="0" w:space="0" w:color="auto"/>
      </w:divBdr>
    </w:div>
    <w:div w:id="1891574040">
      <w:bodyDiv w:val="1"/>
      <w:marLeft w:val="0"/>
      <w:marRight w:val="0"/>
      <w:marTop w:val="0"/>
      <w:marBottom w:val="0"/>
      <w:divBdr>
        <w:top w:val="none" w:sz="0" w:space="0" w:color="auto"/>
        <w:left w:val="none" w:sz="0" w:space="0" w:color="auto"/>
        <w:bottom w:val="none" w:sz="0" w:space="0" w:color="auto"/>
        <w:right w:val="none" w:sz="0" w:space="0" w:color="auto"/>
      </w:divBdr>
    </w:div>
    <w:div w:id="1914507423">
      <w:bodyDiv w:val="1"/>
      <w:marLeft w:val="0"/>
      <w:marRight w:val="0"/>
      <w:marTop w:val="0"/>
      <w:marBottom w:val="0"/>
      <w:divBdr>
        <w:top w:val="none" w:sz="0" w:space="0" w:color="auto"/>
        <w:left w:val="none" w:sz="0" w:space="0" w:color="auto"/>
        <w:bottom w:val="none" w:sz="0" w:space="0" w:color="auto"/>
        <w:right w:val="none" w:sz="0" w:space="0" w:color="auto"/>
      </w:divBdr>
    </w:div>
    <w:div w:id="1932934770">
      <w:bodyDiv w:val="1"/>
      <w:marLeft w:val="0"/>
      <w:marRight w:val="0"/>
      <w:marTop w:val="0"/>
      <w:marBottom w:val="0"/>
      <w:divBdr>
        <w:top w:val="none" w:sz="0" w:space="0" w:color="auto"/>
        <w:left w:val="none" w:sz="0" w:space="0" w:color="auto"/>
        <w:bottom w:val="none" w:sz="0" w:space="0" w:color="auto"/>
        <w:right w:val="none" w:sz="0" w:space="0" w:color="auto"/>
      </w:divBdr>
    </w:div>
    <w:div w:id="1942105624">
      <w:bodyDiv w:val="1"/>
      <w:marLeft w:val="0"/>
      <w:marRight w:val="0"/>
      <w:marTop w:val="0"/>
      <w:marBottom w:val="0"/>
      <w:divBdr>
        <w:top w:val="none" w:sz="0" w:space="0" w:color="auto"/>
        <w:left w:val="none" w:sz="0" w:space="0" w:color="auto"/>
        <w:bottom w:val="none" w:sz="0" w:space="0" w:color="auto"/>
        <w:right w:val="none" w:sz="0" w:space="0" w:color="auto"/>
      </w:divBdr>
    </w:div>
    <w:div w:id="1959795218">
      <w:bodyDiv w:val="1"/>
      <w:marLeft w:val="0"/>
      <w:marRight w:val="0"/>
      <w:marTop w:val="0"/>
      <w:marBottom w:val="0"/>
      <w:divBdr>
        <w:top w:val="none" w:sz="0" w:space="0" w:color="auto"/>
        <w:left w:val="none" w:sz="0" w:space="0" w:color="auto"/>
        <w:bottom w:val="none" w:sz="0" w:space="0" w:color="auto"/>
        <w:right w:val="none" w:sz="0" w:space="0" w:color="auto"/>
      </w:divBdr>
    </w:div>
    <w:div w:id="1967932548">
      <w:bodyDiv w:val="1"/>
      <w:marLeft w:val="0"/>
      <w:marRight w:val="0"/>
      <w:marTop w:val="0"/>
      <w:marBottom w:val="0"/>
      <w:divBdr>
        <w:top w:val="none" w:sz="0" w:space="0" w:color="auto"/>
        <w:left w:val="none" w:sz="0" w:space="0" w:color="auto"/>
        <w:bottom w:val="none" w:sz="0" w:space="0" w:color="auto"/>
        <w:right w:val="none" w:sz="0" w:space="0" w:color="auto"/>
      </w:divBdr>
    </w:div>
    <w:div w:id="1968928198">
      <w:bodyDiv w:val="1"/>
      <w:marLeft w:val="0"/>
      <w:marRight w:val="0"/>
      <w:marTop w:val="0"/>
      <w:marBottom w:val="0"/>
      <w:divBdr>
        <w:top w:val="none" w:sz="0" w:space="0" w:color="auto"/>
        <w:left w:val="none" w:sz="0" w:space="0" w:color="auto"/>
        <w:bottom w:val="none" w:sz="0" w:space="0" w:color="auto"/>
        <w:right w:val="none" w:sz="0" w:space="0" w:color="auto"/>
      </w:divBdr>
    </w:div>
    <w:div w:id="1994064494">
      <w:bodyDiv w:val="1"/>
      <w:marLeft w:val="0"/>
      <w:marRight w:val="0"/>
      <w:marTop w:val="0"/>
      <w:marBottom w:val="0"/>
      <w:divBdr>
        <w:top w:val="none" w:sz="0" w:space="0" w:color="auto"/>
        <w:left w:val="none" w:sz="0" w:space="0" w:color="auto"/>
        <w:bottom w:val="none" w:sz="0" w:space="0" w:color="auto"/>
        <w:right w:val="none" w:sz="0" w:space="0" w:color="auto"/>
      </w:divBdr>
    </w:div>
    <w:div w:id="2009936940">
      <w:bodyDiv w:val="1"/>
      <w:marLeft w:val="0"/>
      <w:marRight w:val="0"/>
      <w:marTop w:val="0"/>
      <w:marBottom w:val="0"/>
      <w:divBdr>
        <w:top w:val="none" w:sz="0" w:space="0" w:color="auto"/>
        <w:left w:val="none" w:sz="0" w:space="0" w:color="auto"/>
        <w:bottom w:val="none" w:sz="0" w:space="0" w:color="auto"/>
        <w:right w:val="none" w:sz="0" w:space="0" w:color="auto"/>
      </w:divBdr>
    </w:div>
    <w:div w:id="2018143909">
      <w:bodyDiv w:val="1"/>
      <w:marLeft w:val="0"/>
      <w:marRight w:val="0"/>
      <w:marTop w:val="0"/>
      <w:marBottom w:val="0"/>
      <w:divBdr>
        <w:top w:val="none" w:sz="0" w:space="0" w:color="auto"/>
        <w:left w:val="none" w:sz="0" w:space="0" w:color="auto"/>
        <w:bottom w:val="none" w:sz="0" w:space="0" w:color="auto"/>
        <w:right w:val="none" w:sz="0" w:space="0" w:color="auto"/>
      </w:divBdr>
    </w:div>
    <w:div w:id="2022318503">
      <w:bodyDiv w:val="1"/>
      <w:marLeft w:val="0"/>
      <w:marRight w:val="0"/>
      <w:marTop w:val="0"/>
      <w:marBottom w:val="0"/>
      <w:divBdr>
        <w:top w:val="none" w:sz="0" w:space="0" w:color="auto"/>
        <w:left w:val="none" w:sz="0" w:space="0" w:color="auto"/>
        <w:bottom w:val="none" w:sz="0" w:space="0" w:color="auto"/>
        <w:right w:val="none" w:sz="0" w:space="0" w:color="auto"/>
      </w:divBdr>
    </w:div>
    <w:div w:id="2024697440">
      <w:bodyDiv w:val="1"/>
      <w:marLeft w:val="0"/>
      <w:marRight w:val="0"/>
      <w:marTop w:val="0"/>
      <w:marBottom w:val="0"/>
      <w:divBdr>
        <w:top w:val="none" w:sz="0" w:space="0" w:color="auto"/>
        <w:left w:val="none" w:sz="0" w:space="0" w:color="auto"/>
        <w:bottom w:val="none" w:sz="0" w:space="0" w:color="auto"/>
        <w:right w:val="none" w:sz="0" w:space="0" w:color="auto"/>
      </w:divBdr>
    </w:div>
    <w:div w:id="2035185949">
      <w:bodyDiv w:val="1"/>
      <w:marLeft w:val="0"/>
      <w:marRight w:val="0"/>
      <w:marTop w:val="0"/>
      <w:marBottom w:val="0"/>
      <w:divBdr>
        <w:top w:val="none" w:sz="0" w:space="0" w:color="auto"/>
        <w:left w:val="none" w:sz="0" w:space="0" w:color="auto"/>
        <w:bottom w:val="none" w:sz="0" w:space="0" w:color="auto"/>
        <w:right w:val="none" w:sz="0" w:space="0" w:color="auto"/>
      </w:divBdr>
    </w:div>
    <w:div w:id="2047636203">
      <w:bodyDiv w:val="1"/>
      <w:marLeft w:val="0"/>
      <w:marRight w:val="0"/>
      <w:marTop w:val="0"/>
      <w:marBottom w:val="0"/>
      <w:divBdr>
        <w:top w:val="none" w:sz="0" w:space="0" w:color="auto"/>
        <w:left w:val="none" w:sz="0" w:space="0" w:color="auto"/>
        <w:bottom w:val="none" w:sz="0" w:space="0" w:color="auto"/>
        <w:right w:val="none" w:sz="0" w:space="0" w:color="auto"/>
      </w:divBdr>
    </w:div>
    <w:div w:id="2073117179">
      <w:bodyDiv w:val="1"/>
      <w:marLeft w:val="0"/>
      <w:marRight w:val="0"/>
      <w:marTop w:val="0"/>
      <w:marBottom w:val="0"/>
      <w:divBdr>
        <w:top w:val="none" w:sz="0" w:space="0" w:color="auto"/>
        <w:left w:val="none" w:sz="0" w:space="0" w:color="auto"/>
        <w:bottom w:val="none" w:sz="0" w:space="0" w:color="auto"/>
        <w:right w:val="none" w:sz="0" w:space="0" w:color="auto"/>
      </w:divBdr>
    </w:div>
    <w:div w:id="2076850564">
      <w:bodyDiv w:val="1"/>
      <w:marLeft w:val="0"/>
      <w:marRight w:val="0"/>
      <w:marTop w:val="0"/>
      <w:marBottom w:val="0"/>
      <w:divBdr>
        <w:top w:val="none" w:sz="0" w:space="0" w:color="auto"/>
        <w:left w:val="none" w:sz="0" w:space="0" w:color="auto"/>
        <w:bottom w:val="none" w:sz="0" w:space="0" w:color="auto"/>
        <w:right w:val="none" w:sz="0" w:space="0" w:color="auto"/>
      </w:divBdr>
    </w:div>
    <w:div w:id="2084335101">
      <w:bodyDiv w:val="1"/>
      <w:marLeft w:val="0"/>
      <w:marRight w:val="0"/>
      <w:marTop w:val="0"/>
      <w:marBottom w:val="0"/>
      <w:divBdr>
        <w:top w:val="none" w:sz="0" w:space="0" w:color="auto"/>
        <w:left w:val="none" w:sz="0" w:space="0" w:color="auto"/>
        <w:bottom w:val="none" w:sz="0" w:space="0" w:color="auto"/>
        <w:right w:val="none" w:sz="0" w:space="0" w:color="auto"/>
      </w:divBdr>
    </w:div>
    <w:div w:id="2087533018">
      <w:bodyDiv w:val="1"/>
      <w:marLeft w:val="0"/>
      <w:marRight w:val="0"/>
      <w:marTop w:val="0"/>
      <w:marBottom w:val="0"/>
      <w:divBdr>
        <w:top w:val="none" w:sz="0" w:space="0" w:color="auto"/>
        <w:left w:val="none" w:sz="0" w:space="0" w:color="auto"/>
        <w:bottom w:val="none" w:sz="0" w:space="0" w:color="auto"/>
        <w:right w:val="none" w:sz="0" w:space="0" w:color="auto"/>
      </w:divBdr>
    </w:div>
    <w:div w:id="2095466568">
      <w:bodyDiv w:val="1"/>
      <w:marLeft w:val="0"/>
      <w:marRight w:val="0"/>
      <w:marTop w:val="0"/>
      <w:marBottom w:val="0"/>
      <w:divBdr>
        <w:top w:val="none" w:sz="0" w:space="0" w:color="auto"/>
        <w:left w:val="none" w:sz="0" w:space="0" w:color="auto"/>
        <w:bottom w:val="none" w:sz="0" w:space="0" w:color="auto"/>
        <w:right w:val="none" w:sz="0" w:space="0" w:color="auto"/>
      </w:divBdr>
    </w:div>
    <w:div w:id="21238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ta/id/277779-gada-parskatu-un-konsolideto-gada-parskat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64A8-7A68-4FF0-9D37-A981A876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36774</Words>
  <Characters>20962</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57621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Auditorfirma</dc:creator>
  <cp:lastModifiedBy>Linda Viktorija Balode</cp:lastModifiedBy>
  <cp:revision>2</cp:revision>
  <cp:lastPrinted>2024-02-17T19:35:00Z</cp:lastPrinted>
  <dcterms:created xsi:type="dcterms:W3CDTF">2024-02-29T05:25:00Z</dcterms:created>
  <dcterms:modified xsi:type="dcterms:W3CDTF">2024-02-29T05:25:00Z</dcterms:modified>
</cp:coreProperties>
</file>