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BF70" w14:textId="77777777" w:rsidR="004D516C" w:rsidRDefault="00646305" w:rsidP="00564CA6">
      <w:r>
        <w:rPr>
          <w:noProof/>
        </w:rPr>
        <w:drawing>
          <wp:inline distT="0" distB="0" distL="0" distR="0" wp14:anchorId="6CCE0C40" wp14:editId="37B8DF9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6CE29D" w14:textId="77777777" w:rsidR="00564CA6" w:rsidRPr="00564CA6" w:rsidRDefault="00646305" w:rsidP="00646305">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E3E59FC" w14:textId="77777777" w:rsidR="00564CA6" w:rsidRPr="00564CA6" w:rsidRDefault="00646305" w:rsidP="00646305">
      <w:pPr>
        <w:jc w:val="center"/>
        <w:rPr>
          <w:rFonts w:ascii="Times New Roman" w:hAnsi="Times New Roman" w:cs="Times New Roman"/>
          <w:noProof/>
        </w:rPr>
      </w:pPr>
      <w:r w:rsidRPr="00564CA6">
        <w:rPr>
          <w:rFonts w:ascii="Times New Roman" w:hAnsi="Times New Roman" w:cs="Times New Roman"/>
          <w:noProof/>
        </w:rPr>
        <w:t>Ādažos, Ādažu novadā</w:t>
      </w:r>
    </w:p>
    <w:p w14:paraId="090ECDD3" w14:textId="77777777" w:rsidR="00564CA6" w:rsidRPr="00564CA6" w:rsidRDefault="00646305" w:rsidP="00646305">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7FAD0C0" w14:textId="77777777" w:rsidR="00564CA6" w:rsidRPr="00564CA6" w:rsidRDefault="00646305" w:rsidP="00646305">
      <w:pPr>
        <w:rPr>
          <w:rFonts w:ascii="Times New Roman" w:hAnsi="Times New Roman" w:cs="Times New Roman"/>
          <w:b/>
        </w:rPr>
      </w:pPr>
      <w:r w:rsidRPr="00144BA2">
        <w:rPr>
          <w:rFonts w:ascii="Times New Roman" w:hAnsi="Times New Roman" w:cs="Times New Roman"/>
        </w:rPr>
        <w:t>202</w:t>
      </w:r>
      <w:r w:rsidR="00144BA2" w:rsidRPr="00144BA2">
        <w:rPr>
          <w:rFonts w:ascii="Times New Roman" w:hAnsi="Times New Roman" w:cs="Times New Roman"/>
        </w:rPr>
        <w:t>4</w:t>
      </w:r>
      <w:r w:rsidRPr="00144BA2">
        <w:rPr>
          <w:rFonts w:ascii="Times New Roman" w:hAnsi="Times New Roman" w:cs="Times New Roman"/>
        </w:rPr>
        <w:t xml:space="preserve">. gada </w:t>
      </w:r>
      <w:r w:rsidR="00144BA2" w:rsidRPr="00144BA2">
        <w:rPr>
          <w:rFonts w:ascii="Times New Roman" w:hAnsi="Times New Roman" w:cs="Times New Roman"/>
        </w:rPr>
        <w:t>24</w:t>
      </w:r>
      <w:r w:rsidRPr="00144BA2">
        <w:rPr>
          <w:rFonts w:ascii="Times New Roman" w:hAnsi="Times New Roman" w:cs="Times New Roman"/>
        </w:rPr>
        <w:t xml:space="preserve">. </w:t>
      </w:r>
      <w:r w:rsidR="00144BA2" w:rsidRPr="00144BA2">
        <w:rPr>
          <w:rFonts w:ascii="Times New Roman" w:hAnsi="Times New Roman" w:cs="Times New Roman"/>
        </w:rPr>
        <w:t xml:space="preserve">oktobrī </w:t>
      </w:r>
      <w:r w:rsidRPr="00144BA2">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46305">
        <w:rPr>
          <w:rFonts w:ascii="Times New Roman" w:hAnsi="Times New Roman" w:cs="Times New Roman"/>
          <w:b/>
          <w:bCs/>
          <w:noProof/>
        </w:rPr>
        <w:t>428</w:t>
      </w:r>
    </w:p>
    <w:p w14:paraId="0C2718F7" w14:textId="77777777" w:rsidR="00564CA6" w:rsidRPr="00564CA6" w:rsidRDefault="00564CA6" w:rsidP="00646305">
      <w:pPr>
        <w:rPr>
          <w:rFonts w:ascii="Times New Roman" w:hAnsi="Times New Roman" w:cs="Times New Roman"/>
        </w:rPr>
      </w:pPr>
    </w:p>
    <w:p w14:paraId="52F56C95" w14:textId="77777777" w:rsidR="00564CA6" w:rsidRPr="00564CA6" w:rsidRDefault="00646305" w:rsidP="00646305">
      <w:pPr>
        <w:jc w:val="center"/>
        <w:rPr>
          <w:rFonts w:ascii="Times New Roman" w:hAnsi="Times New Roman" w:cs="Times New Roman"/>
          <w:b/>
          <w:color w:val="FF0000"/>
        </w:rPr>
      </w:pPr>
      <w:r w:rsidRPr="00564CA6">
        <w:rPr>
          <w:rFonts w:ascii="Times New Roman" w:hAnsi="Times New Roman" w:cs="Times New Roman"/>
          <w:b/>
        </w:rPr>
        <w:t xml:space="preserve">Par </w:t>
      </w:r>
      <w:r w:rsidR="00144BA2">
        <w:rPr>
          <w:rFonts w:ascii="Times New Roman" w:hAnsi="Times New Roman" w:cs="Times New Roman"/>
          <w:b/>
        </w:rPr>
        <w:t>dalību Ukrainas pašvaldību apmācību un prakšu atbalsta programmā “TIPS4UA”</w:t>
      </w:r>
    </w:p>
    <w:p w14:paraId="2C537A74" w14:textId="77777777" w:rsidR="00564CA6" w:rsidRPr="00646305" w:rsidRDefault="00564CA6" w:rsidP="00646305">
      <w:pPr>
        <w:rPr>
          <w:rFonts w:ascii="Times New Roman" w:hAnsi="Times New Roman" w:cs="Times New Roman"/>
          <w:b/>
          <w:iCs/>
          <w:color w:val="FF0000"/>
        </w:rPr>
      </w:pPr>
    </w:p>
    <w:p w14:paraId="198D8451" w14:textId="77777777" w:rsidR="00144BA2" w:rsidRDefault="00646305" w:rsidP="00646305">
      <w:pPr>
        <w:jc w:val="both"/>
        <w:rPr>
          <w:rFonts w:ascii="Times New Roman" w:hAnsi="Times New Roman" w:cs="Times New Roman"/>
          <w:bCs/>
        </w:rPr>
      </w:pPr>
      <w:r>
        <w:rPr>
          <w:rFonts w:ascii="Times New Roman" w:hAnsi="Times New Roman" w:cs="Times New Roman"/>
          <w:bCs/>
        </w:rPr>
        <w:t>Ādažu novada pašvaldība (turpmāk – Pašvaldība) 2024. gada 4. jūnijā saņēma Eiropas Reģionu komitejas (turpmāk – ERK) e-pasta vēstuli ar uzaicinājumu izteikt interesi dalībai Apmācību un prakšu atbalsta programmai Ukrainas pašvaldībām (angļu valodā “</w:t>
      </w:r>
      <w:r w:rsidRPr="003D2336">
        <w:rPr>
          <w:rFonts w:ascii="Times New Roman" w:hAnsi="Times New Roman" w:cs="Times New Roman"/>
          <w:bCs/>
          <w:i/>
          <w:iCs/>
        </w:rPr>
        <w:t>Training and Internship Programme Support for Ukrainian Municipalities</w:t>
      </w:r>
      <w:r>
        <w:rPr>
          <w:rFonts w:ascii="Times New Roman" w:hAnsi="Times New Roman" w:cs="Times New Roman"/>
          <w:bCs/>
        </w:rPr>
        <w:t>”; saīsināti – “TIPS4UA”; turpmāk – Programma). Programmas izveidi ierosināja ERK izveidota Eiropas pilsētu un reģionu alianse Ukrainas rekonstrukcijai.</w:t>
      </w:r>
    </w:p>
    <w:p w14:paraId="6519D889" w14:textId="77777777" w:rsidR="00144BA2" w:rsidRDefault="00646305" w:rsidP="00FF6576">
      <w:pPr>
        <w:spacing w:before="120"/>
        <w:jc w:val="both"/>
        <w:rPr>
          <w:rFonts w:ascii="Times New Roman" w:hAnsi="Times New Roman" w:cs="Times New Roman"/>
          <w:bCs/>
        </w:rPr>
      </w:pPr>
      <w:r w:rsidRPr="00A107A7">
        <w:rPr>
          <w:rFonts w:ascii="Times New Roman" w:hAnsi="Times New Roman" w:cs="Times New Roman"/>
          <w:bCs/>
        </w:rPr>
        <w:t>Programmas mērķis ir palielināt Ukrainas pašvaldību kapacitāti pašvaldības projektu sagatavošanas un īstenošanas pārvaldībā</w:t>
      </w:r>
      <w:r>
        <w:rPr>
          <w:rFonts w:ascii="Times New Roman" w:hAnsi="Times New Roman" w:cs="Times New Roman"/>
          <w:bCs/>
        </w:rPr>
        <w:t>. Tās ietvaros Ukrainas pašvaldību politiskā vadība un ar investīciju projektu plānošanu un ieviešanu saistīti speciālisti dodas apmācībās, pieredzes apmaiņā un/vai hospitācijas vizītēs uz pašvaldībām Eiropas Savienībā (turpmāk – ES) izzināt vai nostiprināt virkni ar projektu realizēšanu un publisko pakalpojumu organizēšanu un nodrošināšanu saistītas kompetences, pārņemt atbilstošas labās prakses un apgūt pieredzi ES finansējuma piesaistē investīciju projektiem.</w:t>
      </w:r>
    </w:p>
    <w:p w14:paraId="2B94FA0E" w14:textId="77777777" w:rsidR="00144BA2" w:rsidRDefault="00646305" w:rsidP="00FF6576">
      <w:pPr>
        <w:spacing w:before="120"/>
        <w:jc w:val="both"/>
        <w:rPr>
          <w:rFonts w:ascii="Times New Roman" w:hAnsi="Times New Roman" w:cs="Times New Roman"/>
          <w:bCs/>
        </w:rPr>
      </w:pPr>
      <w:r>
        <w:rPr>
          <w:rFonts w:ascii="Times New Roman" w:hAnsi="Times New Roman" w:cs="Times New Roman"/>
          <w:bCs/>
        </w:rPr>
        <w:t xml:space="preserve">Programma tiks ieviesta trijos soļos. </w:t>
      </w:r>
    </w:p>
    <w:p w14:paraId="0D49AF59" w14:textId="77777777" w:rsidR="00144BA2" w:rsidRDefault="00646305" w:rsidP="00FF6576">
      <w:pPr>
        <w:pStyle w:val="ListParagraph"/>
        <w:numPr>
          <w:ilvl w:val="0"/>
          <w:numId w:val="3"/>
        </w:numPr>
        <w:spacing w:before="120" w:after="0"/>
        <w:contextualSpacing w:val="0"/>
        <w:rPr>
          <w:bCs/>
        </w:rPr>
      </w:pPr>
      <w:r w:rsidRPr="00FD5239">
        <w:rPr>
          <w:bCs/>
        </w:rPr>
        <w:t xml:space="preserve">Pirmajā solī deleģētie Ukrainas pašvaldību speciālisti un politiskās vadības pārstāvji apgūs angļu valodu un vispārējo projektu pārvaldību ES. Šajā laikā tiek sagatavota un saskaņota darba programma uzņemošajā pašvaldībā. </w:t>
      </w:r>
    </w:p>
    <w:p w14:paraId="5ED8AF04" w14:textId="77777777" w:rsidR="00144BA2" w:rsidRDefault="00646305" w:rsidP="00FF6576">
      <w:pPr>
        <w:pStyle w:val="ListParagraph"/>
        <w:numPr>
          <w:ilvl w:val="0"/>
          <w:numId w:val="3"/>
        </w:numPr>
        <w:spacing w:before="120" w:after="0"/>
        <w:contextualSpacing w:val="0"/>
        <w:rPr>
          <w:bCs/>
        </w:rPr>
      </w:pPr>
      <w:r>
        <w:rPr>
          <w:bCs/>
        </w:rPr>
        <w:t xml:space="preserve">Otrajā solī </w:t>
      </w:r>
      <w:r w:rsidRPr="00FD5239">
        <w:rPr>
          <w:bCs/>
        </w:rPr>
        <w:t>Ukrainas pašvaldību speciālisti un politiskās vadības pārstāvji</w:t>
      </w:r>
      <w:r>
        <w:rPr>
          <w:bCs/>
        </w:rPr>
        <w:t xml:space="preserve"> dodas stažēšanās, hospitācijas un/vai pieredzes apmaiņas vizītēs uz uzņemošajām pašvaldībām un darbojas saskaņā ar darba programmu.</w:t>
      </w:r>
    </w:p>
    <w:p w14:paraId="39BF0372" w14:textId="77777777" w:rsidR="00144BA2" w:rsidRDefault="00646305" w:rsidP="00FF6576">
      <w:pPr>
        <w:pStyle w:val="ListParagraph"/>
        <w:numPr>
          <w:ilvl w:val="0"/>
          <w:numId w:val="3"/>
        </w:numPr>
        <w:spacing w:before="120" w:after="0"/>
        <w:contextualSpacing w:val="0"/>
        <w:rPr>
          <w:bCs/>
        </w:rPr>
      </w:pPr>
      <w:r>
        <w:rPr>
          <w:bCs/>
        </w:rPr>
        <w:t xml:space="preserve">Trešajā solī </w:t>
      </w:r>
      <w:r w:rsidRPr="00FD5239">
        <w:rPr>
          <w:bCs/>
        </w:rPr>
        <w:t>Ukrainas pašvaldību speciālisti un politiskās vadības pārstāvji</w:t>
      </w:r>
      <w:r>
        <w:rPr>
          <w:bCs/>
        </w:rPr>
        <w:t xml:space="preserve"> turpina darbu savās pašvaldībās pie projekta idejām, pie kurām darbs iesākts otrajā solī un iesaistās Projektu vadības prakses kopienā – pieredzes apmaiņas un kompetences stiprināšanas platformā.</w:t>
      </w:r>
    </w:p>
    <w:p w14:paraId="6FF401D4" w14:textId="77777777" w:rsidR="00144BA2" w:rsidRDefault="00646305" w:rsidP="00FF6576">
      <w:pPr>
        <w:spacing w:before="120"/>
        <w:jc w:val="both"/>
        <w:rPr>
          <w:rFonts w:ascii="Times New Roman" w:hAnsi="Times New Roman" w:cs="Times New Roman"/>
          <w:bCs/>
        </w:rPr>
      </w:pPr>
      <w:r>
        <w:rPr>
          <w:rFonts w:ascii="Times New Roman" w:hAnsi="Times New Roman" w:cs="Times New Roman"/>
          <w:bCs/>
        </w:rPr>
        <w:t xml:space="preserve">Programmu kopumā ievieš un popularizē ERK sadarbībā ar </w:t>
      </w:r>
      <w:r w:rsidRPr="00FD5239">
        <w:rPr>
          <w:rFonts w:ascii="Times New Roman" w:hAnsi="Times New Roman" w:cs="Times New Roman"/>
          <w:bCs/>
        </w:rPr>
        <w:t>Ukrainas – vietējo iespēju, atbildības un attīstības programmu (saīsināti – U-LEAD).</w:t>
      </w:r>
      <w:r>
        <w:rPr>
          <w:rFonts w:ascii="Times New Roman" w:hAnsi="Times New Roman" w:cs="Times New Roman"/>
          <w:bCs/>
        </w:rPr>
        <w:t xml:space="preserve"> Programmu konkrētā ES dalībvalstī koordinē un popularizē nacionālā mēroga organizācija (turpmāk – Ieviešanas partneris). ES pašvaldības pilda Uzņemošās organizācijas partnera lomu, uzņemot </w:t>
      </w:r>
      <w:r w:rsidRPr="00FD5239">
        <w:rPr>
          <w:rFonts w:ascii="Times New Roman" w:hAnsi="Times New Roman" w:cs="Times New Roman"/>
          <w:bCs/>
        </w:rPr>
        <w:t>Ukrainas pašvaldību speciālisti un politiskās vadības pārstāvj</w:t>
      </w:r>
      <w:r>
        <w:rPr>
          <w:rFonts w:ascii="Times New Roman" w:hAnsi="Times New Roman" w:cs="Times New Roman"/>
          <w:bCs/>
        </w:rPr>
        <w:t>us. Darbiniekus nosūtošā pašvaldība Ukrainā izvirza dalībniekus dalībai programmā.</w:t>
      </w:r>
    </w:p>
    <w:p w14:paraId="7EF724E9" w14:textId="77777777" w:rsidR="00144BA2" w:rsidRDefault="00646305" w:rsidP="00FF6576">
      <w:pPr>
        <w:spacing w:before="120"/>
        <w:jc w:val="both"/>
        <w:rPr>
          <w:rFonts w:ascii="Times New Roman" w:hAnsi="Times New Roman" w:cs="Times New Roman"/>
          <w:bCs/>
        </w:rPr>
      </w:pPr>
      <w:r>
        <w:rPr>
          <w:rFonts w:ascii="Times New Roman" w:hAnsi="Times New Roman" w:cs="Times New Roman"/>
          <w:bCs/>
        </w:rPr>
        <w:t>Programmas pirmais solis norisināsies no 2025. gada martam līdz tā paša gada maijam. Otrais solis sāksies 2025. gada maijā un noslēgsies 2025. gada oktobrī. Trešais solis norisināsies 2025. gada oktobrī.</w:t>
      </w:r>
    </w:p>
    <w:p w14:paraId="6A500B6F" w14:textId="77777777" w:rsidR="00144BA2" w:rsidRPr="002B5DEA" w:rsidRDefault="00646305" w:rsidP="00FF6576">
      <w:pPr>
        <w:spacing w:before="120"/>
        <w:jc w:val="both"/>
        <w:rPr>
          <w:rFonts w:ascii="Times New Roman" w:hAnsi="Times New Roman" w:cs="Times New Roman"/>
          <w:bCs/>
        </w:rPr>
      </w:pPr>
      <w:r>
        <w:rPr>
          <w:rFonts w:ascii="Times New Roman" w:hAnsi="Times New Roman" w:cs="Times New Roman"/>
          <w:bCs/>
        </w:rPr>
        <w:t xml:space="preserve">Programmas izmaksas sadalās pa Programmas ieviešanas partneriem. Programmas vispārējie ieviesēji sedz vispārējās Programmas ieviešanas un komunikācijas izmaksas. Programmas </w:t>
      </w:r>
      <w:r>
        <w:rPr>
          <w:rFonts w:ascii="Times New Roman" w:hAnsi="Times New Roman" w:cs="Times New Roman"/>
          <w:bCs/>
        </w:rPr>
        <w:lastRenderedPageBreak/>
        <w:t xml:space="preserve">Ieviešanas partneris sedz Programmas popularizēšanas izmaksas tā darbības valstī un starptautiskās ceļošanas izmaksas </w:t>
      </w:r>
      <w:r w:rsidRPr="002B5DEA">
        <w:rPr>
          <w:rFonts w:ascii="Times New Roman" w:hAnsi="Times New Roman" w:cs="Times New Roman"/>
          <w:bCs/>
        </w:rPr>
        <w:t>Ukrainas pašvaldību speciālisti</w:t>
      </w:r>
      <w:r>
        <w:rPr>
          <w:rFonts w:ascii="Times New Roman" w:hAnsi="Times New Roman" w:cs="Times New Roman"/>
          <w:bCs/>
        </w:rPr>
        <w:t>em</w:t>
      </w:r>
      <w:r w:rsidRPr="002B5DEA">
        <w:rPr>
          <w:rFonts w:ascii="Times New Roman" w:hAnsi="Times New Roman" w:cs="Times New Roman"/>
          <w:bCs/>
        </w:rPr>
        <w:t xml:space="preserve"> un politiskās vadības pārstāvji</w:t>
      </w:r>
      <w:r>
        <w:rPr>
          <w:rFonts w:ascii="Times New Roman" w:hAnsi="Times New Roman" w:cs="Times New Roman"/>
          <w:bCs/>
        </w:rPr>
        <w:t>em, izmantojot U-LEAD piešķirto finansējumu. Darbiniekus nosūtošā Ukrainas pašvaldība apmaksā nosūtīto personu algas, ceļošanas izmaksas Ukrainā un tās kaimiņu valstīs, kā arī ceļojuma apdrošināšanu. Uzņemošā organizācija nodrošina, ja nepieciešams, darba vietas un sedz vietējās ceļošanas, izmitināšanas un ceļošanas izmaksas.</w:t>
      </w:r>
    </w:p>
    <w:p w14:paraId="1BD386DB" w14:textId="77777777" w:rsidR="00144BA2" w:rsidRPr="00646305" w:rsidRDefault="00646305" w:rsidP="00FF6576">
      <w:pPr>
        <w:spacing w:before="120"/>
        <w:jc w:val="both"/>
        <w:rPr>
          <w:rFonts w:ascii="Times New Roman" w:hAnsi="Times New Roman" w:cs="Times New Roman"/>
          <w:bCs/>
        </w:rPr>
      </w:pPr>
      <w:r>
        <w:rPr>
          <w:rFonts w:ascii="Times New Roman" w:hAnsi="Times New Roman" w:cs="Times New Roman"/>
          <w:bCs/>
        </w:rPr>
        <w:t>2024. gada vasarā ERK izsūtīja uzaicinājumu vis</w:t>
      </w:r>
      <w:r w:rsidR="002F746A">
        <w:rPr>
          <w:rFonts w:ascii="Times New Roman" w:hAnsi="Times New Roman" w:cs="Times New Roman"/>
          <w:bCs/>
        </w:rPr>
        <w:t>ie</w:t>
      </w:r>
      <w:r>
        <w:rPr>
          <w:rFonts w:ascii="Times New Roman" w:hAnsi="Times New Roman" w:cs="Times New Roman"/>
          <w:bCs/>
        </w:rPr>
        <w:t xml:space="preserve">m tās biedriem izteikti interesi par Ukrainas pašvaldības pārstāvju uzņemšanu un vēlmi sadarboties. Biedriem  </w:t>
      </w:r>
      <w:r w:rsidR="002F746A">
        <w:rPr>
          <w:rFonts w:ascii="Times New Roman" w:hAnsi="Times New Roman" w:cs="Times New Roman"/>
          <w:bCs/>
        </w:rPr>
        <w:t xml:space="preserve">bija </w:t>
      </w:r>
      <w:r>
        <w:rPr>
          <w:rFonts w:ascii="Times New Roman" w:hAnsi="Times New Roman" w:cs="Times New Roman"/>
          <w:bCs/>
        </w:rPr>
        <w:t>jāatbild par savu interesi ERK līdz 2024. gada septembra beigām</w:t>
      </w:r>
      <w:r w:rsidR="002F746A">
        <w:rPr>
          <w:rFonts w:ascii="Times New Roman" w:hAnsi="Times New Roman" w:cs="Times New Roman"/>
          <w:bCs/>
        </w:rPr>
        <w:t>, bet vēl ir iespēja pieteikties līdz oktobra beigām</w:t>
      </w:r>
      <w:r>
        <w:rPr>
          <w:rFonts w:ascii="Times New Roman" w:hAnsi="Times New Roman" w:cs="Times New Roman"/>
          <w:bCs/>
        </w:rPr>
        <w:t>. Atbildes vēstulē ir jāpievieno Pašvaldības parakstīts priekšlīgums (angļu valodā “</w:t>
      </w:r>
      <w:r w:rsidRPr="00CC78F0">
        <w:rPr>
          <w:rFonts w:ascii="Times New Roman" w:hAnsi="Times New Roman" w:cs="Times New Roman"/>
          <w:bCs/>
        </w:rPr>
        <w:t>Letter of intent</w:t>
      </w:r>
      <w:r>
        <w:rPr>
          <w:rFonts w:ascii="Times New Roman" w:hAnsi="Times New Roman" w:cs="Times New Roman"/>
          <w:bCs/>
        </w:rPr>
        <w:t xml:space="preserve">”) un aizpildīta aptauja par Pašvaldību, tās esošo sadarbību ar Ukrainas pašvaldībām, tās pieredzi projektu īstenošanā, tematiskajām jomām, kurās Pašvaldībai ir laba prakse un plaša pieredze. </w:t>
      </w:r>
      <w:r w:rsidRPr="00646305">
        <w:rPr>
          <w:rFonts w:ascii="Times New Roman" w:hAnsi="Times New Roman" w:cs="Times New Roman"/>
          <w:bCs/>
        </w:rPr>
        <w:t>Ņemot vērā atbildes vēstules iesniegšanas termiņu, lēmum</w:t>
      </w:r>
      <w:r w:rsidR="00234A64" w:rsidRPr="00646305">
        <w:rPr>
          <w:rFonts w:ascii="Times New Roman" w:hAnsi="Times New Roman" w:cs="Times New Roman"/>
          <w:bCs/>
        </w:rPr>
        <w:t>s</w:t>
      </w:r>
      <w:r w:rsidRPr="00646305">
        <w:rPr>
          <w:rFonts w:ascii="Times New Roman" w:hAnsi="Times New Roman" w:cs="Times New Roman"/>
          <w:bCs/>
        </w:rPr>
        <w:t xml:space="preserve"> ir jāpieņem steidzami. Pretējā gadījumā Pašvaldība nevarēs piedalīties šajā Programmā kā Uzņemošā organizācija.</w:t>
      </w:r>
    </w:p>
    <w:p w14:paraId="1CE937C2" w14:textId="77777777" w:rsidR="00144BA2" w:rsidRDefault="00646305" w:rsidP="00FF6576">
      <w:pPr>
        <w:spacing w:before="120"/>
        <w:jc w:val="both"/>
        <w:rPr>
          <w:rFonts w:ascii="Times New Roman" w:hAnsi="Times New Roman" w:cs="Times New Roman"/>
          <w:bCs/>
        </w:rPr>
      </w:pPr>
      <w:r>
        <w:rPr>
          <w:rFonts w:ascii="Times New Roman" w:hAnsi="Times New Roman" w:cs="Times New Roman"/>
          <w:bCs/>
        </w:rPr>
        <w:t xml:space="preserve">Ādažu novada </w:t>
      </w:r>
      <w:r w:rsidR="00414447">
        <w:rPr>
          <w:rFonts w:ascii="Times New Roman" w:hAnsi="Times New Roman" w:cs="Times New Roman"/>
          <w:bCs/>
        </w:rPr>
        <w:t>pašvaldība</w:t>
      </w:r>
      <w:r>
        <w:rPr>
          <w:rFonts w:ascii="Times New Roman" w:hAnsi="Times New Roman" w:cs="Times New Roman"/>
          <w:bCs/>
        </w:rPr>
        <w:t xml:space="preserve"> un Slobožansk</w:t>
      </w:r>
      <w:r w:rsidR="00234A64">
        <w:rPr>
          <w:rFonts w:ascii="Times New Roman" w:hAnsi="Times New Roman" w:cs="Times New Roman"/>
          <w:bCs/>
        </w:rPr>
        <w:t>e</w:t>
      </w:r>
      <w:r>
        <w:rPr>
          <w:rFonts w:ascii="Times New Roman" w:hAnsi="Times New Roman" w:cs="Times New Roman"/>
          <w:bCs/>
        </w:rPr>
        <w:t xml:space="preserve">s ciema padome Ukrainā 2022. gada 11. oktobrī noslēdza sadarbības līgumu (reģistrācijas numurs DVS ĀNP/1-10-12/22/119, turpmāk – Sadarbības līgums). Sadarbības līguma 3.1. punkts </w:t>
      </w:r>
      <w:r w:rsidR="00414447">
        <w:rPr>
          <w:rFonts w:ascii="Times New Roman" w:hAnsi="Times New Roman" w:cs="Times New Roman"/>
          <w:bCs/>
        </w:rPr>
        <w:t>paredz</w:t>
      </w:r>
      <w:r>
        <w:rPr>
          <w:rFonts w:ascii="Times New Roman" w:hAnsi="Times New Roman" w:cs="Times New Roman"/>
          <w:bCs/>
        </w:rPr>
        <w:t xml:space="preserve">, ka abas puses apņemas attīstīt pašvaldības darbinieku, iestāžu vadītāju, kultūras, medicīnas un izglītības darbinieku delegāciju, sporta, tūrisma un neformālu grupu apmaiņai, lai stiprinātu savstarpēji izdevīgas attiecības un gūtu pieredzi. Sadarbības līguma 3.3. punkts </w:t>
      </w:r>
      <w:r w:rsidR="00414447">
        <w:rPr>
          <w:rFonts w:ascii="Times New Roman" w:hAnsi="Times New Roman" w:cs="Times New Roman"/>
          <w:bCs/>
        </w:rPr>
        <w:t>paredz</w:t>
      </w:r>
      <w:r>
        <w:rPr>
          <w:rFonts w:ascii="Times New Roman" w:hAnsi="Times New Roman" w:cs="Times New Roman"/>
          <w:bCs/>
        </w:rPr>
        <w:t>, ka puses apņemas apmainīties ar informāciju par pušu investīciju potenciālu un sadarboties kopīgu starptautisko projektu īstenošanā.</w:t>
      </w:r>
    </w:p>
    <w:p w14:paraId="3A0CC9CB" w14:textId="77777777" w:rsidR="00144BA2" w:rsidRDefault="00646305" w:rsidP="00FF6576">
      <w:pPr>
        <w:spacing w:before="120"/>
        <w:jc w:val="both"/>
        <w:rPr>
          <w:rFonts w:ascii="Times New Roman" w:hAnsi="Times New Roman" w:cs="Times New Roman"/>
          <w:bCs/>
        </w:rPr>
      </w:pPr>
      <w:r>
        <w:rPr>
          <w:rFonts w:ascii="Times New Roman" w:hAnsi="Times New Roman" w:cs="Times New Roman"/>
          <w:bCs/>
        </w:rPr>
        <w:t xml:space="preserve">Līdz ar to, ja Pašvaldība piedalīsies Programmā, tā uzņems Slobožanskes ciema padomes </w:t>
      </w:r>
      <w:r w:rsidRPr="002D6558">
        <w:rPr>
          <w:rFonts w:ascii="Times New Roman" w:hAnsi="Times New Roman" w:cs="Times New Roman"/>
          <w:bCs/>
        </w:rPr>
        <w:t>speciālist</w:t>
      </w:r>
      <w:r>
        <w:rPr>
          <w:rFonts w:ascii="Times New Roman" w:hAnsi="Times New Roman" w:cs="Times New Roman"/>
          <w:bCs/>
        </w:rPr>
        <w:t>us</w:t>
      </w:r>
      <w:r w:rsidRPr="002D6558">
        <w:rPr>
          <w:rFonts w:ascii="Times New Roman" w:hAnsi="Times New Roman" w:cs="Times New Roman"/>
          <w:bCs/>
        </w:rPr>
        <w:t xml:space="preserve"> un politiskās vadības pārstāvj</w:t>
      </w:r>
      <w:r>
        <w:rPr>
          <w:rFonts w:ascii="Times New Roman" w:hAnsi="Times New Roman" w:cs="Times New Roman"/>
          <w:bCs/>
        </w:rPr>
        <w:t xml:space="preserve">us, </w:t>
      </w:r>
      <w:r w:rsidR="002F746A">
        <w:rPr>
          <w:rFonts w:ascii="Times New Roman" w:hAnsi="Times New Roman" w:cs="Times New Roman"/>
          <w:bCs/>
        </w:rPr>
        <w:t xml:space="preserve">pamatojoties </w:t>
      </w:r>
      <w:r>
        <w:rPr>
          <w:rFonts w:ascii="Times New Roman" w:hAnsi="Times New Roman" w:cs="Times New Roman"/>
          <w:bCs/>
        </w:rPr>
        <w:t>uz Sadarbības līgumu. Pašvaldība jau ir iepriekš sadarbojusies ar Slobožanskes ciema padomi pieredzes nodošanā. Pašvaldības ieskatā būtu lietderīgi un solidāri turpināt stiprināt sadarbību un atbalstīt Slobožanskes ciema padomes attīstību un rekonstrukcijas centien</w:t>
      </w:r>
      <w:r w:rsidR="00414447">
        <w:rPr>
          <w:rFonts w:ascii="Times New Roman" w:hAnsi="Times New Roman" w:cs="Times New Roman"/>
          <w:bCs/>
        </w:rPr>
        <w:t>u</w:t>
      </w:r>
      <w:r>
        <w:rPr>
          <w:rFonts w:ascii="Times New Roman" w:hAnsi="Times New Roman" w:cs="Times New Roman"/>
          <w:bCs/>
        </w:rPr>
        <w:t>s, nododot saistošu pieredzi ES finansējuma piesaistē. Slobožanskes ciema padome ir apstiprinājusi, ka vēlas sadarboties ar Pašvaldību Programmas ietvaros.</w:t>
      </w:r>
    </w:p>
    <w:p w14:paraId="17A6530E" w14:textId="77777777" w:rsidR="00144BA2" w:rsidRDefault="00646305" w:rsidP="00646305">
      <w:pPr>
        <w:spacing w:before="120" w:after="120"/>
        <w:jc w:val="both"/>
        <w:rPr>
          <w:rFonts w:ascii="Times New Roman" w:hAnsi="Times New Roman" w:cs="Times New Roman"/>
          <w:bCs/>
        </w:rPr>
      </w:pPr>
      <w:r>
        <w:rPr>
          <w:rFonts w:ascii="Times New Roman" w:hAnsi="Times New Roman" w:cs="Times New Roman"/>
          <w:bCs/>
        </w:rPr>
        <w:t xml:space="preserve">Pašvaldība vēlas laika posmā no 2025. gada maija vidus līdz 2025. gada septembra beigām uzņemt 3 Slobožanskes ciema padomes </w:t>
      </w:r>
      <w:r w:rsidRPr="002D6558">
        <w:rPr>
          <w:rFonts w:ascii="Times New Roman" w:hAnsi="Times New Roman" w:cs="Times New Roman"/>
          <w:bCs/>
        </w:rPr>
        <w:t>speciālist</w:t>
      </w:r>
      <w:r>
        <w:rPr>
          <w:rFonts w:ascii="Times New Roman" w:hAnsi="Times New Roman" w:cs="Times New Roman"/>
          <w:bCs/>
        </w:rPr>
        <w:t>us</w:t>
      </w:r>
      <w:r w:rsidRPr="002D6558">
        <w:rPr>
          <w:rFonts w:ascii="Times New Roman" w:hAnsi="Times New Roman" w:cs="Times New Roman"/>
          <w:bCs/>
        </w:rPr>
        <w:t xml:space="preserve"> un politiskās vadības pārstāvj</w:t>
      </w:r>
      <w:r>
        <w:rPr>
          <w:rFonts w:ascii="Times New Roman" w:hAnsi="Times New Roman" w:cs="Times New Roman"/>
          <w:bCs/>
        </w:rPr>
        <w:t>u delegācijas 2 līdz 3 personu sastāvā 2 līdz 3 dienu garumā. Delegāciju vizīšu laikā Pašvaldība nodos personām saistošu pieredzi un informāciju Slobožanskes ciema padomes vajadzībām un saskaņā ar tās attīstības plānošanas vai atkopšanās dokumentiem. Pašvaldības sagaidāmās izmaksas ir izmitināšanas izmaksas 3 naktīm un ēdināšanas izmaksas 2 maltītēm dienā. Savukārt pārvietošanās tiks nodrošināta sadarbībā ar Pašvaldības aģentūru “Carnikavas Komunālserviss”.</w:t>
      </w:r>
    </w:p>
    <w:p w14:paraId="62CCFF8C" w14:textId="77777777" w:rsidR="00144BA2" w:rsidRPr="00C4206E" w:rsidRDefault="00646305" w:rsidP="00646305">
      <w:pPr>
        <w:pStyle w:val="NoSpacing"/>
        <w:spacing w:before="120" w:after="120"/>
        <w:jc w:val="both"/>
        <w:rPr>
          <w:rFonts w:ascii="Times New Roman" w:hAnsi="Times New Roman"/>
          <w:sz w:val="24"/>
          <w:szCs w:val="24"/>
          <w:lang w:val="lv-LV"/>
        </w:rPr>
      </w:pPr>
      <w:r>
        <w:rPr>
          <w:rFonts w:ascii="Times New Roman" w:hAnsi="Times New Roman"/>
          <w:sz w:val="24"/>
          <w:szCs w:val="24"/>
          <w:lang w:val="lv-LV"/>
        </w:rPr>
        <w:t xml:space="preserve">Dalība </w:t>
      </w:r>
      <w:r w:rsidRPr="00006477">
        <w:rPr>
          <w:rFonts w:ascii="Times New Roman" w:hAnsi="Times New Roman"/>
          <w:sz w:val="24"/>
          <w:szCs w:val="24"/>
          <w:lang w:val="lv-LV"/>
        </w:rPr>
        <w:t>programmā atbilst novada Attīstības programmas (2021.-2027.) vidējā termiņa prioritātēm “VTP14: Attīstīta sadarbība ar citām pašvaldībām, iestādēm un organizācijām” rīcības virzienam “RV14.1: Sadarbības veicināšana ar citām pašvaldībām, iestādēm un organizācijām”, uzdevumam “U14.1.1</w:t>
      </w:r>
      <w:r w:rsidR="0040405A">
        <w:rPr>
          <w:rFonts w:ascii="Times New Roman" w:hAnsi="Times New Roman"/>
          <w:sz w:val="24"/>
          <w:szCs w:val="24"/>
          <w:lang w:val="lv-LV"/>
        </w:rPr>
        <w:t>0</w:t>
      </w:r>
      <w:r w:rsidRPr="00006477">
        <w:rPr>
          <w:rFonts w:ascii="Times New Roman" w:hAnsi="Times New Roman"/>
          <w:sz w:val="24"/>
          <w:szCs w:val="24"/>
          <w:lang w:val="lv-LV"/>
        </w:rPr>
        <w:t xml:space="preserve">: </w:t>
      </w:r>
      <w:r w:rsidR="0040405A" w:rsidRPr="003D2336">
        <w:rPr>
          <w:rFonts w:ascii="Times New Roman" w:hAnsi="Times New Roman"/>
          <w:sz w:val="24"/>
          <w:szCs w:val="24"/>
          <w:lang w:val="lv-LV"/>
        </w:rPr>
        <w:t>Īstenot sadarbību ar citām iestādēm</w:t>
      </w:r>
      <w:r w:rsidRPr="00006477">
        <w:rPr>
          <w:rFonts w:ascii="Times New Roman" w:hAnsi="Times New Roman"/>
          <w:sz w:val="24"/>
          <w:szCs w:val="24"/>
          <w:lang w:val="lv-LV"/>
        </w:rPr>
        <w:t>”.</w:t>
      </w:r>
    </w:p>
    <w:p w14:paraId="6D74984A" w14:textId="77777777" w:rsidR="00144BA2" w:rsidRDefault="00646305" w:rsidP="00646305">
      <w:pPr>
        <w:spacing w:after="120"/>
        <w:jc w:val="both"/>
        <w:rPr>
          <w:rFonts w:ascii="Times New Roman" w:hAnsi="Times New Roman"/>
        </w:rPr>
      </w:pPr>
      <w:r>
        <w:rPr>
          <w:rFonts w:ascii="Times New Roman" w:hAnsi="Times New Roman"/>
        </w:rPr>
        <w:t>Pamatojoties uz Pašvaldību likuma 78. panta trešo daļu, Ādažu novada pašvaldības dome</w:t>
      </w:r>
    </w:p>
    <w:p w14:paraId="2D034772" w14:textId="77777777" w:rsidR="00564CA6" w:rsidRDefault="00646305" w:rsidP="00646305">
      <w:pPr>
        <w:spacing w:after="120"/>
        <w:jc w:val="center"/>
        <w:rPr>
          <w:rFonts w:ascii="Times New Roman" w:hAnsi="Times New Roman" w:cs="Times New Roman"/>
          <w:b/>
        </w:rPr>
      </w:pPr>
      <w:r w:rsidRPr="00564CA6">
        <w:rPr>
          <w:rFonts w:ascii="Times New Roman" w:hAnsi="Times New Roman" w:cs="Times New Roman"/>
          <w:b/>
        </w:rPr>
        <w:t>NOLEMJ:</w:t>
      </w:r>
    </w:p>
    <w:p w14:paraId="71D89DED" w14:textId="77777777" w:rsidR="00564CA6" w:rsidRPr="00144BA2" w:rsidRDefault="00646305" w:rsidP="00BB16A4">
      <w:pPr>
        <w:numPr>
          <w:ilvl w:val="0"/>
          <w:numId w:val="1"/>
        </w:numPr>
        <w:tabs>
          <w:tab w:val="left" w:pos="426"/>
        </w:tabs>
        <w:spacing w:after="120"/>
        <w:ind w:left="426" w:hanging="426"/>
        <w:jc w:val="both"/>
        <w:rPr>
          <w:rFonts w:asciiTheme="majorBidi" w:hAnsiTheme="majorBidi" w:cstheme="majorBidi"/>
          <w:iCs/>
        </w:rPr>
      </w:pPr>
      <w:r w:rsidRPr="00144BA2">
        <w:rPr>
          <w:rFonts w:asciiTheme="majorBidi" w:hAnsiTheme="majorBidi" w:cstheme="majorBidi"/>
          <w:iCs/>
        </w:rPr>
        <w:t>Konceptuāli atbalstīt Ādažu novada pašvaldības dalību Apmācību un prakšu atbalsta programmai Ukrainas pašvaldībām (saīsinājumā – “TIPS4UA”) uzņemošās organizācijas lomā sadarbības ar Slobožanskes ciema padomi stiprināšanā un tās attīstības atbalstīšanā</w:t>
      </w:r>
      <w:r w:rsidR="002B1DFA" w:rsidRPr="00144BA2">
        <w:rPr>
          <w:rFonts w:asciiTheme="majorBidi" w:hAnsiTheme="majorBidi" w:cstheme="majorBidi"/>
          <w:iCs/>
        </w:rPr>
        <w:t>.</w:t>
      </w:r>
    </w:p>
    <w:p w14:paraId="1E2F922C" w14:textId="77777777" w:rsidR="00564CA6" w:rsidRPr="00144BA2" w:rsidRDefault="00646305" w:rsidP="00BB16A4">
      <w:pPr>
        <w:numPr>
          <w:ilvl w:val="0"/>
          <w:numId w:val="1"/>
        </w:numPr>
        <w:tabs>
          <w:tab w:val="left" w:pos="426"/>
        </w:tabs>
        <w:spacing w:after="120"/>
        <w:ind w:left="425" w:hanging="425"/>
        <w:jc w:val="both"/>
        <w:rPr>
          <w:rFonts w:asciiTheme="majorBidi" w:hAnsiTheme="majorBidi" w:cstheme="majorBidi"/>
          <w:iCs/>
        </w:rPr>
      </w:pPr>
      <w:r w:rsidRPr="00144BA2">
        <w:rPr>
          <w:rFonts w:asciiTheme="majorBidi" w:hAnsiTheme="majorBidi" w:cstheme="majorBidi"/>
          <w:iCs/>
        </w:rPr>
        <w:t xml:space="preserve">Iekļaut ar Slobožanskes ciema padomes speciālistu un politiskās vadības pārstāvju delegāciju uzņemšanu saistītās ēdināšanas un izmitināšanas izmaksas 3000 </w:t>
      </w:r>
      <w:r w:rsidRPr="003D2336">
        <w:rPr>
          <w:rFonts w:asciiTheme="majorBidi" w:hAnsiTheme="majorBidi" w:cstheme="majorBidi"/>
          <w:i/>
        </w:rPr>
        <w:t>euro</w:t>
      </w:r>
      <w:r w:rsidRPr="00144BA2">
        <w:rPr>
          <w:rFonts w:asciiTheme="majorBidi" w:hAnsiTheme="majorBidi" w:cstheme="majorBidi"/>
          <w:iCs/>
        </w:rPr>
        <w:t xml:space="preserve"> vērtībā </w:t>
      </w:r>
      <w:r w:rsidRPr="00144BA2">
        <w:rPr>
          <w:rFonts w:asciiTheme="majorBidi" w:hAnsiTheme="majorBidi" w:cstheme="majorBidi"/>
          <w:iCs/>
        </w:rPr>
        <w:lastRenderedPageBreak/>
        <w:t>Ādažu novada pašvaldības Centrālā pārvalde</w:t>
      </w:r>
      <w:r w:rsidR="00414447">
        <w:rPr>
          <w:rFonts w:asciiTheme="majorBidi" w:hAnsiTheme="majorBidi" w:cstheme="majorBidi"/>
          <w:iCs/>
        </w:rPr>
        <w:t>s</w:t>
      </w:r>
      <w:r w:rsidRPr="00144BA2">
        <w:rPr>
          <w:rFonts w:asciiTheme="majorBidi" w:hAnsiTheme="majorBidi" w:cstheme="majorBidi"/>
          <w:iCs/>
        </w:rPr>
        <w:t xml:space="preserve"> struktūrvienības “Attīstības un projektu nodaļa” 2025. gada budžeta tāmes projektā</w:t>
      </w:r>
      <w:r w:rsidR="002B1DFA" w:rsidRPr="00144BA2">
        <w:rPr>
          <w:rFonts w:asciiTheme="majorBidi" w:hAnsiTheme="majorBidi" w:cstheme="majorBidi"/>
          <w:iCs/>
        </w:rPr>
        <w:t>.</w:t>
      </w:r>
    </w:p>
    <w:p w14:paraId="22076C3E" w14:textId="77777777" w:rsidR="00564CA6" w:rsidRPr="00144BA2" w:rsidRDefault="00646305" w:rsidP="00BB16A4">
      <w:pPr>
        <w:numPr>
          <w:ilvl w:val="0"/>
          <w:numId w:val="1"/>
        </w:numPr>
        <w:tabs>
          <w:tab w:val="left" w:pos="426"/>
        </w:tabs>
        <w:spacing w:after="120"/>
        <w:ind w:left="425" w:hanging="425"/>
        <w:jc w:val="both"/>
        <w:rPr>
          <w:rFonts w:asciiTheme="majorBidi" w:hAnsiTheme="majorBidi" w:cstheme="majorBidi"/>
          <w:iCs/>
        </w:rPr>
      </w:pPr>
      <w:r w:rsidRPr="00144BA2">
        <w:rPr>
          <w:rFonts w:asciiTheme="majorBidi" w:hAnsiTheme="majorBidi" w:cstheme="majorBidi"/>
          <w:iCs/>
        </w:rPr>
        <w:t>Attīstības un projektu nodaļai sadarbībā ar Administratīvo nodaļu organizēt Programmas īstenošanu Ādažu novada pašvaldībā un Slobožanskes ciema padomes speciālistu un politiskās vadības pārstāvju delegāciju uzņemšanu Programmas ietvaros.</w:t>
      </w:r>
      <w:r w:rsidR="002B1DFA" w:rsidRPr="00144BA2">
        <w:rPr>
          <w:rFonts w:asciiTheme="majorBidi" w:hAnsiTheme="majorBidi" w:cstheme="majorBidi"/>
          <w:iCs/>
        </w:rPr>
        <w:t xml:space="preserve"> </w:t>
      </w:r>
    </w:p>
    <w:p w14:paraId="11D03A3A" w14:textId="77777777" w:rsidR="00564CA6" w:rsidRDefault="00646305" w:rsidP="00BB16A4">
      <w:pPr>
        <w:numPr>
          <w:ilvl w:val="0"/>
          <w:numId w:val="1"/>
        </w:numPr>
        <w:tabs>
          <w:tab w:val="left" w:pos="426"/>
        </w:tabs>
        <w:spacing w:after="120"/>
        <w:ind w:left="425" w:hanging="425"/>
        <w:jc w:val="both"/>
        <w:rPr>
          <w:rFonts w:asciiTheme="majorBidi" w:hAnsiTheme="majorBidi" w:cstheme="majorBidi"/>
          <w:iCs/>
        </w:rPr>
      </w:pPr>
      <w:r w:rsidRPr="00144BA2">
        <w:rPr>
          <w:rFonts w:asciiTheme="majorBidi" w:hAnsiTheme="majorBidi" w:cstheme="majorBidi"/>
          <w:iCs/>
        </w:rPr>
        <w:t>Pašvaldības domes priekšsēdētājai parakstīt ar Programmas īstenošanu saistītos dokumentus</w:t>
      </w:r>
      <w:r w:rsidR="002B1DFA" w:rsidRPr="00144BA2">
        <w:rPr>
          <w:rFonts w:asciiTheme="majorBidi" w:hAnsiTheme="majorBidi" w:cstheme="majorBidi"/>
          <w:iCs/>
        </w:rPr>
        <w:t>.</w:t>
      </w:r>
    </w:p>
    <w:p w14:paraId="7C568348" w14:textId="77777777" w:rsidR="0040405A" w:rsidRPr="003D2336" w:rsidRDefault="00646305" w:rsidP="00BB16A4">
      <w:pPr>
        <w:numPr>
          <w:ilvl w:val="0"/>
          <w:numId w:val="1"/>
        </w:numPr>
        <w:tabs>
          <w:tab w:val="left" w:pos="426"/>
        </w:tabs>
        <w:spacing w:after="120"/>
        <w:ind w:left="425" w:hanging="425"/>
        <w:jc w:val="both"/>
        <w:rPr>
          <w:rFonts w:ascii="Times New Roman" w:hAnsi="Times New Roman" w:cs="Times New Roman"/>
        </w:rPr>
      </w:pPr>
      <w:r w:rsidRPr="00CC607B">
        <w:rPr>
          <w:rFonts w:ascii="Times New Roman" w:hAnsi="Times New Roman" w:cs="Times New Roman"/>
          <w:bCs/>
          <w:color w:val="000000" w:themeColor="text1"/>
        </w:rPr>
        <w:t xml:space="preserve">Papildināt Attīstības </w:t>
      </w:r>
      <w:r w:rsidRPr="00CC607B">
        <w:rPr>
          <w:rFonts w:ascii="Times New Roman" w:hAnsi="Times New Roman" w:cs="Times New Roman"/>
        </w:rPr>
        <w:t>programmas (2021-2027) Rīcības plāna uzdevumu “</w:t>
      </w:r>
      <w:r w:rsidRPr="003D2336">
        <w:rPr>
          <w:rFonts w:ascii="Times New Roman" w:hAnsi="Times New Roman" w:cs="Times New Roman"/>
        </w:rPr>
        <w:t>U14.1.10: Īstenot sadarbību ar citām iestādēm</w:t>
      </w:r>
      <w:r w:rsidRPr="00CC607B">
        <w:rPr>
          <w:rFonts w:ascii="Times New Roman" w:hAnsi="Times New Roman" w:cs="Times New Roman"/>
        </w:rPr>
        <w:t>” ar jaunu pasākumu “</w:t>
      </w:r>
      <w:r w:rsidRPr="003D2336">
        <w:rPr>
          <w:rFonts w:ascii="Times New Roman" w:hAnsi="Times New Roman" w:cs="Times New Roman"/>
        </w:rPr>
        <w:t>Ā14.1.10.21. Dalība Ukrainas pašvaldību apmācību un prakses atbalsta programmā “TIPS4UA”</w:t>
      </w:r>
      <w:r w:rsidRPr="00CC607B">
        <w:rPr>
          <w:rFonts w:ascii="Times New Roman" w:hAnsi="Times New Roman" w:cs="Times New Roman"/>
        </w:rPr>
        <w:t xml:space="preserve">” (atbildīgais – </w:t>
      </w:r>
      <w:r>
        <w:rPr>
          <w:rFonts w:ascii="Times New Roman" w:hAnsi="Times New Roman" w:cs="Times New Roman"/>
        </w:rPr>
        <w:t>Attīstības un projektu</w:t>
      </w:r>
      <w:r w:rsidRPr="00CC607B">
        <w:rPr>
          <w:rFonts w:ascii="Times New Roman" w:hAnsi="Times New Roman" w:cs="Times New Roman"/>
        </w:rPr>
        <w:t xml:space="preserve"> nodaļa; izpildes termiņš 2024.-202</w:t>
      </w:r>
      <w:r>
        <w:rPr>
          <w:rFonts w:ascii="Times New Roman" w:hAnsi="Times New Roman" w:cs="Times New Roman"/>
        </w:rPr>
        <w:t>5</w:t>
      </w:r>
      <w:r w:rsidRPr="00CC607B">
        <w:rPr>
          <w:rFonts w:ascii="Times New Roman" w:hAnsi="Times New Roman" w:cs="Times New Roman"/>
        </w:rPr>
        <w:t>.;</w:t>
      </w:r>
      <w:r>
        <w:rPr>
          <w:rFonts w:ascii="Times New Roman" w:hAnsi="Times New Roman" w:cs="Times New Roman"/>
        </w:rPr>
        <w:t xml:space="preserve"> </w:t>
      </w:r>
      <w:r w:rsidRPr="00CC607B">
        <w:rPr>
          <w:rFonts w:ascii="Times New Roman" w:hAnsi="Times New Roman" w:cs="Times New Roman"/>
        </w:rPr>
        <w:t xml:space="preserve">Finanšu resursi – </w:t>
      </w:r>
      <w:bookmarkStart w:id="0" w:name="_Hlk161246453"/>
      <w:r w:rsidRPr="00CC607B">
        <w:rPr>
          <w:rFonts w:ascii="Times New Roman" w:hAnsi="Times New Roman" w:cs="Times New Roman"/>
        </w:rPr>
        <w:t>ES fondu</w:t>
      </w:r>
      <w:bookmarkEnd w:id="0"/>
      <w:r w:rsidRPr="00CC607B">
        <w:rPr>
          <w:rFonts w:ascii="Times New Roman" w:hAnsi="Times New Roman" w:cs="Times New Roman"/>
        </w:rPr>
        <w:t xml:space="preserve"> finansējums</w:t>
      </w:r>
      <w:r>
        <w:rPr>
          <w:rFonts w:ascii="Times New Roman" w:hAnsi="Times New Roman" w:cs="Times New Roman"/>
        </w:rPr>
        <w:t>, pašvaldības finansējums</w:t>
      </w:r>
      <w:r w:rsidRPr="00CC607B">
        <w:rPr>
          <w:rFonts w:ascii="Times New Roman" w:hAnsi="Times New Roman" w:cs="Times New Roman"/>
        </w:rPr>
        <w:t xml:space="preserve">; Iznākuma rādītāji – </w:t>
      </w:r>
      <w:r w:rsidRPr="0040405A">
        <w:rPr>
          <w:rFonts w:ascii="Times New Roman" w:hAnsi="Times New Roman" w:cs="Times New Roman"/>
        </w:rPr>
        <w:t>Ādažu novadā tiek īstenotas aktivitātes Ukrainas pašvaldību apmācību un prakses atbalsta programmas “TIPS4UA” ietvaros, uzņemot pieredzes apmaiņas programmā Ukrainas pašvaldības Slobožanskes pārstāvjus</w:t>
      </w:r>
      <w:r>
        <w:rPr>
          <w:rFonts w:ascii="Times New Roman" w:hAnsi="Times New Roman" w:cs="Times New Roman"/>
        </w:rPr>
        <w:t>.</w:t>
      </w:r>
    </w:p>
    <w:p w14:paraId="1DF7548C" w14:textId="77777777" w:rsidR="00564CA6" w:rsidRPr="00144BA2" w:rsidRDefault="00646305" w:rsidP="00646305">
      <w:pPr>
        <w:numPr>
          <w:ilvl w:val="0"/>
          <w:numId w:val="1"/>
        </w:numPr>
        <w:tabs>
          <w:tab w:val="left" w:pos="426"/>
        </w:tabs>
        <w:ind w:left="425" w:hanging="425"/>
        <w:jc w:val="both"/>
        <w:rPr>
          <w:rFonts w:asciiTheme="majorBidi" w:hAnsiTheme="majorBidi" w:cstheme="majorBidi"/>
          <w:iCs/>
        </w:rPr>
      </w:pPr>
      <w:r w:rsidRPr="00144BA2">
        <w:rPr>
          <w:rFonts w:asciiTheme="majorBidi" w:hAnsiTheme="majorBidi" w:cstheme="majorBidi"/>
          <w:iCs/>
        </w:rPr>
        <w:t xml:space="preserve">Pašvaldības izpilddirektoram veikt lēmuma izpildes kontroli </w:t>
      </w:r>
    </w:p>
    <w:p w14:paraId="34734E36" w14:textId="77777777" w:rsidR="00BB16A4" w:rsidRPr="00564CA6" w:rsidRDefault="00BB16A4" w:rsidP="00646305">
      <w:pPr>
        <w:jc w:val="both"/>
        <w:rPr>
          <w:rFonts w:ascii="Times New Roman" w:hAnsi="Times New Roman" w:cs="Times New Roman"/>
        </w:rPr>
      </w:pPr>
    </w:p>
    <w:p w14:paraId="468C2ECE" w14:textId="77777777" w:rsidR="00144BA2" w:rsidRDefault="00144BA2" w:rsidP="00646305">
      <w:pPr>
        <w:jc w:val="both"/>
        <w:rPr>
          <w:rFonts w:ascii="Times New Roman" w:hAnsi="Times New Roman" w:cs="Times New Roman"/>
          <w:noProof/>
        </w:rPr>
      </w:pPr>
    </w:p>
    <w:p w14:paraId="0AEC6FBA" w14:textId="77777777" w:rsidR="00144BA2" w:rsidRDefault="00144BA2" w:rsidP="00646305">
      <w:pPr>
        <w:jc w:val="both"/>
        <w:rPr>
          <w:rFonts w:ascii="Times New Roman" w:hAnsi="Times New Roman" w:cs="Times New Roman"/>
          <w:noProof/>
        </w:rPr>
      </w:pPr>
    </w:p>
    <w:p w14:paraId="2B86F2B6" w14:textId="77777777" w:rsidR="00564CA6" w:rsidRDefault="00646305" w:rsidP="00646305">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19F62C" w14:textId="77777777" w:rsidR="00147221" w:rsidRDefault="00147221" w:rsidP="00646305">
      <w:pPr>
        <w:jc w:val="both"/>
        <w:rPr>
          <w:rFonts w:ascii="Times New Roman" w:hAnsi="Times New Roman" w:cs="Times New Roman"/>
          <w:noProof/>
        </w:rPr>
      </w:pPr>
    </w:p>
    <w:p w14:paraId="4605EFD1" w14:textId="77777777" w:rsidR="00564CA6" w:rsidRPr="00B47C10" w:rsidRDefault="00646305" w:rsidP="0064630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CE0D" w14:textId="77777777" w:rsidR="00B0552A" w:rsidRDefault="00B0552A">
      <w:r>
        <w:separator/>
      </w:r>
    </w:p>
  </w:endnote>
  <w:endnote w:type="continuationSeparator" w:id="0">
    <w:p w14:paraId="49DED437" w14:textId="77777777" w:rsidR="00B0552A" w:rsidRDefault="00B0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624891"/>
      <w:docPartObj>
        <w:docPartGallery w:val="Page Numbers (Bottom of Page)"/>
        <w:docPartUnique/>
      </w:docPartObj>
    </w:sdtPr>
    <w:sdtEndPr>
      <w:rPr>
        <w:rFonts w:ascii="Times New Roman" w:hAnsi="Times New Roman" w:cs="Times New Roman"/>
        <w:noProof/>
      </w:rPr>
    </w:sdtEndPr>
    <w:sdtContent>
      <w:p w14:paraId="6A1A487D" w14:textId="77777777" w:rsidR="005C7FA1" w:rsidRPr="005C7FA1" w:rsidRDefault="0064630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D5BCC5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A91D" w14:textId="77777777" w:rsidR="005C7FA1" w:rsidRPr="005C7FA1" w:rsidRDefault="005C7FA1">
    <w:pPr>
      <w:pStyle w:val="Footer"/>
      <w:jc w:val="right"/>
      <w:rPr>
        <w:rFonts w:ascii="Times New Roman" w:hAnsi="Times New Roman" w:cs="Times New Roman"/>
      </w:rPr>
    </w:pPr>
  </w:p>
  <w:p w14:paraId="540FB17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B30F" w14:textId="77777777" w:rsidR="00B0552A" w:rsidRDefault="00B0552A">
      <w:r>
        <w:separator/>
      </w:r>
    </w:p>
  </w:footnote>
  <w:footnote w:type="continuationSeparator" w:id="0">
    <w:p w14:paraId="77E339E2" w14:textId="77777777" w:rsidR="00B0552A" w:rsidRDefault="00B0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21A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88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6F8"/>
    <w:multiLevelType w:val="hybridMultilevel"/>
    <w:tmpl w:val="EB9EA20C"/>
    <w:lvl w:ilvl="0" w:tplc="404C0D4C">
      <w:start w:val="1"/>
      <w:numFmt w:val="bullet"/>
      <w:lvlText w:val=""/>
      <w:lvlJc w:val="left"/>
      <w:pPr>
        <w:ind w:left="720" w:hanging="360"/>
      </w:pPr>
      <w:rPr>
        <w:rFonts w:ascii="Symbol" w:hAnsi="Symbol" w:hint="default"/>
      </w:rPr>
    </w:lvl>
    <w:lvl w:ilvl="1" w:tplc="5C94F7A8" w:tentative="1">
      <w:start w:val="1"/>
      <w:numFmt w:val="bullet"/>
      <w:lvlText w:val="o"/>
      <w:lvlJc w:val="left"/>
      <w:pPr>
        <w:ind w:left="1440" w:hanging="360"/>
      </w:pPr>
      <w:rPr>
        <w:rFonts w:ascii="Courier New" w:hAnsi="Courier New" w:cs="Courier New" w:hint="default"/>
      </w:rPr>
    </w:lvl>
    <w:lvl w:ilvl="2" w:tplc="A71E92CC" w:tentative="1">
      <w:start w:val="1"/>
      <w:numFmt w:val="bullet"/>
      <w:lvlText w:val=""/>
      <w:lvlJc w:val="left"/>
      <w:pPr>
        <w:ind w:left="2160" w:hanging="360"/>
      </w:pPr>
      <w:rPr>
        <w:rFonts w:ascii="Wingdings" w:hAnsi="Wingdings" w:hint="default"/>
      </w:rPr>
    </w:lvl>
    <w:lvl w:ilvl="3" w:tplc="01AA2988" w:tentative="1">
      <w:start w:val="1"/>
      <w:numFmt w:val="bullet"/>
      <w:lvlText w:val=""/>
      <w:lvlJc w:val="left"/>
      <w:pPr>
        <w:ind w:left="2880" w:hanging="360"/>
      </w:pPr>
      <w:rPr>
        <w:rFonts w:ascii="Symbol" w:hAnsi="Symbol" w:hint="default"/>
      </w:rPr>
    </w:lvl>
    <w:lvl w:ilvl="4" w:tplc="D484606E" w:tentative="1">
      <w:start w:val="1"/>
      <w:numFmt w:val="bullet"/>
      <w:lvlText w:val="o"/>
      <w:lvlJc w:val="left"/>
      <w:pPr>
        <w:ind w:left="3600" w:hanging="360"/>
      </w:pPr>
      <w:rPr>
        <w:rFonts w:ascii="Courier New" w:hAnsi="Courier New" w:cs="Courier New" w:hint="default"/>
      </w:rPr>
    </w:lvl>
    <w:lvl w:ilvl="5" w:tplc="D1288032" w:tentative="1">
      <w:start w:val="1"/>
      <w:numFmt w:val="bullet"/>
      <w:lvlText w:val=""/>
      <w:lvlJc w:val="left"/>
      <w:pPr>
        <w:ind w:left="4320" w:hanging="360"/>
      </w:pPr>
      <w:rPr>
        <w:rFonts w:ascii="Wingdings" w:hAnsi="Wingdings" w:hint="default"/>
      </w:rPr>
    </w:lvl>
    <w:lvl w:ilvl="6" w:tplc="920A10C0" w:tentative="1">
      <w:start w:val="1"/>
      <w:numFmt w:val="bullet"/>
      <w:lvlText w:val=""/>
      <w:lvlJc w:val="left"/>
      <w:pPr>
        <w:ind w:left="5040" w:hanging="360"/>
      </w:pPr>
      <w:rPr>
        <w:rFonts w:ascii="Symbol" w:hAnsi="Symbol" w:hint="default"/>
      </w:rPr>
    </w:lvl>
    <w:lvl w:ilvl="7" w:tplc="E25EC8D0" w:tentative="1">
      <w:start w:val="1"/>
      <w:numFmt w:val="bullet"/>
      <w:lvlText w:val="o"/>
      <w:lvlJc w:val="left"/>
      <w:pPr>
        <w:ind w:left="5760" w:hanging="360"/>
      </w:pPr>
      <w:rPr>
        <w:rFonts w:ascii="Courier New" w:hAnsi="Courier New" w:cs="Courier New" w:hint="default"/>
      </w:rPr>
    </w:lvl>
    <w:lvl w:ilvl="8" w:tplc="790EB374"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69FAFF5C">
      <w:start w:val="1"/>
      <w:numFmt w:val="decimal"/>
      <w:lvlText w:val="%1."/>
      <w:lvlJc w:val="left"/>
      <w:pPr>
        <w:ind w:left="720" w:hanging="360"/>
      </w:pPr>
      <w:rPr>
        <w:rFonts w:hint="default"/>
      </w:rPr>
    </w:lvl>
    <w:lvl w:ilvl="1" w:tplc="F4F4D3D2" w:tentative="1">
      <w:start w:val="1"/>
      <w:numFmt w:val="lowerLetter"/>
      <w:lvlText w:val="%2."/>
      <w:lvlJc w:val="left"/>
      <w:pPr>
        <w:ind w:left="1440" w:hanging="360"/>
      </w:pPr>
    </w:lvl>
    <w:lvl w:ilvl="2" w:tplc="9A483952" w:tentative="1">
      <w:start w:val="1"/>
      <w:numFmt w:val="lowerRoman"/>
      <w:lvlText w:val="%3."/>
      <w:lvlJc w:val="right"/>
      <w:pPr>
        <w:ind w:left="2160" w:hanging="180"/>
      </w:pPr>
    </w:lvl>
    <w:lvl w:ilvl="3" w:tplc="8FFC626C" w:tentative="1">
      <w:start w:val="1"/>
      <w:numFmt w:val="decimal"/>
      <w:lvlText w:val="%4."/>
      <w:lvlJc w:val="left"/>
      <w:pPr>
        <w:ind w:left="2880" w:hanging="360"/>
      </w:pPr>
    </w:lvl>
    <w:lvl w:ilvl="4" w:tplc="2DFC7D88" w:tentative="1">
      <w:start w:val="1"/>
      <w:numFmt w:val="lowerLetter"/>
      <w:lvlText w:val="%5."/>
      <w:lvlJc w:val="left"/>
      <w:pPr>
        <w:ind w:left="3600" w:hanging="360"/>
      </w:pPr>
    </w:lvl>
    <w:lvl w:ilvl="5" w:tplc="5EE01D8E" w:tentative="1">
      <w:start w:val="1"/>
      <w:numFmt w:val="lowerRoman"/>
      <w:lvlText w:val="%6."/>
      <w:lvlJc w:val="right"/>
      <w:pPr>
        <w:ind w:left="4320" w:hanging="180"/>
      </w:pPr>
    </w:lvl>
    <w:lvl w:ilvl="6" w:tplc="2BCEF742" w:tentative="1">
      <w:start w:val="1"/>
      <w:numFmt w:val="decimal"/>
      <w:lvlText w:val="%7."/>
      <w:lvlJc w:val="left"/>
      <w:pPr>
        <w:ind w:left="5040" w:hanging="360"/>
      </w:pPr>
    </w:lvl>
    <w:lvl w:ilvl="7" w:tplc="666CC528" w:tentative="1">
      <w:start w:val="1"/>
      <w:numFmt w:val="lowerLetter"/>
      <w:lvlText w:val="%8."/>
      <w:lvlJc w:val="left"/>
      <w:pPr>
        <w:ind w:left="5760" w:hanging="360"/>
      </w:pPr>
    </w:lvl>
    <w:lvl w:ilvl="8" w:tplc="1A7438B8"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140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77"/>
    <w:rsid w:val="00030457"/>
    <w:rsid w:val="00070E3F"/>
    <w:rsid w:val="00144BA2"/>
    <w:rsid w:val="00147221"/>
    <w:rsid w:val="00195A73"/>
    <w:rsid w:val="001A297B"/>
    <w:rsid w:val="00234A64"/>
    <w:rsid w:val="0025391B"/>
    <w:rsid w:val="00277A73"/>
    <w:rsid w:val="00297558"/>
    <w:rsid w:val="002B1DFA"/>
    <w:rsid w:val="002B5DEA"/>
    <w:rsid w:val="002D53F6"/>
    <w:rsid w:val="002D6558"/>
    <w:rsid w:val="002F746A"/>
    <w:rsid w:val="00351D48"/>
    <w:rsid w:val="003C401E"/>
    <w:rsid w:val="003D2336"/>
    <w:rsid w:val="0040405A"/>
    <w:rsid w:val="00414447"/>
    <w:rsid w:val="004D516C"/>
    <w:rsid w:val="00505757"/>
    <w:rsid w:val="00521C00"/>
    <w:rsid w:val="0053073B"/>
    <w:rsid w:val="00543508"/>
    <w:rsid w:val="00564CA6"/>
    <w:rsid w:val="005C7FA1"/>
    <w:rsid w:val="00617AAC"/>
    <w:rsid w:val="00646305"/>
    <w:rsid w:val="00693F05"/>
    <w:rsid w:val="006D3451"/>
    <w:rsid w:val="006D513B"/>
    <w:rsid w:val="0074092B"/>
    <w:rsid w:val="00791D58"/>
    <w:rsid w:val="0079484F"/>
    <w:rsid w:val="007B4DDB"/>
    <w:rsid w:val="008257F8"/>
    <w:rsid w:val="008E3846"/>
    <w:rsid w:val="009139A1"/>
    <w:rsid w:val="00931891"/>
    <w:rsid w:val="00996740"/>
    <w:rsid w:val="009A3989"/>
    <w:rsid w:val="009B7F8F"/>
    <w:rsid w:val="009F0689"/>
    <w:rsid w:val="00A107A7"/>
    <w:rsid w:val="00A254B5"/>
    <w:rsid w:val="00A52B04"/>
    <w:rsid w:val="00A63775"/>
    <w:rsid w:val="00AC2C58"/>
    <w:rsid w:val="00B0552A"/>
    <w:rsid w:val="00B275E2"/>
    <w:rsid w:val="00B36CD4"/>
    <w:rsid w:val="00B4014F"/>
    <w:rsid w:val="00B47C10"/>
    <w:rsid w:val="00BB16A4"/>
    <w:rsid w:val="00BB747D"/>
    <w:rsid w:val="00BE75D1"/>
    <w:rsid w:val="00C12815"/>
    <w:rsid w:val="00C4206E"/>
    <w:rsid w:val="00C82360"/>
    <w:rsid w:val="00C9477C"/>
    <w:rsid w:val="00CC1B2F"/>
    <w:rsid w:val="00CC607B"/>
    <w:rsid w:val="00CC78F0"/>
    <w:rsid w:val="00CF16C2"/>
    <w:rsid w:val="00D86969"/>
    <w:rsid w:val="00E52DA2"/>
    <w:rsid w:val="00E75D8D"/>
    <w:rsid w:val="00EB292C"/>
    <w:rsid w:val="00EF06E1"/>
    <w:rsid w:val="00EF3D7C"/>
    <w:rsid w:val="00FA29A3"/>
    <w:rsid w:val="00FD5239"/>
    <w:rsid w:val="00FF1A0D"/>
    <w:rsid w:val="00FF6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586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144BA2"/>
    <w:pPr>
      <w:widowControl w:val="0"/>
    </w:pPr>
    <w:rPr>
      <w:rFonts w:ascii="Calibri" w:eastAsia="Calibri" w:hAnsi="Calibri" w:cs="Times New Roman"/>
      <w:sz w:val="22"/>
      <w:szCs w:val="22"/>
      <w:lang w:val="en-US"/>
    </w:rPr>
  </w:style>
  <w:style w:type="paragraph" w:styleId="ListParagraph">
    <w:name w:val="List Paragraph"/>
    <w:basedOn w:val="Normal"/>
    <w:uiPriority w:val="34"/>
    <w:qFormat/>
    <w:rsid w:val="00144BA2"/>
    <w:pPr>
      <w:spacing w:after="120"/>
      <w:ind w:left="720"/>
      <w:contextualSpacing/>
      <w:jc w:val="both"/>
    </w:pPr>
    <w:rPr>
      <w:rFonts w:ascii="Times New Roman" w:hAnsi="Times New Roman" w:cs="Times New Roman"/>
    </w:rPr>
  </w:style>
  <w:style w:type="character" w:customStyle="1" w:styleId="NoSpacingChar">
    <w:name w:val="No Spacing Char"/>
    <w:link w:val="NoSpacing"/>
    <w:uiPriority w:val="1"/>
    <w:locked/>
    <w:rsid w:val="00144BA2"/>
    <w:rPr>
      <w:rFonts w:ascii="Calibri" w:eastAsia="Calibri" w:hAnsi="Calibri" w:cs="Times New Roman"/>
      <w:sz w:val="22"/>
      <w:szCs w:val="22"/>
      <w:lang w:val="en-US"/>
    </w:rPr>
  </w:style>
  <w:style w:type="character" w:styleId="Hyperlink">
    <w:name w:val="Hyperlink"/>
    <w:basedOn w:val="DefaultParagraphFont"/>
    <w:uiPriority w:val="99"/>
    <w:unhideWhenUsed/>
    <w:rsid w:val="00006477"/>
    <w:rPr>
      <w:color w:val="0563C1" w:themeColor="hyperlink"/>
      <w:u w:val="single"/>
    </w:rPr>
  </w:style>
  <w:style w:type="character" w:styleId="UnresolvedMention">
    <w:name w:val="Unresolved Mention"/>
    <w:basedOn w:val="DefaultParagraphFont"/>
    <w:uiPriority w:val="99"/>
    <w:semiHidden/>
    <w:unhideWhenUsed/>
    <w:rsid w:val="00006477"/>
    <w:rPr>
      <w:color w:val="605E5C"/>
      <w:shd w:val="clear" w:color="auto" w:fill="E1DFDD"/>
    </w:rPr>
  </w:style>
  <w:style w:type="paragraph" w:styleId="Revision">
    <w:name w:val="Revision"/>
    <w:hidden/>
    <w:uiPriority w:val="99"/>
    <w:semiHidden/>
    <w:rsid w:val="0041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5098</Words>
  <Characters>2907</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2024-11-01T11:54:00Z</dcterms:created>
  <dcterms:modified xsi:type="dcterms:W3CDTF">2024-11-01T11:54:00Z</dcterms:modified>
</cp:coreProperties>
</file>