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C74F6" w14:textId="77777777" w:rsidR="004D516C" w:rsidRDefault="00F767D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051D130" w14:textId="77777777" w:rsidR="00564CA6" w:rsidRPr="00564CA6" w:rsidRDefault="00F767D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DD31679" w14:textId="77777777" w:rsidR="00564CA6" w:rsidRPr="00564CA6" w:rsidRDefault="00F767D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611F958" w14:textId="77777777" w:rsidR="00564CA6" w:rsidRPr="00564CA6" w:rsidRDefault="00F767D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4EACEB5" w14:textId="7E902C92" w:rsidR="00564CA6" w:rsidRPr="00564CA6" w:rsidRDefault="00F767DF" w:rsidP="00564CA6">
      <w:pPr>
        <w:rPr>
          <w:rFonts w:ascii="Times New Roman" w:hAnsi="Times New Roman" w:cs="Times New Roman"/>
          <w:b/>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C5176C">
        <w:rPr>
          <w:rFonts w:ascii="Times New Roman" w:hAnsi="Times New Roman" w:cs="Times New Roman"/>
        </w:rPr>
        <w:t xml:space="preserve">gada 27. februārī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t xml:space="preserve"> </w:t>
      </w:r>
      <w:r w:rsidRPr="00F767DF">
        <w:rPr>
          <w:rFonts w:ascii="Times New Roman" w:hAnsi="Times New Roman" w:cs="Times New Roman"/>
          <w:b/>
          <w:bCs/>
          <w:noProof/>
        </w:rPr>
        <w:t>84</w:t>
      </w:r>
    </w:p>
    <w:p w14:paraId="3F089B5E" w14:textId="77777777" w:rsidR="00564CA6" w:rsidRPr="00564CA6" w:rsidRDefault="00564CA6" w:rsidP="00564CA6">
      <w:pPr>
        <w:rPr>
          <w:rFonts w:ascii="Times New Roman" w:hAnsi="Times New Roman" w:cs="Times New Roman"/>
        </w:rPr>
      </w:pPr>
    </w:p>
    <w:p w14:paraId="483D4608" w14:textId="77777777" w:rsidR="00564CA6" w:rsidRPr="00564CA6" w:rsidRDefault="00F767D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“Blusu kroga atjaunošanas projekta 1. kārta” pieteikumu</w:t>
      </w:r>
    </w:p>
    <w:p w14:paraId="71B4756C" w14:textId="77777777" w:rsidR="00564CA6" w:rsidRPr="00F767DF" w:rsidRDefault="00564CA6" w:rsidP="00564CA6">
      <w:pPr>
        <w:rPr>
          <w:rFonts w:ascii="Times New Roman" w:hAnsi="Times New Roman" w:cs="Times New Roman"/>
          <w:b/>
          <w:iCs/>
          <w:color w:val="FF0000"/>
        </w:rPr>
      </w:pPr>
    </w:p>
    <w:p w14:paraId="3309AC3E" w14:textId="77777777" w:rsidR="00C5176C" w:rsidRDefault="00F767DF" w:rsidP="00F767DF">
      <w:pPr>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6</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w:t>
      </w:r>
      <w:r w:rsidRPr="00F90264">
        <w:rPr>
          <w:rFonts w:ascii="Times New Roman" w:hAnsi="Times New Roman" w:cs="Times New Roman"/>
        </w:rPr>
        <w:t xml:space="preserve">Eiropas Jūrlietu, zvejniecības un akvakultūras fonda </w:t>
      </w:r>
      <w:r w:rsidRPr="00BC4654">
        <w:rPr>
          <w:rFonts w:ascii="Times New Roman" w:hAnsi="Times New Roman" w:cs="Times New Roman"/>
        </w:rPr>
        <w:t xml:space="preserve">(turpmāk – </w:t>
      </w:r>
      <w:r>
        <w:rPr>
          <w:rFonts w:ascii="Times New Roman" w:hAnsi="Times New Roman" w:cs="Times New Roman"/>
        </w:rPr>
        <w:t>EJZAF</w:t>
      </w:r>
      <w:r w:rsidRPr="00BC4654">
        <w:rPr>
          <w:rFonts w:ascii="Times New Roman" w:hAnsi="Times New Roman" w:cs="Times New Roman"/>
        </w:rPr>
        <w:t xml:space="preserve">) </w:t>
      </w:r>
      <w:r w:rsidRPr="002978E9">
        <w:rPr>
          <w:rFonts w:ascii="Times New Roman" w:hAnsi="Times New Roman" w:cs="Times New Roman"/>
        </w:rPr>
        <w:t>pasākumā “Sabiedrības virzītas vietējās attīstības stratēģiju īstenošana” (U31421)</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EJZAF M4.1. </w:t>
      </w:r>
      <w:r w:rsidRPr="00BC4654">
        <w:rPr>
          <w:rFonts w:ascii="Times New Roman" w:hAnsi="Times New Roman" w:cs="Times New Roman"/>
        </w:rPr>
        <w:t>“</w:t>
      </w:r>
      <w:r w:rsidRPr="002978E9">
        <w:rPr>
          <w:rFonts w:ascii="Times New Roman" w:hAnsi="Times New Roman" w:cs="Times New Roman"/>
        </w:rPr>
        <w:t>Zvejas vai jūras kultūras mantojuma saglabāšanas un izmantošanas iniciat</w:t>
      </w:r>
      <w:r w:rsidRPr="002978E9">
        <w:rPr>
          <w:rFonts w:ascii="Times New Roman" w:hAnsi="Times New Roman" w:cs="Times New Roman"/>
        </w:rPr>
        <w:t>īvas</w:t>
      </w:r>
      <w:r w:rsidRPr="00BC4654">
        <w:rPr>
          <w:rFonts w:ascii="Times New Roman" w:hAnsi="Times New Roman" w:cs="Times New Roman"/>
        </w:rPr>
        <w:t>”</w:t>
      </w:r>
      <w:r>
        <w:rPr>
          <w:rFonts w:ascii="Times New Roman" w:hAnsi="Times New Roman" w:cs="Times New Roman"/>
        </w:rPr>
        <w:t xml:space="preserve"> (turpmāk – EJZAF M4.1.)</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340 000,00</w:t>
      </w:r>
      <w:r w:rsidRPr="00BC4654">
        <w:rPr>
          <w:rFonts w:ascii="Times New Roman" w:hAnsi="Times New Roman" w:cs="Times New Roman"/>
        </w:rPr>
        <w:t> </w:t>
      </w:r>
      <w:r w:rsidRPr="00BC4654">
        <w:rPr>
          <w:rFonts w:ascii="Times New Roman" w:hAnsi="Times New Roman" w:cs="Times New Roman"/>
          <w:i/>
          <w:iCs/>
        </w:rPr>
        <w:t>eiro</w:t>
      </w:r>
      <w:r w:rsidRPr="00BC4654">
        <w:rPr>
          <w:rFonts w:ascii="Times New Roman" w:hAnsi="Times New Roman" w:cs="Times New Roman"/>
        </w:rPr>
        <w:t xml:space="preserve"> apmērā.</w:t>
      </w:r>
    </w:p>
    <w:p w14:paraId="152191AE" w14:textId="77777777" w:rsidR="00C5176C" w:rsidRDefault="00F767DF" w:rsidP="00C5176C">
      <w:pPr>
        <w:spacing w:before="120"/>
        <w:jc w:val="both"/>
        <w:rPr>
          <w:rFonts w:ascii="Times New Roman" w:hAnsi="Times New Roman" w:cs="Times New Roman"/>
        </w:rPr>
      </w:pPr>
      <w:r>
        <w:rPr>
          <w:rFonts w:ascii="Times New Roman" w:hAnsi="Times New Roman" w:cs="Times New Roman"/>
        </w:rPr>
        <w:t>Rīcībā EJZAF M4.1. attiecināmās izmaksas:</w:t>
      </w:r>
    </w:p>
    <w:p w14:paraId="43DE7ACE" w14:textId="77777777" w:rsidR="00C5176C" w:rsidRDefault="00F767DF" w:rsidP="00C5176C">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 un uzstādīšana, kā arī muzeja eksponātu atjaunošana</w:t>
      </w:r>
      <w:r>
        <w:rPr>
          <w:rFonts w:ascii="Times New Roman" w:hAnsi="Times New Roman" w:cs="Times New Roman"/>
        </w:rPr>
        <w:t>;</w:t>
      </w:r>
    </w:p>
    <w:p w14:paraId="491A0C53"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jaunas būvniecības, pārbūves, ierīkošanas, novietošanas un atjaunošanas izmaksas;</w:t>
      </w:r>
    </w:p>
    <w:p w14:paraId="07579DAE"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jaunu būvmateriālu iegādes izmaksas;</w:t>
      </w:r>
    </w:p>
    <w:p w14:paraId="4748C14D"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digitālo</w:t>
      </w:r>
      <w:r w:rsidRPr="00263EAE">
        <w:rPr>
          <w:rFonts w:ascii="Times New Roman" w:hAnsi="Times New Roman" w:cs="Times New Roman"/>
        </w:rPr>
        <w:t xml:space="preserve"> </w:t>
      </w:r>
      <w:r w:rsidRPr="00B2740C">
        <w:rPr>
          <w:rFonts w:ascii="Times New Roman" w:hAnsi="Times New Roman" w:cs="Times New Roman"/>
        </w:rPr>
        <w:t>risinājumu un digitālo pakalpojumu izveide;</w:t>
      </w:r>
    </w:p>
    <w:p w14:paraId="4D2C7D70"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ar</w:t>
      </w:r>
      <w:r w:rsidRPr="00263EAE">
        <w:rPr>
          <w:rFonts w:ascii="Times New Roman" w:hAnsi="Times New Roman" w:cs="Times New Roman"/>
        </w:rPr>
        <w:t xml:space="preserve"> preces vai pakalpojuma </w:t>
      </w:r>
      <w:r w:rsidRPr="00B2740C">
        <w:rPr>
          <w:rFonts w:ascii="Times New Roman" w:hAnsi="Times New Roman" w:cs="Times New Roman"/>
        </w:rPr>
        <w:t>publicitāti saistīti izdevumi;</w:t>
      </w:r>
    </w:p>
    <w:p w14:paraId="3ED5230E"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atjaunojamās</w:t>
      </w:r>
      <w:r w:rsidRPr="00263EAE">
        <w:rPr>
          <w:rFonts w:ascii="Times New Roman" w:hAnsi="Times New Roman" w:cs="Times New Roman"/>
        </w:rPr>
        <w:t xml:space="preserve"> vai </w:t>
      </w:r>
      <w:proofErr w:type="spellStart"/>
      <w:r w:rsidRPr="00263EAE">
        <w:rPr>
          <w:rFonts w:ascii="Times New Roman" w:hAnsi="Times New Roman" w:cs="Times New Roman"/>
        </w:rPr>
        <w:t>atjaunīgās</w:t>
      </w:r>
      <w:proofErr w:type="spellEnd"/>
      <w:r w:rsidRPr="00263EAE">
        <w:rPr>
          <w:rFonts w:ascii="Times New Roman" w:hAnsi="Times New Roman" w:cs="Times New Roman"/>
        </w:rPr>
        <w:t xml:space="preserve"> </w:t>
      </w:r>
      <w:r w:rsidRPr="00B2740C">
        <w:rPr>
          <w:rFonts w:ascii="Times New Roman" w:hAnsi="Times New Roman" w:cs="Times New Roman"/>
        </w:rPr>
        <w:t>elektroenerģijas</w:t>
      </w:r>
      <w:r w:rsidRPr="00263EAE">
        <w:rPr>
          <w:rFonts w:ascii="Times New Roman" w:hAnsi="Times New Roman" w:cs="Times New Roman"/>
        </w:rPr>
        <w:t xml:space="preserve"> </w:t>
      </w:r>
      <w:r w:rsidRPr="00B2740C">
        <w:rPr>
          <w:rFonts w:ascii="Times New Roman" w:hAnsi="Times New Roman" w:cs="Times New Roman"/>
        </w:rPr>
        <w:t>ražošanai</w:t>
      </w:r>
      <w:r w:rsidRPr="00263EAE">
        <w:rPr>
          <w:rFonts w:ascii="Times New Roman" w:hAnsi="Times New Roman" w:cs="Times New Roman"/>
        </w:rPr>
        <w:t xml:space="preserve"> atbalsta saņēmēja </w:t>
      </w:r>
      <w:r w:rsidRPr="00B2740C">
        <w:rPr>
          <w:rFonts w:ascii="Times New Roman" w:hAnsi="Times New Roman" w:cs="Times New Roman"/>
        </w:rPr>
        <w:t>pašpatēriņam paredzētās tehnikas, iekārtu un aprīkojuma izmaksas;</w:t>
      </w:r>
    </w:p>
    <w:p w14:paraId="11AEA31C" w14:textId="77777777" w:rsidR="00C5176C" w:rsidRPr="00B2740C" w:rsidRDefault="00F767DF" w:rsidP="00C5176C">
      <w:pPr>
        <w:pStyle w:val="ListParagraph"/>
        <w:numPr>
          <w:ilvl w:val="0"/>
          <w:numId w:val="4"/>
        </w:numPr>
        <w:spacing w:before="120"/>
        <w:jc w:val="both"/>
        <w:rPr>
          <w:rFonts w:ascii="Times New Roman" w:hAnsi="Times New Roman" w:cs="Times New Roman"/>
        </w:rPr>
      </w:pPr>
      <w:r w:rsidRPr="00B2740C">
        <w:rPr>
          <w:rFonts w:ascii="Times New Roman" w:hAnsi="Times New Roman" w:cs="Times New Roman"/>
        </w:rPr>
        <w:t>projekta iesnieguma sagatavošanas</w:t>
      </w:r>
      <w:r w:rsidRPr="00263EAE">
        <w:rPr>
          <w:rFonts w:ascii="Times New Roman" w:hAnsi="Times New Roman" w:cs="Times New Roman"/>
        </w:rPr>
        <w:t xml:space="preserve"> attiecināmās </w:t>
      </w:r>
      <w:r w:rsidRPr="00B2740C">
        <w:rPr>
          <w:rFonts w:ascii="Times New Roman" w:hAnsi="Times New Roman" w:cs="Times New Roman"/>
        </w:rPr>
        <w:t>izmaksas;</w:t>
      </w:r>
    </w:p>
    <w:p w14:paraId="73B42689" w14:textId="77777777" w:rsidR="00C5176C" w:rsidRPr="00160BA9" w:rsidRDefault="00F767DF" w:rsidP="00C5176C">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izmaksas </w:t>
      </w:r>
      <w:r w:rsidRPr="00B2740C">
        <w:rPr>
          <w:rFonts w:ascii="Times New Roman" w:hAnsi="Times New Roman" w:cs="Times New Roman"/>
        </w:rPr>
        <w:t>darbinieka apmācībai</w:t>
      </w:r>
      <w:r w:rsidRPr="00263EAE">
        <w:rPr>
          <w:rFonts w:ascii="Times New Roman" w:hAnsi="Times New Roman" w:cs="Times New Roman"/>
        </w:rPr>
        <w:t xml:space="preserve"> vai darba braucienam vai komandējumam</w:t>
      </w:r>
      <w:r>
        <w:rPr>
          <w:rFonts w:ascii="Times New Roman" w:hAnsi="Times New Roman" w:cs="Times New Roman"/>
        </w:rPr>
        <w:t>.</w:t>
      </w:r>
    </w:p>
    <w:p w14:paraId="61374CE7" w14:textId="677D5A3D" w:rsidR="00C5176C" w:rsidRDefault="00F767DF" w:rsidP="00C5176C">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 xml:space="preserve">ī </w:t>
      </w:r>
      <w:r w:rsidR="00B44349">
        <w:rPr>
          <w:rFonts w:ascii="Times New Roman" w:hAnsi="Times New Roman" w:cs="Times New Roman"/>
        </w:rPr>
        <w:t xml:space="preserve">un 17. februārī </w:t>
      </w:r>
      <w:r w:rsidRPr="00BC4654">
        <w:rPr>
          <w:rFonts w:ascii="Times New Roman" w:hAnsi="Times New Roman" w:cs="Times New Roman"/>
        </w:rPr>
        <w:t>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680A4D">
        <w:rPr>
          <w:rFonts w:ascii="Times New Roman" w:hAnsi="Times New Roman" w:cs="Times New Roman"/>
          <w:bCs/>
        </w:rPr>
        <w:t>Blusu kroga atjaunošanas projekta 1. kārta</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Carnikavas ciemā, Carnikavas pagastā</w:t>
      </w:r>
      <w:r w:rsidRPr="000D33C0">
        <w:rPr>
          <w:rFonts w:ascii="Times New Roman" w:hAnsi="Times New Roman" w:cs="Times New Roman"/>
          <w:bCs/>
        </w:rPr>
        <w:t xml:space="preserve">, Ādažu novadā. </w:t>
      </w:r>
      <w:r w:rsidR="00B44349" w:rsidRPr="000D33C0">
        <w:rPr>
          <w:rFonts w:ascii="Times New Roman" w:hAnsi="Times New Roman" w:cs="Times New Roman"/>
          <w:bCs/>
        </w:rPr>
        <w:t xml:space="preserve">Balstoties uz pašvaldība aicinājumu noskaidrot iedzīvotāju viedokli par Projekta aktualitāti, 17. februārī saņemta </w:t>
      </w:r>
      <w:r w:rsidRPr="000D33C0">
        <w:rPr>
          <w:rFonts w:ascii="Times New Roman" w:hAnsi="Times New Roman" w:cs="Times New Roman"/>
          <w:bCs/>
        </w:rPr>
        <w:t xml:space="preserve">Carnikavas pagasta iedzīvotāju padomes </w:t>
      </w:r>
      <w:r w:rsidR="00B44349" w:rsidRPr="000D33C0">
        <w:rPr>
          <w:rFonts w:ascii="Times New Roman" w:hAnsi="Times New Roman" w:cs="Times New Roman"/>
          <w:bCs/>
        </w:rPr>
        <w:t xml:space="preserve">vēstule par veiktās aptaujas rezultātiem un atbalstu Projekta īstenošanai (pašvaldībā reģistrēta ar Nr. </w:t>
      </w:r>
      <w:r w:rsidR="000D33C0" w:rsidRPr="000D33C0">
        <w:rPr>
          <w:rFonts w:ascii="Times New Roman" w:hAnsi="Times New Roman" w:cs="Times New Roman"/>
          <w:bCs/>
        </w:rPr>
        <w:t>ĀNP/1-11-1/25/1161</w:t>
      </w:r>
      <w:r w:rsidR="00B44349" w:rsidRPr="000D33C0">
        <w:rPr>
          <w:rFonts w:ascii="Times New Roman" w:hAnsi="Times New Roman" w:cs="Times New Roman"/>
          <w:bCs/>
        </w:rPr>
        <w:t>). Iedzīvotāju padomes veiktajā aptaujā, kas norisinājās 11.02.2025.-17.02.2025. piedalījās 53 respondenti</w:t>
      </w:r>
      <w:r w:rsidR="00B44349" w:rsidRPr="00B44349">
        <w:rPr>
          <w:rFonts w:ascii="Times New Roman" w:hAnsi="Times New Roman" w:cs="Times New Roman"/>
        </w:rPr>
        <w:t xml:space="preserve"> no dažādām vecuma grupām un 94% no viņiem uzskata, ka Carnikavā jāīsteno “Blusu” kroga atjaunošanas projekta 1. kārta</w:t>
      </w:r>
      <w:r w:rsidRPr="00B44349">
        <w:rPr>
          <w:rFonts w:ascii="Times New Roman" w:hAnsi="Times New Roman" w:cs="Times New Roman"/>
        </w:rPr>
        <w:t>.</w:t>
      </w:r>
    </w:p>
    <w:p w14:paraId="218E32EE" w14:textId="77777777" w:rsidR="00C5176C" w:rsidRDefault="00F767DF" w:rsidP="00C5176C">
      <w:pPr>
        <w:spacing w:before="120"/>
        <w:jc w:val="both"/>
        <w:rPr>
          <w:rFonts w:ascii="Times New Roman" w:hAnsi="Times New Roman" w:cs="Times New Roman"/>
        </w:rPr>
      </w:pPr>
      <w:r w:rsidRPr="00302B5A">
        <w:rPr>
          <w:rFonts w:ascii="Times New Roman" w:hAnsi="Times New Roman" w:cs="Times New Roman"/>
        </w:rPr>
        <w:t>Blusu kroga ēka atrodas Carnikavas ciemā pie reģionālas nozīmes autoceļa “P1”</w:t>
      </w:r>
      <w:r>
        <w:rPr>
          <w:rFonts w:ascii="Times New Roman" w:hAnsi="Times New Roman" w:cs="Times New Roman"/>
        </w:rPr>
        <w:t xml:space="preserve"> uz zemes gabala ar kadastra Nr. </w:t>
      </w:r>
      <w:r w:rsidRPr="00B15C12">
        <w:rPr>
          <w:rFonts w:ascii="Times New Roman" w:hAnsi="Times New Roman" w:cs="Times New Roman"/>
        </w:rPr>
        <w:t>80520040989</w:t>
      </w:r>
      <w:r w:rsidRPr="00302B5A">
        <w:rPr>
          <w:rFonts w:ascii="Times New Roman" w:hAnsi="Times New Roman" w:cs="Times New Roman"/>
        </w:rPr>
        <w:t>.</w:t>
      </w:r>
      <w:r>
        <w:rPr>
          <w:rFonts w:ascii="Times New Roman" w:hAnsi="Times New Roman" w:cs="Times New Roman"/>
        </w:rPr>
        <w:t xml:space="preserve"> </w:t>
      </w:r>
      <w:r w:rsidRPr="00B15C12">
        <w:rPr>
          <w:rFonts w:ascii="Times New Roman" w:hAnsi="Times New Roman" w:cs="Times New Roman"/>
        </w:rPr>
        <w:t xml:space="preserve">Uz zemes gabala atrodas </w:t>
      </w:r>
      <w:r w:rsidRPr="00B15C12">
        <w:rPr>
          <w:rFonts w:ascii="Times New Roman" w:hAnsi="Times New Roman" w:cs="Times New Roman"/>
        </w:rPr>
        <w:t>dzīvojamā māja ar kadastra apzīmējumu 80520040059001 (252,93 m</w:t>
      </w:r>
      <w:r w:rsidRPr="00B15C12">
        <w:rPr>
          <w:rFonts w:ascii="Times New Roman" w:hAnsi="Times New Roman" w:cs="Times New Roman"/>
          <w:vertAlign w:val="superscript"/>
        </w:rPr>
        <w:t>2</w:t>
      </w:r>
      <w:r w:rsidRPr="00B15C12">
        <w:rPr>
          <w:rFonts w:ascii="Times New Roman" w:hAnsi="Times New Roman" w:cs="Times New Roman"/>
        </w:rPr>
        <w:t xml:space="preserve"> platībā), kā arī saimniecības ēka ar kadastra apzīmējumu 80520040059002 (162,3 m</w:t>
      </w:r>
      <w:r w:rsidRPr="00B15C12">
        <w:rPr>
          <w:rFonts w:ascii="Times New Roman" w:hAnsi="Times New Roman" w:cs="Times New Roman"/>
          <w:vertAlign w:val="superscript"/>
        </w:rPr>
        <w:t>2</w:t>
      </w:r>
      <w:r w:rsidRPr="00B15C12">
        <w:rPr>
          <w:rFonts w:ascii="Times New Roman" w:hAnsi="Times New Roman" w:cs="Times New Roman"/>
        </w:rPr>
        <w:t xml:space="preserve"> platībā, nojaucamā ēka).</w:t>
      </w:r>
      <w:r w:rsidRPr="00302B5A">
        <w:rPr>
          <w:rFonts w:ascii="Times New Roman" w:hAnsi="Times New Roman" w:cs="Times New Roman"/>
        </w:rPr>
        <w:t xml:space="preserve"> Ēka ir unikāla un nozīmīga divu iemeslu dēļ. Pirmkārt, tā </w:t>
      </w:r>
      <w:r>
        <w:rPr>
          <w:rFonts w:ascii="Times New Roman" w:hAnsi="Times New Roman" w:cs="Times New Roman"/>
        </w:rPr>
        <w:t xml:space="preserve">ir </w:t>
      </w:r>
      <w:r w:rsidRPr="00302B5A">
        <w:rPr>
          <w:rFonts w:ascii="Times New Roman" w:hAnsi="Times New Roman" w:cs="Times New Roman"/>
        </w:rPr>
        <w:t>viena no retajām Carnikavas muižas kompleksa ēkām, kas ir saglabājusi savu vēsturisko veidolu un nepārdzīvojusi būtiskas pārmaiņas salīdzinājumā ar citām muižas ēkām. Otrkārt, tā ir vienīgā ļoti labi saglabājusies vēsturiskā kroga ēka Vidzemes piekrastē.</w:t>
      </w:r>
    </w:p>
    <w:p w14:paraId="67449559" w14:textId="77777777" w:rsidR="00C5176C" w:rsidRDefault="00F767DF" w:rsidP="00C5176C">
      <w:pPr>
        <w:spacing w:before="120"/>
        <w:jc w:val="both"/>
        <w:rPr>
          <w:rFonts w:ascii="Times New Roman" w:hAnsi="Times New Roman" w:cs="Times New Roman"/>
        </w:rPr>
      </w:pPr>
      <w:r>
        <w:rPr>
          <w:rFonts w:ascii="Times New Roman" w:hAnsi="Times New Roman" w:cs="Times New Roman"/>
        </w:rPr>
        <w:lastRenderedPageBreak/>
        <w:t xml:space="preserve">Ēkas pirmsākumi ir datējami ar 1726. gadu, kad, domājams, ēka tika pabeigta bez piebūves. Tā kā tolaik ceļošana bija grūts process trūkstošās un primitīvās ceļu infrastruktūras dēļ, krogi bijuši svarīgi </w:t>
      </w:r>
      <w:proofErr w:type="spellStart"/>
      <w:r>
        <w:rPr>
          <w:rFonts w:ascii="Times New Roman" w:hAnsi="Times New Roman" w:cs="Times New Roman"/>
        </w:rPr>
        <w:t>pieturpunkti</w:t>
      </w:r>
      <w:proofErr w:type="spellEnd"/>
      <w:r>
        <w:rPr>
          <w:rFonts w:ascii="Times New Roman" w:hAnsi="Times New Roman" w:cs="Times New Roman"/>
        </w:rPr>
        <w:t xml:space="preserve"> un naktsmītnēm ceļotājiem atpūtai un mijiedarbībai ar vietējiem iedzīvotājiem. Krogā arī veikti darījumi, piemēram, slēgti līgumi un izmaksāta nauda par darbu, kas ir sava veida darījumu tūrisma izpausme. Papildus tā bijusi vieta, kur tirgotas zivis un Carnikavas nēģi. Blusu krogs, tāpat kā Carnikavas muiža, atradās uz senā Rīgas – Pērnavas pasta ceļa vai tā tuvumā, līdz ar to ēka ir pildījusi arī pasta funkcijas, kā arī atpūtas vieta pasta zirgiem un pastniekiem. Visu šo sabiedrības grupu miji</w:t>
      </w:r>
      <w:r>
        <w:rPr>
          <w:rFonts w:ascii="Times New Roman" w:hAnsi="Times New Roman" w:cs="Times New Roman"/>
        </w:rPr>
        <w:t>edarbības rezultātā Blusu krogs ir spēlējis nozīmīgu lomu Vidzemes piekrastes nemateriālā kultūras mantojuma, proti, tradīciju, veidošanā.</w:t>
      </w:r>
    </w:p>
    <w:p w14:paraId="4D225CB6" w14:textId="77777777" w:rsidR="00C5176C" w:rsidRPr="00BC4654" w:rsidRDefault="00F767DF" w:rsidP="00C5176C">
      <w:pPr>
        <w:spacing w:before="120"/>
        <w:jc w:val="both"/>
        <w:rPr>
          <w:rFonts w:ascii="Times New Roman" w:hAnsi="Times New Roman" w:cs="Times New Roman"/>
        </w:rPr>
      </w:pPr>
      <w:r>
        <w:rPr>
          <w:rFonts w:ascii="Times New Roman" w:hAnsi="Times New Roman" w:cs="Times New Roman"/>
        </w:rPr>
        <w:t xml:space="preserve">Lai mudinātu aizdomāties par “Blusu” kroga ēkas kultūrvēsturisko nozīmi un nodrošinātu nemateriālā un materiālā kultūras mantojuma saglabāšanu un turpināšanu, projekta ietvaros plānots īstenot “Blusu” kroga atjaunošanas 1. kārtu – pārbūvēt saimniecības ēku un paredzēt tajā </w:t>
      </w:r>
      <w:r w:rsidRPr="00E95C24">
        <w:rPr>
          <w:rFonts w:ascii="Times New Roman" w:hAnsi="Times New Roman" w:cs="Times New Roman"/>
        </w:rPr>
        <w:t>universālu telpu plānojumu ar iespēju telpas lietot daudzfunkcionāli</w:t>
      </w:r>
      <w:r>
        <w:rPr>
          <w:rFonts w:ascii="Times New Roman" w:hAnsi="Times New Roman" w:cs="Times New Roman"/>
        </w:rPr>
        <w:t xml:space="preserve"> zvejas un cita kultūrvēsturiskā mantojuma saglabāšanai.</w:t>
      </w:r>
    </w:p>
    <w:p w14:paraId="3A4B82BE" w14:textId="77777777" w:rsidR="00C5176C" w:rsidRDefault="00F767DF" w:rsidP="00C5176C">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2 gads pēc LAD lēmuma pieņemšanas</w:t>
      </w:r>
      <w:r w:rsidRPr="00BC4654">
        <w:rPr>
          <w:rFonts w:ascii="Times New Roman" w:hAnsi="Times New Roman" w:cs="Times New Roman"/>
        </w:rPr>
        <w:t>.</w:t>
      </w:r>
    </w:p>
    <w:p w14:paraId="7DE37794" w14:textId="0A4151AD" w:rsidR="00C5176C" w:rsidRPr="00D75CA4" w:rsidRDefault="00F767DF" w:rsidP="00C5176C">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333 333,00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300 000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EJZAF</w:t>
      </w:r>
      <w:r w:rsidRPr="00D75CA4">
        <w:rPr>
          <w:rFonts w:ascii="Times New Roman" w:hAnsi="Times New Roman" w:cs="Times New Roman"/>
        </w:rPr>
        <w:t xml:space="preserve"> un </w:t>
      </w:r>
      <w:r>
        <w:rPr>
          <w:rFonts w:ascii="Times New Roman" w:hAnsi="Times New Roman" w:cs="Times New Roman"/>
        </w:rPr>
        <w:t>33 333,00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pašvaldības līdzfinansējums</w:t>
      </w:r>
      <w:r w:rsidRPr="00E75EFB">
        <w:rPr>
          <w:rFonts w:ascii="Times New Roman" w:hAnsi="Times New Roman" w:cs="Times New Roman"/>
        </w:rPr>
        <w:t>), neattiecināmās izmaksas</w:t>
      </w:r>
      <w:r>
        <w:rPr>
          <w:rFonts w:ascii="Times New Roman" w:hAnsi="Times New Roman" w:cs="Times New Roman"/>
        </w:rPr>
        <w:t xml:space="preserve"> </w:t>
      </w:r>
      <w:r w:rsidR="00423B5C">
        <w:rPr>
          <w:rFonts w:ascii="Times New Roman" w:hAnsi="Times New Roman" w:cs="Times New Roman"/>
        </w:rPr>
        <w:t>250 794,92</w:t>
      </w:r>
      <w:r>
        <w:rPr>
          <w:rFonts w:ascii="Times New Roman" w:hAnsi="Times New Roman" w:cs="Times New Roman"/>
        </w:rPr>
        <w:t xml:space="preserve"> </w:t>
      </w:r>
      <w:proofErr w:type="spellStart"/>
      <w:r w:rsidRPr="00E75EFB">
        <w:rPr>
          <w:rFonts w:ascii="Times New Roman" w:hAnsi="Times New Roman" w:cs="Times New Roman"/>
          <w:i/>
          <w:iCs/>
        </w:rPr>
        <w:t>euro</w:t>
      </w:r>
      <w:proofErr w:type="spellEnd"/>
      <w:r>
        <w:rPr>
          <w:rFonts w:ascii="Times New Roman" w:hAnsi="Times New Roman" w:cs="Times New Roman"/>
        </w:rPr>
        <w:t xml:space="preserve"> (pašvaldības finansējums)</w:t>
      </w:r>
      <w:r w:rsidRPr="00D75CA4">
        <w:rPr>
          <w:rFonts w:ascii="Times New Roman" w:hAnsi="Times New Roman" w:cs="Times New Roman"/>
        </w:rPr>
        <w:t xml:space="preserve">. Projekta </w:t>
      </w:r>
      <w:r w:rsidRPr="00D75CA4">
        <w:rPr>
          <w:rFonts w:ascii="Times New Roman" w:hAnsi="Times New Roman" w:cs="Times New Roman"/>
        </w:rPr>
        <w:t>apstiprināšanas gadījumā projekta īstenošanai</w:t>
      </w:r>
      <w:r>
        <w:rPr>
          <w:rFonts w:ascii="Times New Roman" w:hAnsi="Times New Roman" w:cs="Times New Roman"/>
        </w:rPr>
        <w:t xml:space="preserve"> plānots sākotnēji saņemt avansa maksājumu 20% apmērā no EJZAF finansējuma, kas būtu 60 000,00 </w:t>
      </w:r>
      <w:proofErr w:type="spellStart"/>
      <w:r>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sidR="00423B5C">
        <w:rPr>
          <w:rFonts w:ascii="Times New Roman" w:hAnsi="Times New Roman" w:cs="Times New Roman"/>
        </w:rPr>
        <w:t>524 127,92</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5.</w:t>
      </w:r>
      <w:r w:rsidR="00423B5C">
        <w:rPr>
          <w:rFonts w:ascii="Times New Roman" w:hAnsi="Times New Roman" w:cs="Times New Roman"/>
        </w:rPr>
        <w:t>, 2026.</w:t>
      </w:r>
      <w:r>
        <w:rPr>
          <w:rFonts w:ascii="Times New Roman" w:hAnsi="Times New Roman" w:cs="Times New Roman"/>
        </w:rPr>
        <w:t xml:space="preserve"> un 202</w:t>
      </w:r>
      <w:r w:rsidR="00423B5C">
        <w:rPr>
          <w:rFonts w:ascii="Times New Roman" w:hAnsi="Times New Roman" w:cs="Times New Roman"/>
        </w:rPr>
        <w:t>7</w:t>
      </w:r>
      <w:r>
        <w:rPr>
          <w:rFonts w:ascii="Times New Roman" w:hAnsi="Times New Roman" w:cs="Times New Roman"/>
        </w:rPr>
        <w:t xml:space="preserve">. </w:t>
      </w:r>
      <w:r w:rsidRPr="00D75CA4">
        <w:rPr>
          <w:rFonts w:ascii="Times New Roman" w:hAnsi="Times New Roman" w:cs="Times New Roman"/>
        </w:rPr>
        <w:t xml:space="preserve">gada budžeta tāmē. </w:t>
      </w:r>
    </w:p>
    <w:p w14:paraId="1A6F70B0" w14:textId="77777777" w:rsidR="00C5176C" w:rsidRPr="00BC4654" w:rsidRDefault="00F767DF" w:rsidP="00C5176C">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4042D698" w14:textId="77777777" w:rsidR="00C5176C" w:rsidRDefault="00F767DF" w:rsidP="00C5176C">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9904CA">
        <w:rPr>
          <w:rFonts w:ascii="Times New Roman" w:hAnsi="Times New Roman" w:cs="Times New Roman"/>
        </w:rPr>
        <w:t>VTP4: Aizsargāta un sakopta dabas vide brīvā laika pavadīšanas iespējām dabā</w:t>
      </w:r>
      <w:r>
        <w:rPr>
          <w:rFonts w:ascii="Times New Roman" w:hAnsi="Times New Roman" w:cs="Times New Roman"/>
        </w:rPr>
        <w:t>” rīcības virziena “</w:t>
      </w:r>
      <w:r w:rsidRPr="009904CA">
        <w:rPr>
          <w:rFonts w:ascii="Times New Roman" w:hAnsi="Times New Roman" w:cs="Times New Roman"/>
        </w:rPr>
        <w:t>RV4.3: Ādažu novada kā tūrisma vides tēla popularizēšana</w:t>
      </w:r>
      <w:r>
        <w:rPr>
          <w:rFonts w:ascii="Times New Roman" w:hAnsi="Times New Roman" w:cs="Times New Roman"/>
        </w:rPr>
        <w:t>” uzdevumiem “</w:t>
      </w:r>
      <w:r w:rsidRPr="009904CA">
        <w:rPr>
          <w:rFonts w:ascii="Times New Roman" w:hAnsi="Times New Roman" w:cs="Times New Roman"/>
        </w:rPr>
        <w:t>U4.3.1: Stiprināt Ādažu novada tēlu un atpazīstamību</w:t>
      </w:r>
      <w:r>
        <w:rPr>
          <w:rFonts w:ascii="Times New Roman" w:hAnsi="Times New Roman" w:cs="Times New Roman"/>
        </w:rPr>
        <w:t>”, “</w:t>
      </w:r>
      <w:r w:rsidRPr="009904CA">
        <w:rPr>
          <w:rFonts w:ascii="Times New Roman" w:hAnsi="Times New Roman" w:cs="Times New Roman"/>
        </w:rPr>
        <w:t>U4.3.2: Attīstīt tūrismu Ādažu novadā</w:t>
      </w:r>
      <w:r>
        <w:rPr>
          <w:rFonts w:ascii="Times New Roman" w:hAnsi="Times New Roman" w:cs="Times New Roman"/>
        </w:rPr>
        <w:t>” un “</w:t>
      </w:r>
      <w:r w:rsidRPr="009904CA">
        <w:rPr>
          <w:rFonts w:ascii="Times New Roman" w:hAnsi="Times New Roman" w:cs="Times New Roman"/>
        </w:rPr>
        <w:t>U4.3.3: Izstrādāt un popularizēt jaunus tūrisma produktus</w:t>
      </w:r>
      <w:r>
        <w:rPr>
          <w:rFonts w:ascii="Times New Roman" w:hAnsi="Times New Roman" w:cs="Times New Roman"/>
        </w:rPr>
        <w:t>”;</w:t>
      </w:r>
    </w:p>
    <w:p w14:paraId="5F2F6A12" w14:textId="77777777" w:rsidR="00C5176C" w:rsidRPr="00D75CA4" w:rsidRDefault="00F767DF" w:rsidP="00C5176C">
      <w:pPr>
        <w:pStyle w:val="ListParagraph"/>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“VTP5: Resursu efektīva izmantošana un attīstība” rīcības virziena “RV5.1: Pašvaldības nekustamo īpašumu attīstība, pašvaldības teritorijas labiekārtošana”  uzdevuma</w:t>
      </w:r>
      <w:r>
        <w:rPr>
          <w:rFonts w:ascii="Times New Roman" w:hAnsi="Times New Roman" w:cs="Times New Roman"/>
        </w:rPr>
        <w:t>m</w:t>
      </w:r>
      <w:r w:rsidRPr="00D75CA4">
        <w:rPr>
          <w:rFonts w:ascii="Times New Roman" w:hAnsi="Times New Roman" w:cs="Times New Roman"/>
        </w:rPr>
        <w:t xml:space="preserve"> “</w:t>
      </w:r>
      <w:r w:rsidRPr="00583037">
        <w:rPr>
          <w:rFonts w:ascii="Times New Roman" w:hAnsi="Times New Roman" w:cs="Times New Roman"/>
        </w:rPr>
        <w:t xml:space="preserve">U5.1.1: Sekmēt novada publiskās </w:t>
      </w:r>
      <w:proofErr w:type="spellStart"/>
      <w:r w:rsidRPr="00583037">
        <w:rPr>
          <w:rFonts w:ascii="Times New Roman" w:hAnsi="Times New Roman" w:cs="Times New Roman"/>
        </w:rPr>
        <w:t>ārtelpas</w:t>
      </w:r>
      <w:proofErr w:type="spellEnd"/>
      <w:r w:rsidRPr="00583037">
        <w:rPr>
          <w:rFonts w:ascii="Times New Roman" w:hAnsi="Times New Roman" w:cs="Times New Roman"/>
        </w:rPr>
        <w:t xml:space="preserve"> attīstība</w:t>
      </w:r>
      <w:r w:rsidRPr="00D75CA4">
        <w:rPr>
          <w:rFonts w:ascii="Times New Roman" w:hAnsi="Times New Roman" w:cs="Times New Roman"/>
        </w:rPr>
        <w:t xml:space="preserve">” </w:t>
      </w:r>
      <w:r>
        <w:rPr>
          <w:rFonts w:ascii="Times New Roman" w:hAnsi="Times New Roman" w:cs="Times New Roman"/>
        </w:rPr>
        <w:t>un uzdevumam “</w:t>
      </w:r>
      <w:r w:rsidRPr="009E622B">
        <w:rPr>
          <w:rFonts w:ascii="Times New Roman" w:hAnsi="Times New Roman" w:cs="Times New Roman"/>
        </w:rPr>
        <w:t>U5.1.2: Izbūvēt jaunas ēkas pašvaldības teritorijā</w:t>
      </w:r>
      <w:r>
        <w:rPr>
          <w:rFonts w:ascii="Times New Roman" w:hAnsi="Times New Roman" w:cs="Times New Roman"/>
        </w:rPr>
        <w:t xml:space="preserve">” </w:t>
      </w:r>
      <w:r>
        <w:rPr>
          <w:rFonts w:ascii="Times New Roman" w:hAnsi="Times New Roman" w:cs="Times New Roman"/>
        </w:rPr>
        <w:t>(pasākumam “</w:t>
      </w:r>
      <w:r w:rsidRPr="00583037">
        <w:rPr>
          <w:rFonts w:ascii="Times New Roman" w:hAnsi="Times New Roman" w:cs="Times New Roman"/>
        </w:rPr>
        <w:t>C5.1.3.5. Kultūras un amatniecības centra (“amatu mājas”) izveide</w:t>
      </w:r>
      <w:r>
        <w:rPr>
          <w:rFonts w:ascii="Times New Roman" w:hAnsi="Times New Roman" w:cs="Times New Roman"/>
        </w:rPr>
        <w:t>”)</w:t>
      </w:r>
      <w:r w:rsidRPr="00D75CA4">
        <w:rPr>
          <w:rFonts w:ascii="Times New Roman" w:hAnsi="Times New Roman" w:cs="Times New Roman"/>
        </w:rPr>
        <w:t>;</w:t>
      </w:r>
    </w:p>
    <w:p w14:paraId="3905211C" w14:textId="77777777" w:rsidR="00C5176C" w:rsidRDefault="00F767DF" w:rsidP="00C5176C">
      <w:pPr>
        <w:pStyle w:val="ListParagraph"/>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583037">
        <w:rPr>
          <w:rFonts w:ascii="Times New Roman" w:hAnsi="Times New Roman" w:cs="Times New Roman"/>
        </w:rPr>
        <w:t xml:space="preserve">VTP6: </w:t>
      </w:r>
      <w:proofErr w:type="spellStart"/>
      <w:r w:rsidRPr="00583037">
        <w:rPr>
          <w:rFonts w:ascii="Times New Roman" w:hAnsi="Times New Roman" w:cs="Times New Roman"/>
        </w:rPr>
        <w:t>Klimatneitrāla</w:t>
      </w:r>
      <w:proofErr w:type="spellEnd"/>
      <w:r w:rsidRPr="00583037">
        <w:rPr>
          <w:rFonts w:ascii="Times New Roman" w:hAnsi="Times New Roman" w:cs="Times New Roman"/>
        </w:rPr>
        <w:t xml:space="preserve"> enerģijas izmantošana un ģenerācija</w:t>
      </w:r>
      <w:r w:rsidRPr="00BC4654">
        <w:rPr>
          <w:rFonts w:ascii="Times New Roman" w:hAnsi="Times New Roman" w:cs="Times New Roman"/>
        </w:rPr>
        <w:t>” rīcības virziena “</w:t>
      </w:r>
      <w:r w:rsidRPr="00583037">
        <w:rPr>
          <w:rFonts w:ascii="Times New Roman" w:hAnsi="Times New Roman" w:cs="Times New Roman"/>
        </w:rPr>
        <w:t>RV6.1: Energoefektivitāte</w:t>
      </w:r>
      <w:r w:rsidRPr="00BC4654">
        <w:rPr>
          <w:rFonts w:ascii="Times New Roman" w:hAnsi="Times New Roman" w:cs="Times New Roman"/>
        </w:rPr>
        <w:t>” uzdevumam “</w:t>
      </w:r>
      <w:r w:rsidRPr="00583037">
        <w:rPr>
          <w:rFonts w:ascii="Times New Roman" w:hAnsi="Times New Roman" w:cs="Times New Roman"/>
        </w:rPr>
        <w:t>U6.1.1: Paaugstināt ēku energoefektivitāti</w:t>
      </w:r>
      <w:r w:rsidRPr="009E622B">
        <w:rPr>
          <w:rFonts w:ascii="Times New Roman" w:hAnsi="Times New Roman" w:cs="Times New Roman"/>
        </w:rPr>
        <w:t>”</w:t>
      </w:r>
      <w:r>
        <w:rPr>
          <w:rFonts w:ascii="Times New Roman" w:hAnsi="Times New Roman" w:cs="Times New Roman"/>
        </w:rPr>
        <w:t>;</w:t>
      </w:r>
    </w:p>
    <w:p w14:paraId="14D41095" w14:textId="77777777" w:rsidR="00C5176C" w:rsidRDefault="00F767DF" w:rsidP="00C5176C">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583037">
        <w:rPr>
          <w:rFonts w:ascii="Times New Roman" w:hAnsi="Times New Roman" w:cs="Times New Roman"/>
        </w:rPr>
        <w:t>VTP11: Ādažu novada kultūrvides attīstība</w:t>
      </w:r>
      <w:r>
        <w:rPr>
          <w:rFonts w:ascii="Times New Roman" w:hAnsi="Times New Roman" w:cs="Times New Roman"/>
        </w:rPr>
        <w:t>” rīcības virziena “</w:t>
      </w:r>
      <w:r w:rsidRPr="00583037">
        <w:rPr>
          <w:rFonts w:ascii="Times New Roman" w:hAnsi="Times New Roman" w:cs="Times New Roman"/>
        </w:rPr>
        <w:t>RV11.3: Kultūrvēsturisku objektu pētniecība, attīstība  un integrēšana  tūrisma objektos</w:t>
      </w:r>
      <w:r>
        <w:rPr>
          <w:rFonts w:ascii="Times New Roman" w:hAnsi="Times New Roman" w:cs="Times New Roman"/>
        </w:rPr>
        <w:t>” uzdevumiem “</w:t>
      </w:r>
      <w:r w:rsidRPr="00583037">
        <w:rPr>
          <w:rFonts w:ascii="Times New Roman" w:hAnsi="Times New Roman" w:cs="Times New Roman"/>
        </w:rPr>
        <w:t xml:space="preserve">U11.3.1: Izpētīt, </w:t>
      </w:r>
      <w:proofErr w:type="spellStart"/>
      <w:r w:rsidRPr="00583037">
        <w:rPr>
          <w:rFonts w:ascii="Times New Roman" w:hAnsi="Times New Roman" w:cs="Times New Roman"/>
        </w:rPr>
        <w:t>digitalizēt</w:t>
      </w:r>
      <w:proofErr w:type="spellEnd"/>
      <w:r w:rsidRPr="00583037">
        <w:rPr>
          <w:rFonts w:ascii="Times New Roman" w:hAnsi="Times New Roman" w:cs="Times New Roman"/>
        </w:rPr>
        <w:t xml:space="preserve"> vēsturiskos materiālus par kultūrvēsturiskiem objektiem</w:t>
      </w:r>
      <w:r>
        <w:rPr>
          <w:rFonts w:ascii="Times New Roman" w:hAnsi="Times New Roman" w:cs="Times New Roman"/>
        </w:rPr>
        <w:t>”, “</w:t>
      </w:r>
      <w:r w:rsidRPr="00583037">
        <w:rPr>
          <w:rFonts w:ascii="Times New Roman" w:hAnsi="Times New Roman" w:cs="Times New Roman"/>
        </w:rPr>
        <w:t xml:space="preserve">U11.3.3: Prezentēt iegūtos rezultātu, veidojot ekspozīcijas un tematiskās izstādes </w:t>
      </w:r>
      <w:proofErr w:type="spellStart"/>
      <w:r w:rsidRPr="00583037">
        <w:rPr>
          <w:rFonts w:ascii="Times New Roman" w:hAnsi="Times New Roman" w:cs="Times New Roman"/>
        </w:rPr>
        <w:t>muzejiskajās</w:t>
      </w:r>
      <w:proofErr w:type="spellEnd"/>
      <w:r w:rsidRPr="00583037">
        <w:rPr>
          <w:rFonts w:ascii="Times New Roman" w:hAnsi="Times New Roman" w:cs="Times New Roman"/>
        </w:rPr>
        <w:t xml:space="preserve"> iestādēs, vadot ekskursijas un organizējot pasākumus, kā arī veidojot dažāda rakstura publikācijas</w:t>
      </w:r>
      <w:r>
        <w:rPr>
          <w:rFonts w:ascii="Times New Roman" w:hAnsi="Times New Roman" w:cs="Times New Roman"/>
        </w:rPr>
        <w:t>” un “</w:t>
      </w:r>
      <w:r w:rsidRPr="00583037">
        <w:rPr>
          <w:rFonts w:ascii="Times New Roman" w:hAnsi="Times New Roman" w:cs="Times New Roman"/>
        </w:rPr>
        <w:t>U11.3.6: Atbalstīt kultūrvēsturisku vērtību saglabāšanu, vei</w:t>
      </w:r>
      <w:r w:rsidRPr="00583037">
        <w:rPr>
          <w:rFonts w:ascii="Times New Roman" w:hAnsi="Times New Roman" w:cs="Times New Roman"/>
        </w:rPr>
        <w:t>dot mūsdienīgu tūrisma piedāvājumu, balstoties uz senām tradīcijām</w:t>
      </w:r>
      <w:r>
        <w:rPr>
          <w:rFonts w:ascii="Times New Roman" w:hAnsi="Times New Roman" w:cs="Times New Roman"/>
        </w:rPr>
        <w:t>”;</w:t>
      </w:r>
    </w:p>
    <w:p w14:paraId="268CDCB4" w14:textId="77777777" w:rsidR="00C5176C" w:rsidRPr="00BC4654" w:rsidRDefault="00F767DF" w:rsidP="00F767DF">
      <w:pPr>
        <w:pStyle w:val="ListParagraph"/>
        <w:numPr>
          <w:ilvl w:val="0"/>
          <w:numId w:val="3"/>
        </w:numPr>
        <w:spacing w:before="120" w:after="120"/>
        <w:ind w:left="714" w:hanging="357"/>
        <w:contextualSpacing w:val="0"/>
        <w:jc w:val="both"/>
        <w:rPr>
          <w:rFonts w:ascii="Times New Roman" w:hAnsi="Times New Roman" w:cs="Times New Roman"/>
        </w:rPr>
      </w:pPr>
      <w:r>
        <w:rPr>
          <w:rFonts w:ascii="Times New Roman" w:hAnsi="Times New Roman" w:cs="Times New Roman"/>
        </w:rPr>
        <w:t>“</w:t>
      </w:r>
      <w:r w:rsidRPr="009E622B">
        <w:rPr>
          <w:rFonts w:ascii="Times New Roman" w:hAnsi="Times New Roman" w:cs="Times New Roman"/>
        </w:rPr>
        <w:t>VTP16: Efektīva pašvaldības iestāžu un uzņēmumu darba organizācija</w:t>
      </w:r>
      <w:r>
        <w:rPr>
          <w:rFonts w:ascii="Times New Roman" w:hAnsi="Times New Roman" w:cs="Times New Roman"/>
        </w:rPr>
        <w:t>” rīcības virziena “</w:t>
      </w:r>
      <w:r w:rsidRPr="009E622B">
        <w:rPr>
          <w:rFonts w:ascii="Times New Roman" w:hAnsi="Times New Roman" w:cs="Times New Roman"/>
        </w:rPr>
        <w:t>RV16.1: Pašvaldības darbības uzlabošana</w:t>
      </w:r>
      <w:r>
        <w:rPr>
          <w:rFonts w:ascii="Times New Roman" w:hAnsi="Times New Roman" w:cs="Times New Roman"/>
        </w:rPr>
        <w:t>” uzdevumam “</w:t>
      </w:r>
      <w:r w:rsidRPr="009E622B">
        <w:rPr>
          <w:rFonts w:ascii="Times New Roman" w:hAnsi="Times New Roman" w:cs="Times New Roman"/>
        </w:rPr>
        <w:t>U16.1.1: Uzlabot pašvaldības iestāžu, struktūrvienību un uzņēmumu pakalpojumu kvalitāti</w:t>
      </w:r>
      <w:r>
        <w:rPr>
          <w:rFonts w:ascii="Times New Roman" w:hAnsi="Times New Roman" w:cs="Times New Roman"/>
        </w:rPr>
        <w:t>”.</w:t>
      </w:r>
    </w:p>
    <w:p w14:paraId="04FB9E31" w14:textId="6E9B9BD6" w:rsidR="00C5176C" w:rsidRPr="00564CA6" w:rsidRDefault="00F767DF" w:rsidP="00F767DF">
      <w:pPr>
        <w:spacing w:after="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2</w:t>
      </w:r>
      <w:r w:rsidRPr="00BC4654">
        <w:rPr>
          <w:rFonts w:ascii="Times New Roman" w:hAnsi="Times New Roman" w:cs="Times New Roman"/>
        </w:rPr>
        <w:t>. </w:t>
      </w:r>
      <w:r>
        <w:rPr>
          <w:rFonts w:ascii="Times New Roman" w:hAnsi="Times New Roman" w:cs="Times New Roman"/>
        </w:rPr>
        <w:t xml:space="preserve">un 5.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B44349">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43F06523" w14:textId="77777777" w:rsidR="00564CA6" w:rsidRPr="00564CA6" w:rsidRDefault="00F767DF" w:rsidP="00F767DF">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7864D76A" w14:textId="79D62DB5" w:rsidR="00C5176C" w:rsidRPr="00BC4654" w:rsidRDefault="00F767DF" w:rsidP="00F767DF">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680A4D">
        <w:rPr>
          <w:rFonts w:ascii="Times New Roman" w:hAnsi="Times New Roman" w:cs="Times New Roman"/>
          <w:bCs/>
        </w:rPr>
        <w:t>Blusu kroga atjaunošanas projekta 1. kārta</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w:t>
      </w:r>
      <w:r>
        <w:rPr>
          <w:rFonts w:ascii="Times New Roman" w:hAnsi="Times New Roman" w:cs="Times New Roman"/>
        </w:rPr>
        <w:t xml:space="preserve">EJZAF M4.1. </w:t>
      </w:r>
      <w:r w:rsidRPr="00BC4654">
        <w:rPr>
          <w:rFonts w:ascii="Times New Roman" w:hAnsi="Times New Roman" w:cs="Times New Roman"/>
        </w:rPr>
        <w:t>“</w:t>
      </w:r>
      <w:r w:rsidRPr="002978E9">
        <w:rPr>
          <w:rFonts w:ascii="Times New Roman" w:hAnsi="Times New Roman" w:cs="Times New Roman"/>
        </w:rPr>
        <w:t>Zvejas vai jūras kultūras mantojuma saglabāšanas un izmantošanas iniciatīvas</w:t>
      </w:r>
      <w:r w:rsidRPr="00BC4654">
        <w:rPr>
          <w:rFonts w:ascii="Times New Roman" w:hAnsi="Times New Roman" w:cs="Times New Roman"/>
        </w:rPr>
        <w:t xml:space="preserve">” ar kopējo plānoto finansējumu </w:t>
      </w:r>
      <w:r w:rsidR="00423B5C">
        <w:rPr>
          <w:rFonts w:ascii="Times New Roman" w:hAnsi="Times New Roman" w:cs="Times New Roman"/>
        </w:rPr>
        <w:t>584 127,92</w:t>
      </w:r>
      <w:r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sidR="00423B5C">
        <w:rPr>
          <w:rFonts w:ascii="Times New Roman" w:hAnsi="Times New Roman" w:cs="Times New Roman"/>
        </w:rPr>
        <w:t xml:space="preserve">pieci </w:t>
      </w:r>
      <w:r>
        <w:rPr>
          <w:rFonts w:ascii="Times New Roman" w:hAnsi="Times New Roman" w:cs="Times New Roman"/>
        </w:rPr>
        <w:t xml:space="preserve">simti </w:t>
      </w:r>
      <w:r w:rsidR="00423B5C">
        <w:rPr>
          <w:rFonts w:ascii="Times New Roman" w:hAnsi="Times New Roman" w:cs="Times New Roman"/>
        </w:rPr>
        <w:t xml:space="preserve">astoņdesmit četri </w:t>
      </w:r>
      <w:r w:rsidRPr="00BC4654">
        <w:rPr>
          <w:rFonts w:ascii="Times New Roman" w:hAnsi="Times New Roman" w:cs="Times New Roman"/>
        </w:rPr>
        <w:t>tūkstoši</w:t>
      </w:r>
      <w:r>
        <w:rPr>
          <w:rFonts w:ascii="Times New Roman" w:hAnsi="Times New Roman" w:cs="Times New Roman"/>
        </w:rPr>
        <w:t xml:space="preserve"> </w:t>
      </w:r>
      <w:r w:rsidR="00423B5C">
        <w:rPr>
          <w:rFonts w:ascii="Times New Roman" w:hAnsi="Times New Roman" w:cs="Times New Roman"/>
        </w:rPr>
        <w:t xml:space="preserve">viens </w:t>
      </w:r>
      <w:r>
        <w:rPr>
          <w:rFonts w:ascii="Times New Roman" w:hAnsi="Times New Roman" w:cs="Times New Roman"/>
        </w:rPr>
        <w:t>simt</w:t>
      </w:r>
      <w:r w:rsidR="00423B5C">
        <w:rPr>
          <w:rFonts w:ascii="Times New Roman" w:hAnsi="Times New Roman" w:cs="Times New Roman"/>
        </w:rPr>
        <w:t>s</w:t>
      </w:r>
      <w:r>
        <w:rPr>
          <w:rFonts w:ascii="Times New Roman" w:hAnsi="Times New Roman" w:cs="Times New Roman"/>
        </w:rPr>
        <w:t xml:space="preserve"> </w:t>
      </w:r>
      <w:r w:rsidR="00423B5C">
        <w:rPr>
          <w:rFonts w:ascii="Times New Roman" w:hAnsi="Times New Roman" w:cs="Times New Roman"/>
        </w:rPr>
        <w:t>div</w:t>
      </w:r>
      <w:r>
        <w:rPr>
          <w:rFonts w:ascii="Times New Roman" w:hAnsi="Times New Roman" w:cs="Times New Roman"/>
        </w:rPr>
        <w:t xml:space="preserve">desmit </w:t>
      </w:r>
      <w:r w:rsidR="00423B5C">
        <w:rPr>
          <w:rFonts w:ascii="Times New Roman" w:hAnsi="Times New Roman" w:cs="Times New Roman"/>
        </w:rPr>
        <w:t>septiņi</w:t>
      </w:r>
      <w:r w:rsidR="00423B5C"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 xml:space="preserve">un </w:t>
      </w:r>
      <w:r w:rsidR="00423B5C">
        <w:rPr>
          <w:rFonts w:ascii="Times New Roman" w:hAnsi="Times New Roman" w:cs="Times New Roman"/>
        </w:rPr>
        <w:t>92</w:t>
      </w:r>
      <w:r w:rsidR="00423B5C" w:rsidRPr="00BC4654">
        <w:rPr>
          <w:rFonts w:ascii="Times New Roman" w:hAnsi="Times New Roman" w:cs="Times New Roman"/>
        </w:rPr>
        <w:t xml:space="preserve"> </w:t>
      </w:r>
      <w:r w:rsidRPr="00BC4654">
        <w:rPr>
          <w:rFonts w:ascii="Times New Roman" w:hAnsi="Times New Roman" w:cs="Times New Roman"/>
        </w:rPr>
        <w:t xml:space="preserve">centi), tajā skaitā </w:t>
      </w:r>
      <w:r w:rsidRPr="00F90264">
        <w:rPr>
          <w:rFonts w:ascii="Times New Roman" w:hAnsi="Times New Roman" w:cs="Times New Roman"/>
        </w:rPr>
        <w:t>Eiropas Jūrlietu, zvejniecības un akvakultūras fonda</w:t>
      </w:r>
      <w:r w:rsidRPr="00BC4654">
        <w:rPr>
          <w:rFonts w:ascii="Times New Roman" w:hAnsi="Times New Roman" w:cs="Times New Roman"/>
        </w:rPr>
        <w:t xml:space="preserve"> finansējums </w:t>
      </w:r>
      <w:r>
        <w:rPr>
          <w:rFonts w:ascii="Times New Roman" w:hAnsi="Times New Roman" w:cs="Times New Roman"/>
        </w:rPr>
        <w:t>300 000,00</w:t>
      </w:r>
      <w:r w:rsidRPr="00BC4654">
        <w:rPr>
          <w:rFonts w:ascii="Times New Roman" w:hAnsi="Times New Roman" w:cs="Times New Roman"/>
        </w:rPr>
        <w:t xml:space="preserve"> </w:t>
      </w:r>
      <w:proofErr w:type="spellStart"/>
      <w:r w:rsidRPr="00E35FD6">
        <w:rPr>
          <w:rFonts w:ascii="Times New Roman" w:hAnsi="Times New Roman" w:cs="Times New Roman"/>
          <w:i/>
          <w:iCs/>
        </w:rPr>
        <w:t>euro</w:t>
      </w:r>
      <w:proofErr w:type="spellEnd"/>
      <w:r>
        <w:rPr>
          <w:rFonts w:ascii="Times New Roman" w:hAnsi="Times New Roman" w:cs="Times New Roman"/>
        </w:rPr>
        <w:t xml:space="preserve"> </w:t>
      </w:r>
      <w:r w:rsidRPr="00BC4654">
        <w:rPr>
          <w:rFonts w:ascii="Times New Roman" w:hAnsi="Times New Roman" w:cs="Times New Roman"/>
        </w:rPr>
        <w:t>(</w:t>
      </w:r>
      <w:r>
        <w:rPr>
          <w:rFonts w:ascii="Times New Roman" w:hAnsi="Times New Roman" w:cs="Times New Roman"/>
        </w:rPr>
        <w:t>trīs simti</w:t>
      </w:r>
      <w:r w:rsidRPr="00BC4654">
        <w:rPr>
          <w:rFonts w:ascii="Times New Roman" w:hAnsi="Times New Roman" w:cs="Times New Roman"/>
        </w:rPr>
        <w:t xml:space="preserve"> tūkstoši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sidR="00423B5C">
        <w:rPr>
          <w:rFonts w:ascii="Times New Roman" w:hAnsi="Times New Roman" w:cs="Times New Roman"/>
        </w:rPr>
        <w:t>284 127</w:t>
      </w:r>
      <w:r>
        <w:rPr>
          <w:rFonts w:ascii="Times New Roman" w:hAnsi="Times New Roman" w:cs="Times New Roman"/>
        </w:rPr>
        <w:t>,</w:t>
      </w:r>
      <w:r w:rsidR="00423B5C">
        <w:rPr>
          <w:rFonts w:ascii="Times New Roman" w:hAnsi="Times New Roman" w:cs="Times New Roman"/>
        </w:rPr>
        <w:t>92</w:t>
      </w:r>
      <w:r>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sidR="00423B5C">
        <w:rPr>
          <w:rFonts w:ascii="Times New Roman" w:hAnsi="Times New Roman" w:cs="Times New Roman"/>
        </w:rPr>
        <w:t>divi</w:t>
      </w:r>
      <w:r w:rsidR="00423B5C" w:rsidRPr="00BC4654">
        <w:rPr>
          <w:rFonts w:ascii="Times New Roman" w:hAnsi="Times New Roman" w:cs="Times New Roman"/>
        </w:rPr>
        <w:t xml:space="preserve"> </w:t>
      </w:r>
      <w:r>
        <w:rPr>
          <w:rFonts w:ascii="Times New Roman" w:hAnsi="Times New Roman" w:cs="Times New Roman"/>
        </w:rPr>
        <w:t xml:space="preserve">simti </w:t>
      </w:r>
      <w:r w:rsidR="00423B5C">
        <w:rPr>
          <w:rFonts w:ascii="Times New Roman" w:hAnsi="Times New Roman" w:cs="Times New Roman"/>
        </w:rPr>
        <w:t xml:space="preserve">astoņdesmit septiņi </w:t>
      </w:r>
      <w:r w:rsidRPr="00BC4654">
        <w:rPr>
          <w:rFonts w:ascii="Times New Roman" w:hAnsi="Times New Roman" w:cs="Times New Roman"/>
        </w:rPr>
        <w:t>tūksto</w:t>
      </w:r>
      <w:r>
        <w:rPr>
          <w:rFonts w:ascii="Times New Roman" w:hAnsi="Times New Roman" w:cs="Times New Roman"/>
        </w:rPr>
        <w:t xml:space="preserve">ši </w:t>
      </w:r>
      <w:r w:rsidR="00423B5C">
        <w:rPr>
          <w:rFonts w:ascii="Times New Roman" w:hAnsi="Times New Roman" w:cs="Times New Roman"/>
        </w:rPr>
        <w:t>viens</w:t>
      </w:r>
      <w:r>
        <w:rPr>
          <w:rFonts w:ascii="Times New Roman" w:hAnsi="Times New Roman" w:cs="Times New Roman"/>
        </w:rPr>
        <w:t xml:space="preserve"> simt</w:t>
      </w:r>
      <w:r w:rsidR="00423B5C">
        <w:rPr>
          <w:rFonts w:ascii="Times New Roman" w:hAnsi="Times New Roman" w:cs="Times New Roman"/>
        </w:rPr>
        <w:t>s</w:t>
      </w:r>
      <w:r>
        <w:rPr>
          <w:rFonts w:ascii="Times New Roman" w:hAnsi="Times New Roman" w:cs="Times New Roman"/>
        </w:rPr>
        <w:t xml:space="preserve"> </w:t>
      </w:r>
      <w:r w:rsidR="00423B5C">
        <w:rPr>
          <w:rFonts w:ascii="Times New Roman" w:hAnsi="Times New Roman" w:cs="Times New Roman"/>
        </w:rPr>
        <w:t>divdesmit septiņi</w:t>
      </w:r>
      <w:r w:rsidR="00423B5C" w:rsidRPr="00BC4654">
        <w:rPr>
          <w:rFonts w:ascii="Times New Roman" w:hAnsi="Times New Roman" w:cs="Times New Roman"/>
        </w:rPr>
        <w:t xml:space="preserve">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sidR="00423B5C">
        <w:rPr>
          <w:rFonts w:ascii="Times New Roman" w:hAnsi="Times New Roman" w:cs="Times New Roman"/>
        </w:rPr>
        <w:t>92</w:t>
      </w:r>
      <w:r w:rsidR="00423B5C" w:rsidRPr="00BC4654">
        <w:rPr>
          <w:rFonts w:ascii="Times New Roman" w:hAnsi="Times New Roman" w:cs="Times New Roman"/>
        </w:rPr>
        <w:t xml:space="preserve"> </w:t>
      </w:r>
      <w:r w:rsidRPr="00BC4654">
        <w:rPr>
          <w:rFonts w:ascii="Times New Roman" w:hAnsi="Times New Roman" w:cs="Times New Roman"/>
        </w:rPr>
        <w:t>centi).</w:t>
      </w:r>
    </w:p>
    <w:p w14:paraId="4FA8E655" w14:textId="77777777" w:rsidR="00C5176C" w:rsidRPr="00BC4654" w:rsidRDefault="00F767DF" w:rsidP="00C5176C">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680A4D">
        <w:rPr>
          <w:rFonts w:ascii="Times New Roman" w:hAnsi="Times New Roman" w:cs="Times New Roman"/>
          <w:bCs/>
        </w:rPr>
        <w:t>Blusu kroga atjaunošanas projekta 1. kārta</w:t>
      </w:r>
      <w:r w:rsidRPr="00BC4654">
        <w:rPr>
          <w:rFonts w:ascii="Times New Roman" w:hAnsi="Times New Roman" w:cs="Times New Roman"/>
        </w:rPr>
        <w:t>” pieteikumu.</w:t>
      </w:r>
    </w:p>
    <w:p w14:paraId="1D992937" w14:textId="049D0FD9" w:rsidR="00C5176C" w:rsidRPr="00BC4654" w:rsidRDefault="00F767DF" w:rsidP="00C5176C">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Projekta apstiprināšanas</w:t>
      </w:r>
      <w:r>
        <w:rPr>
          <w:rFonts w:ascii="Times New Roman" w:hAnsi="Times New Roman" w:cs="Times New Roman"/>
        </w:rPr>
        <w:t xml:space="preserve"> </w:t>
      </w:r>
      <w:r w:rsidRPr="00BC4654">
        <w:rPr>
          <w:rFonts w:ascii="Times New Roman" w:hAnsi="Times New Roman" w:cs="Times New Roman"/>
        </w:rPr>
        <w:t xml:space="preserve">gadījumā projekta īstenošanai nepieciešamo </w:t>
      </w:r>
      <w:r w:rsidR="00766099">
        <w:rPr>
          <w:rFonts w:ascii="Times New Roman" w:hAnsi="Times New Roman" w:cs="Times New Roman"/>
        </w:rPr>
        <w:t>pašvaldības</w:t>
      </w:r>
      <w:r w:rsidR="00766099" w:rsidRPr="00BC4654">
        <w:rPr>
          <w:rFonts w:ascii="Times New Roman" w:hAnsi="Times New Roman" w:cs="Times New Roman"/>
        </w:rPr>
        <w:t xml:space="preserve"> </w:t>
      </w:r>
      <w:r w:rsidRPr="00BC4654">
        <w:rPr>
          <w:rFonts w:ascii="Times New Roman" w:hAnsi="Times New Roman" w:cs="Times New Roman"/>
        </w:rPr>
        <w:t xml:space="preserve">finansējumu </w:t>
      </w:r>
      <w:r>
        <w:rPr>
          <w:rFonts w:ascii="Times New Roman" w:hAnsi="Times New Roman" w:cs="Times New Roman"/>
        </w:rPr>
        <w:t>83 000,00</w:t>
      </w:r>
      <w:r w:rsidRPr="00BC465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BC4654">
        <w:rPr>
          <w:rFonts w:ascii="Times New Roman" w:hAnsi="Times New Roman" w:cs="Times New Roman"/>
        </w:rPr>
        <w:t xml:space="preserve">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Pr>
          <w:rFonts w:ascii="Times New Roman" w:hAnsi="Times New Roman" w:cs="Times New Roman"/>
        </w:rPr>
        <w:t xml:space="preserve">, </w:t>
      </w:r>
      <w:r w:rsidR="00423B5C">
        <w:rPr>
          <w:rFonts w:ascii="Times New Roman" w:hAnsi="Times New Roman" w:cs="Times New Roman"/>
        </w:rPr>
        <w:t>201 127,92</w:t>
      </w:r>
      <w:r w:rsidR="00766099">
        <w:rPr>
          <w:rFonts w:ascii="Times New Roman" w:hAnsi="Times New Roman" w:cs="Times New Roman"/>
        </w:rPr>
        <w:t xml:space="preserve"> </w:t>
      </w:r>
      <w:proofErr w:type="spellStart"/>
      <w:r w:rsidRPr="000D2826">
        <w:rPr>
          <w:rFonts w:ascii="Times New Roman" w:hAnsi="Times New Roman" w:cs="Times New Roman"/>
          <w:i/>
          <w:iCs/>
        </w:rPr>
        <w:t>euro</w:t>
      </w:r>
      <w:proofErr w:type="spellEnd"/>
      <w:r>
        <w:rPr>
          <w:rFonts w:ascii="Times New Roman" w:hAnsi="Times New Roman" w:cs="Times New Roman"/>
        </w:rPr>
        <w:t xml:space="preserve"> – 2026.gada budžeta tāmē</w:t>
      </w:r>
      <w:r w:rsidR="00766099">
        <w:rPr>
          <w:rFonts w:ascii="Times New Roman" w:hAnsi="Times New Roman" w:cs="Times New Roman"/>
        </w:rPr>
        <w:t xml:space="preserve">. Projekta </w:t>
      </w:r>
      <w:proofErr w:type="spellStart"/>
      <w:r w:rsidR="00766099">
        <w:rPr>
          <w:rFonts w:ascii="Times New Roman" w:hAnsi="Times New Roman" w:cs="Times New Roman"/>
        </w:rPr>
        <w:t>priekšfinansēšanai</w:t>
      </w:r>
      <w:proofErr w:type="spellEnd"/>
      <w:r w:rsidR="00766099">
        <w:rPr>
          <w:rFonts w:ascii="Times New Roman" w:hAnsi="Times New Roman" w:cs="Times New Roman"/>
        </w:rPr>
        <w:t xml:space="preserve"> nepieciešamos līdzekļus paredzēt 2026. gada budžeta tāmē </w:t>
      </w:r>
      <w:r w:rsidR="00423B5C">
        <w:rPr>
          <w:rFonts w:ascii="Times New Roman" w:hAnsi="Times New Roman" w:cs="Times New Roman"/>
        </w:rPr>
        <w:t>1</w:t>
      </w:r>
      <w:r w:rsidR="001D1C1C">
        <w:rPr>
          <w:rFonts w:ascii="Times New Roman" w:hAnsi="Times New Roman" w:cs="Times New Roman"/>
        </w:rPr>
        <w:t>6</w:t>
      </w:r>
      <w:r w:rsidR="00423B5C">
        <w:rPr>
          <w:rFonts w:ascii="Times New Roman" w:hAnsi="Times New Roman" w:cs="Times New Roman"/>
        </w:rPr>
        <w:t>1 379,52</w:t>
      </w:r>
      <w:r w:rsidR="00766099">
        <w:rPr>
          <w:rFonts w:ascii="Times New Roman" w:hAnsi="Times New Roman" w:cs="Times New Roman"/>
        </w:rPr>
        <w:t xml:space="preserve"> </w:t>
      </w:r>
      <w:proofErr w:type="spellStart"/>
      <w:r w:rsidR="00766099" w:rsidRPr="00502951">
        <w:rPr>
          <w:rFonts w:ascii="Times New Roman" w:hAnsi="Times New Roman" w:cs="Times New Roman"/>
          <w:i/>
          <w:iCs/>
        </w:rPr>
        <w:t>euro</w:t>
      </w:r>
      <w:proofErr w:type="spellEnd"/>
      <w:r w:rsidR="00766099">
        <w:rPr>
          <w:rFonts w:ascii="Times New Roman" w:hAnsi="Times New Roman" w:cs="Times New Roman"/>
        </w:rPr>
        <w:t xml:space="preserve"> apmērā</w:t>
      </w:r>
      <w:r>
        <w:rPr>
          <w:rFonts w:ascii="Times New Roman" w:hAnsi="Times New Roman" w:cs="Times New Roman"/>
        </w:rPr>
        <w:t xml:space="preserve"> un </w:t>
      </w:r>
      <w:r w:rsidR="00423B5C">
        <w:rPr>
          <w:rFonts w:ascii="Times New Roman" w:hAnsi="Times New Roman" w:cs="Times New Roman"/>
        </w:rPr>
        <w:t>138 620,48</w:t>
      </w:r>
      <w:r>
        <w:rPr>
          <w:rFonts w:ascii="Times New Roman" w:hAnsi="Times New Roman" w:cs="Times New Roman"/>
        </w:rPr>
        <w:t xml:space="preserve"> </w:t>
      </w:r>
      <w:proofErr w:type="spellStart"/>
      <w:r w:rsidRPr="000D2826">
        <w:rPr>
          <w:rFonts w:ascii="Times New Roman" w:hAnsi="Times New Roman" w:cs="Times New Roman"/>
          <w:i/>
          <w:iCs/>
        </w:rPr>
        <w:t>euro</w:t>
      </w:r>
      <w:proofErr w:type="spellEnd"/>
      <w:r>
        <w:rPr>
          <w:rFonts w:ascii="Times New Roman" w:hAnsi="Times New Roman" w:cs="Times New Roman"/>
        </w:rPr>
        <w:t xml:space="preserve"> – 2027. gada budžeta tāmē</w:t>
      </w:r>
      <w:r w:rsidRPr="00BC4654">
        <w:rPr>
          <w:rFonts w:ascii="Times New Roman" w:hAnsi="Times New Roman" w:cs="Times New Roman"/>
        </w:rPr>
        <w:t xml:space="preserve">. </w:t>
      </w:r>
    </w:p>
    <w:p w14:paraId="17CEF0C2" w14:textId="32EF1F73" w:rsidR="00C5176C" w:rsidRDefault="00F767DF" w:rsidP="00C5176C">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bookmarkStart w:id="1" w:name="_Hlk149150961"/>
      <w:r w:rsidRPr="000D2826">
        <w:rPr>
          <w:rFonts w:ascii="Times New Roman" w:hAnsi="Times New Roman" w:cs="Times New Roman"/>
        </w:rPr>
        <w:t>U5.1.3: Noteikt, kā efektīvāk izmantot pašvaldības ēkas un to apkārtējās teritorijas (atjaunot, pielāgot tās pašvaldības funkciju īstenošanai, nojaukt, pārdot u.tml.)</w:t>
      </w:r>
      <w:bookmarkEnd w:id="1"/>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Pr="000D2826">
        <w:rPr>
          <w:rFonts w:ascii="Times New Roman" w:hAnsi="Times New Roman" w:cs="Times New Roman"/>
        </w:rPr>
        <w:t>C5.1.3.5. Kultūras un amatniecības centra (“amatu mājas”) izveide</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Pr="000D2826">
        <w:rPr>
          <w:rFonts w:ascii="Times New Roman" w:hAnsi="Times New Roman" w:cs="Times New Roman"/>
        </w:rPr>
        <w:t xml:space="preserve">Atjaunotas telpas Blusu krogā.  Carnikavas Blusu kroga ēkā  izveidota “Amatu māja” – mūsdienīga kultūras un amatniecības tradīciju vieta. </w:t>
      </w:r>
      <w:proofErr w:type="spellStart"/>
      <w:r w:rsidRPr="000D2826">
        <w:rPr>
          <w:rFonts w:ascii="Times New Roman" w:hAnsi="Times New Roman" w:cs="Times New Roman"/>
        </w:rPr>
        <w:t>Kultūrvieta</w:t>
      </w:r>
      <w:proofErr w:type="spellEnd"/>
      <w:r w:rsidRPr="000D2826">
        <w:rPr>
          <w:rFonts w:ascii="Times New Roman" w:hAnsi="Times New Roman" w:cs="Times New Roman"/>
        </w:rPr>
        <w:t xml:space="preserve">, kurā norisinās pašdarbnieku tikšanās, meistarklases, paraugdemonstrējumi, tiek rādīta telpa kopienas pasākumiem, izstādēm un Novada amatniecības prasmju prezentēšanai. Īstenots </w:t>
      </w:r>
      <w:r w:rsidR="0042122D">
        <w:rPr>
          <w:rFonts w:ascii="Times New Roman" w:hAnsi="Times New Roman" w:cs="Times New Roman"/>
        </w:rPr>
        <w:t xml:space="preserve">EJZAF </w:t>
      </w:r>
      <w:r w:rsidRPr="000D2826">
        <w:rPr>
          <w:rFonts w:ascii="Times New Roman" w:hAnsi="Times New Roman" w:cs="Times New Roman"/>
        </w:rPr>
        <w:t>projekts “Blusu kroga atjaunošanas projekta 1. kārta”.</w:t>
      </w:r>
    </w:p>
    <w:p w14:paraId="0B2457E9" w14:textId="40F7DB36" w:rsidR="000D33C0" w:rsidRPr="000D33C0" w:rsidRDefault="00F767DF" w:rsidP="000D33C0">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78F70AC7" w14:textId="77777777" w:rsidR="00C5176C" w:rsidRPr="005D026F" w:rsidRDefault="00F767DF" w:rsidP="00F767DF">
      <w:pPr>
        <w:numPr>
          <w:ilvl w:val="0"/>
          <w:numId w:val="1"/>
        </w:numPr>
        <w:tabs>
          <w:tab w:val="left" w:pos="426"/>
        </w:tabs>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38657F5C" w14:textId="77777777" w:rsidR="00564CA6" w:rsidRPr="00564CA6" w:rsidRDefault="00564CA6" w:rsidP="00F767D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D3CB0F" w14:textId="77777777" w:rsidR="00564CA6" w:rsidRDefault="00564CA6" w:rsidP="00F767DF">
      <w:pPr>
        <w:jc w:val="both"/>
        <w:rPr>
          <w:rFonts w:ascii="Times New Roman" w:hAnsi="Times New Roman" w:cs="Times New Roman"/>
        </w:rPr>
      </w:pPr>
    </w:p>
    <w:p w14:paraId="6021C1BC" w14:textId="77777777" w:rsidR="00BB16A4" w:rsidRPr="00564CA6" w:rsidRDefault="00BB16A4" w:rsidP="00F767DF">
      <w:pPr>
        <w:jc w:val="both"/>
        <w:rPr>
          <w:rFonts w:ascii="Times New Roman" w:hAnsi="Times New Roman" w:cs="Times New Roman"/>
        </w:rPr>
      </w:pPr>
    </w:p>
    <w:p w14:paraId="0A12277C" w14:textId="77777777" w:rsidR="00564CA6" w:rsidRDefault="00F767DF" w:rsidP="00F767DF">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5817FE2" w14:textId="77777777" w:rsidR="00147221" w:rsidRDefault="00147221" w:rsidP="00F767DF">
      <w:pPr>
        <w:jc w:val="both"/>
        <w:rPr>
          <w:rFonts w:ascii="Times New Roman" w:hAnsi="Times New Roman" w:cs="Times New Roman"/>
          <w:noProof/>
        </w:rPr>
      </w:pPr>
    </w:p>
    <w:p w14:paraId="207B3871" w14:textId="36ABCF44" w:rsidR="00564CA6" w:rsidRPr="00B47C10" w:rsidRDefault="00F767DF" w:rsidP="00F767DF">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B38B8" w14:textId="77777777" w:rsidR="00F767DF" w:rsidRDefault="00F767DF">
      <w:r>
        <w:separator/>
      </w:r>
    </w:p>
  </w:endnote>
  <w:endnote w:type="continuationSeparator" w:id="0">
    <w:p w14:paraId="04EE3983" w14:textId="77777777" w:rsidR="00F767DF" w:rsidRDefault="00F7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900868"/>
      <w:docPartObj>
        <w:docPartGallery w:val="Page Numbers (Bottom of Page)"/>
        <w:docPartUnique/>
      </w:docPartObj>
    </w:sdtPr>
    <w:sdtEndPr>
      <w:rPr>
        <w:rFonts w:ascii="Times New Roman" w:hAnsi="Times New Roman" w:cs="Times New Roman"/>
        <w:noProof/>
      </w:rPr>
    </w:sdtEndPr>
    <w:sdtContent>
      <w:p w14:paraId="124B65EC" w14:textId="77777777" w:rsidR="005C7FA1" w:rsidRPr="005C7FA1" w:rsidRDefault="00F767D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191BD4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F04D" w14:textId="77777777" w:rsidR="005C7FA1" w:rsidRPr="005C7FA1" w:rsidRDefault="005C7FA1">
    <w:pPr>
      <w:pStyle w:val="Footer"/>
      <w:jc w:val="right"/>
      <w:rPr>
        <w:rFonts w:ascii="Times New Roman" w:hAnsi="Times New Roman" w:cs="Times New Roman"/>
      </w:rPr>
    </w:pPr>
  </w:p>
  <w:p w14:paraId="068993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A3D64" w14:textId="77777777" w:rsidR="00F767DF" w:rsidRDefault="00F767DF">
      <w:r>
        <w:separator/>
      </w:r>
    </w:p>
  </w:footnote>
  <w:footnote w:type="continuationSeparator" w:id="0">
    <w:p w14:paraId="6372B712" w14:textId="77777777" w:rsidR="00F767DF" w:rsidRDefault="00F7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E84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9A7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517A1E8A">
      <w:start w:val="1"/>
      <w:numFmt w:val="decimal"/>
      <w:lvlText w:val="%1."/>
      <w:lvlJc w:val="left"/>
      <w:pPr>
        <w:ind w:left="720" w:hanging="360"/>
      </w:pPr>
      <w:rPr>
        <w:rFonts w:hint="default"/>
      </w:rPr>
    </w:lvl>
    <w:lvl w:ilvl="1" w:tplc="F9C21274" w:tentative="1">
      <w:start w:val="1"/>
      <w:numFmt w:val="lowerLetter"/>
      <w:lvlText w:val="%2."/>
      <w:lvlJc w:val="left"/>
      <w:pPr>
        <w:ind w:left="1440" w:hanging="360"/>
      </w:pPr>
    </w:lvl>
    <w:lvl w:ilvl="2" w:tplc="6360B154" w:tentative="1">
      <w:start w:val="1"/>
      <w:numFmt w:val="lowerRoman"/>
      <w:lvlText w:val="%3."/>
      <w:lvlJc w:val="right"/>
      <w:pPr>
        <w:ind w:left="2160" w:hanging="180"/>
      </w:pPr>
    </w:lvl>
    <w:lvl w:ilvl="3" w:tplc="78B6537A" w:tentative="1">
      <w:start w:val="1"/>
      <w:numFmt w:val="decimal"/>
      <w:lvlText w:val="%4."/>
      <w:lvlJc w:val="left"/>
      <w:pPr>
        <w:ind w:left="2880" w:hanging="360"/>
      </w:pPr>
    </w:lvl>
    <w:lvl w:ilvl="4" w:tplc="FBB4DE0C" w:tentative="1">
      <w:start w:val="1"/>
      <w:numFmt w:val="lowerLetter"/>
      <w:lvlText w:val="%5."/>
      <w:lvlJc w:val="left"/>
      <w:pPr>
        <w:ind w:left="3600" w:hanging="360"/>
      </w:pPr>
    </w:lvl>
    <w:lvl w:ilvl="5" w:tplc="101E8B38" w:tentative="1">
      <w:start w:val="1"/>
      <w:numFmt w:val="lowerRoman"/>
      <w:lvlText w:val="%6."/>
      <w:lvlJc w:val="right"/>
      <w:pPr>
        <w:ind w:left="4320" w:hanging="180"/>
      </w:pPr>
    </w:lvl>
    <w:lvl w:ilvl="6" w:tplc="63A8846A" w:tentative="1">
      <w:start w:val="1"/>
      <w:numFmt w:val="decimal"/>
      <w:lvlText w:val="%7."/>
      <w:lvlJc w:val="left"/>
      <w:pPr>
        <w:ind w:left="5040" w:hanging="360"/>
      </w:pPr>
    </w:lvl>
    <w:lvl w:ilvl="7" w:tplc="375AEC4A" w:tentative="1">
      <w:start w:val="1"/>
      <w:numFmt w:val="lowerLetter"/>
      <w:lvlText w:val="%8."/>
      <w:lvlJc w:val="left"/>
      <w:pPr>
        <w:ind w:left="5760" w:hanging="360"/>
      </w:pPr>
    </w:lvl>
    <w:lvl w:ilvl="8" w:tplc="6218D20C"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81ECCE46">
      <w:start w:val="1"/>
      <w:numFmt w:val="decimal"/>
      <w:lvlText w:val="%1)"/>
      <w:lvlJc w:val="left"/>
      <w:pPr>
        <w:ind w:left="720" w:hanging="360"/>
      </w:pPr>
      <w:rPr>
        <w:rFonts w:ascii="Times New Roman" w:eastAsiaTheme="minorHAnsi" w:hAnsi="Times New Roman" w:cs="Times New Roman"/>
      </w:rPr>
    </w:lvl>
    <w:lvl w:ilvl="1" w:tplc="0B6EDA3C" w:tentative="1">
      <w:start w:val="1"/>
      <w:numFmt w:val="bullet"/>
      <w:lvlText w:val="o"/>
      <w:lvlJc w:val="left"/>
      <w:pPr>
        <w:ind w:left="1440" w:hanging="360"/>
      </w:pPr>
      <w:rPr>
        <w:rFonts w:ascii="Courier New" w:hAnsi="Courier New" w:cs="Courier New" w:hint="default"/>
      </w:rPr>
    </w:lvl>
    <w:lvl w:ilvl="2" w:tplc="ADD0ADB6" w:tentative="1">
      <w:start w:val="1"/>
      <w:numFmt w:val="bullet"/>
      <w:lvlText w:val=""/>
      <w:lvlJc w:val="left"/>
      <w:pPr>
        <w:ind w:left="2160" w:hanging="360"/>
      </w:pPr>
      <w:rPr>
        <w:rFonts w:ascii="Wingdings" w:hAnsi="Wingdings" w:hint="default"/>
      </w:rPr>
    </w:lvl>
    <w:lvl w:ilvl="3" w:tplc="BDD06AC8" w:tentative="1">
      <w:start w:val="1"/>
      <w:numFmt w:val="bullet"/>
      <w:lvlText w:val=""/>
      <w:lvlJc w:val="left"/>
      <w:pPr>
        <w:ind w:left="2880" w:hanging="360"/>
      </w:pPr>
      <w:rPr>
        <w:rFonts w:ascii="Symbol" w:hAnsi="Symbol" w:hint="default"/>
      </w:rPr>
    </w:lvl>
    <w:lvl w:ilvl="4" w:tplc="D34CC078" w:tentative="1">
      <w:start w:val="1"/>
      <w:numFmt w:val="bullet"/>
      <w:lvlText w:val="o"/>
      <w:lvlJc w:val="left"/>
      <w:pPr>
        <w:ind w:left="3600" w:hanging="360"/>
      </w:pPr>
      <w:rPr>
        <w:rFonts w:ascii="Courier New" w:hAnsi="Courier New" w:cs="Courier New" w:hint="default"/>
      </w:rPr>
    </w:lvl>
    <w:lvl w:ilvl="5" w:tplc="63E27234" w:tentative="1">
      <w:start w:val="1"/>
      <w:numFmt w:val="bullet"/>
      <w:lvlText w:val=""/>
      <w:lvlJc w:val="left"/>
      <w:pPr>
        <w:ind w:left="4320" w:hanging="360"/>
      </w:pPr>
      <w:rPr>
        <w:rFonts w:ascii="Wingdings" w:hAnsi="Wingdings" w:hint="default"/>
      </w:rPr>
    </w:lvl>
    <w:lvl w:ilvl="6" w:tplc="CCAA2392" w:tentative="1">
      <w:start w:val="1"/>
      <w:numFmt w:val="bullet"/>
      <w:lvlText w:val=""/>
      <w:lvlJc w:val="left"/>
      <w:pPr>
        <w:ind w:left="5040" w:hanging="360"/>
      </w:pPr>
      <w:rPr>
        <w:rFonts w:ascii="Symbol" w:hAnsi="Symbol" w:hint="default"/>
      </w:rPr>
    </w:lvl>
    <w:lvl w:ilvl="7" w:tplc="24288FDA" w:tentative="1">
      <w:start w:val="1"/>
      <w:numFmt w:val="bullet"/>
      <w:lvlText w:val="o"/>
      <w:lvlJc w:val="left"/>
      <w:pPr>
        <w:ind w:left="5760" w:hanging="360"/>
      </w:pPr>
      <w:rPr>
        <w:rFonts w:ascii="Courier New" w:hAnsi="Courier New" w:cs="Courier New" w:hint="default"/>
      </w:rPr>
    </w:lvl>
    <w:lvl w:ilvl="8" w:tplc="41CA5036"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203C24DE">
      <w:start w:val="1"/>
      <w:numFmt w:val="bullet"/>
      <w:lvlText w:val=""/>
      <w:lvlJc w:val="left"/>
      <w:pPr>
        <w:ind w:left="720" w:hanging="360"/>
      </w:pPr>
      <w:rPr>
        <w:rFonts w:ascii="Symbol" w:hAnsi="Symbol" w:hint="default"/>
      </w:rPr>
    </w:lvl>
    <w:lvl w:ilvl="1" w:tplc="E5D820B8" w:tentative="1">
      <w:start w:val="1"/>
      <w:numFmt w:val="bullet"/>
      <w:lvlText w:val="o"/>
      <w:lvlJc w:val="left"/>
      <w:pPr>
        <w:ind w:left="1440" w:hanging="360"/>
      </w:pPr>
      <w:rPr>
        <w:rFonts w:ascii="Courier New" w:hAnsi="Courier New" w:cs="Courier New" w:hint="default"/>
      </w:rPr>
    </w:lvl>
    <w:lvl w:ilvl="2" w:tplc="927E6DE8" w:tentative="1">
      <w:start w:val="1"/>
      <w:numFmt w:val="bullet"/>
      <w:lvlText w:val=""/>
      <w:lvlJc w:val="left"/>
      <w:pPr>
        <w:ind w:left="2160" w:hanging="360"/>
      </w:pPr>
      <w:rPr>
        <w:rFonts w:ascii="Wingdings" w:hAnsi="Wingdings" w:hint="default"/>
      </w:rPr>
    </w:lvl>
    <w:lvl w:ilvl="3" w:tplc="E4A638E8" w:tentative="1">
      <w:start w:val="1"/>
      <w:numFmt w:val="bullet"/>
      <w:lvlText w:val=""/>
      <w:lvlJc w:val="left"/>
      <w:pPr>
        <w:ind w:left="2880" w:hanging="360"/>
      </w:pPr>
      <w:rPr>
        <w:rFonts w:ascii="Symbol" w:hAnsi="Symbol" w:hint="default"/>
      </w:rPr>
    </w:lvl>
    <w:lvl w:ilvl="4" w:tplc="8F449880" w:tentative="1">
      <w:start w:val="1"/>
      <w:numFmt w:val="bullet"/>
      <w:lvlText w:val="o"/>
      <w:lvlJc w:val="left"/>
      <w:pPr>
        <w:ind w:left="3600" w:hanging="360"/>
      </w:pPr>
      <w:rPr>
        <w:rFonts w:ascii="Courier New" w:hAnsi="Courier New" w:cs="Courier New" w:hint="default"/>
      </w:rPr>
    </w:lvl>
    <w:lvl w:ilvl="5" w:tplc="EAEAD814" w:tentative="1">
      <w:start w:val="1"/>
      <w:numFmt w:val="bullet"/>
      <w:lvlText w:val=""/>
      <w:lvlJc w:val="left"/>
      <w:pPr>
        <w:ind w:left="4320" w:hanging="360"/>
      </w:pPr>
      <w:rPr>
        <w:rFonts w:ascii="Wingdings" w:hAnsi="Wingdings" w:hint="default"/>
      </w:rPr>
    </w:lvl>
    <w:lvl w:ilvl="6" w:tplc="0EC4D7FC" w:tentative="1">
      <w:start w:val="1"/>
      <w:numFmt w:val="bullet"/>
      <w:lvlText w:val=""/>
      <w:lvlJc w:val="left"/>
      <w:pPr>
        <w:ind w:left="5040" w:hanging="360"/>
      </w:pPr>
      <w:rPr>
        <w:rFonts w:ascii="Symbol" w:hAnsi="Symbol" w:hint="default"/>
      </w:rPr>
    </w:lvl>
    <w:lvl w:ilvl="7" w:tplc="91422E10" w:tentative="1">
      <w:start w:val="1"/>
      <w:numFmt w:val="bullet"/>
      <w:lvlText w:val="o"/>
      <w:lvlJc w:val="left"/>
      <w:pPr>
        <w:ind w:left="5760" w:hanging="360"/>
      </w:pPr>
      <w:rPr>
        <w:rFonts w:ascii="Courier New" w:hAnsi="Courier New" w:cs="Courier New" w:hint="default"/>
      </w:rPr>
    </w:lvl>
    <w:lvl w:ilvl="8" w:tplc="8F02CF72"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4A5BC3"/>
    <w:multiLevelType w:val="hybridMultilevel"/>
    <w:tmpl w:val="115C5CC6"/>
    <w:lvl w:ilvl="0" w:tplc="AB404888">
      <w:start w:val="1"/>
      <w:numFmt w:val="decimal"/>
      <w:lvlText w:val="%1."/>
      <w:lvlJc w:val="left"/>
      <w:pPr>
        <w:tabs>
          <w:tab w:val="num" w:pos="720"/>
        </w:tabs>
        <w:ind w:left="720" w:hanging="360"/>
      </w:pPr>
    </w:lvl>
    <w:lvl w:ilvl="1" w:tplc="D77C53D4" w:tentative="1">
      <w:start w:val="1"/>
      <w:numFmt w:val="decimal"/>
      <w:lvlText w:val="%2."/>
      <w:lvlJc w:val="left"/>
      <w:pPr>
        <w:tabs>
          <w:tab w:val="num" w:pos="1440"/>
        </w:tabs>
        <w:ind w:left="1440" w:hanging="360"/>
      </w:pPr>
    </w:lvl>
    <w:lvl w:ilvl="2" w:tplc="4D88B7E6" w:tentative="1">
      <w:start w:val="1"/>
      <w:numFmt w:val="decimal"/>
      <w:lvlText w:val="%3."/>
      <w:lvlJc w:val="left"/>
      <w:pPr>
        <w:tabs>
          <w:tab w:val="num" w:pos="2160"/>
        </w:tabs>
        <w:ind w:left="2160" w:hanging="360"/>
      </w:pPr>
    </w:lvl>
    <w:lvl w:ilvl="3" w:tplc="91CE2DA6" w:tentative="1">
      <w:start w:val="1"/>
      <w:numFmt w:val="decimal"/>
      <w:lvlText w:val="%4."/>
      <w:lvlJc w:val="left"/>
      <w:pPr>
        <w:tabs>
          <w:tab w:val="num" w:pos="2880"/>
        </w:tabs>
        <w:ind w:left="2880" w:hanging="360"/>
      </w:pPr>
    </w:lvl>
    <w:lvl w:ilvl="4" w:tplc="AA621052" w:tentative="1">
      <w:start w:val="1"/>
      <w:numFmt w:val="decimal"/>
      <w:lvlText w:val="%5."/>
      <w:lvlJc w:val="left"/>
      <w:pPr>
        <w:tabs>
          <w:tab w:val="num" w:pos="3600"/>
        </w:tabs>
        <w:ind w:left="3600" w:hanging="360"/>
      </w:pPr>
    </w:lvl>
    <w:lvl w:ilvl="5" w:tplc="60D40594" w:tentative="1">
      <w:start w:val="1"/>
      <w:numFmt w:val="decimal"/>
      <w:lvlText w:val="%6."/>
      <w:lvlJc w:val="left"/>
      <w:pPr>
        <w:tabs>
          <w:tab w:val="num" w:pos="4320"/>
        </w:tabs>
        <w:ind w:left="4320" w:hanging="360"/>
      </w:pPr>
    </w:lvl>
    <w:lvl w:ilvl="6" w:tplc="7DBAD050" w:tentative="1">
      <w:start w:val="1"/>
      <w:numFmt w:val="decimal"/>
      <w:lvlText w:val="%7."/>
      <w:lvlJc w:val="left"/>
      <w:pPr>
        <w:tabs>
          <w:tab w:val="num" w:pos="5040"/>
        </w:tabs>
        <w:ind w:left="5040" w:hanging="360"/>
      </w:pPr>
    </w:lvl>
    <w:lvl w:ilvl="7" w:tplc="1AEC3BBA" w:tentative="1">
      <w:start w:val="1"/>
      <w:numFmt w:val="decimal"/>
      <w:lvlText w:val="%8."/>
      <w:lvlJc w:val="left"/>
      <w:pPr>
        <w:tabs>
          <w:tab w:val="num" w:pos="5760"/>
        </w:tabs>
        <w:ind w:left="5760" w:hanging="360"/>
      </w:pPr>
    </w:lvl>
    <w:lvl w:ilvl="8" w:tplc="B8145D34" w:tentative="1">
      <w:start w:val="1"/>
      <w:numFmt w:val="decimal"/>
      <w:lvlText w:val="%9."/>
      <w:lvlJc w:val="left"/>
      <w:pPr>
        <w:tabs>
          <w:tab w:val="num" w:pos="6480"/>
        </w:tabs>
        <w:ind w:left="6480" w:hanging="36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 w:numId="5" w16cid:durableId="113779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00C1"/>
    <w:rsid w:val="000D2826"/>
    <w:rsid w:val="000D33C0"/>
    <w:rsid w:val="00147221"/>
    <w:rsid w:val="00160BA9"/>
    <w:rsid w:val="00195A73"/>
    <w:rsid w:val="001A297B"/>
    <w:rsid w:val="001B27C0"/>
    <w:rsid w:val="001D1C1C"/>
    <w:rsid w:val="0025391B"/>
    <w:rsid w:val="00263EAE"/>
    <w:rsid w:val="00297558"/>
    <w:rsid w:val="002978E9"/>
    <w:rsid w:val="002D53F6"/>
    <w:rsid w:val="002F733A"/>
    <w:rsid w:val="00302B5A"/>
    <w:rsid w:val="00351D48"/>
    <w:rsid w:val="00380B0D"/>
    <w:rsid w:val="003C401E"/>
    <w:rsid w:val="0042122D"/>
    <w:rsid w:val="00423B5C"/>
    <w:rsid w:val="004D516C"/>
    <w:rsid w:val="00502951"/>
    <w:rsid w:val="00521C00"/>
    <w:rsid w:val="0053073B"/>
    <w:rsid w:val="00530925"/>
    <w:rsid w:val="00543508"/>
    <w:rsid w:val="00564CA6"/>
    <w:rsid w:val="00583037"/>
    <w:rsid w:val="005A2B87"/>
    <w:rsid w:val="005C7FA1"/>
    <w:rsid w:val="005D026F"/>
    <w:rsid w:val="00617AAC"/>
    <w:rsid w:val="006208F5"/>
    <w:rsid w:val="00680A4D"/>
    <w:rsid w:val="00693F05"/>
    <w:rsid w:val="006D3451"/>
    <w:rsid w:val="006D513B"/>
    <w:rsid w:val="006F5380"/>
    <w:rsid w:val="0074092B"/>
    <w:rsid w:val="007542D5"/>
    <w:rsid w:val="0076191C"/>
    <w:rsid w:val="00766099"/>
    <w:rsid w:val="0079484F"/>
    <w:rsid w:val="007B4DDB"/>
    <w:rsid w:val="008257F8"/>
    <w:rsid w:val="008E3846"/>
    <w:rsid w:val="009139A1"/>
    <w:rsid w:val="00931891"/>
    <w:rsid w:val="009904CA"/>
    <w:rsid w:val="00996740"/>
    <w:rsid w:val="009A3989"/>
    <w:rsid w:val="009B7F8F"/>
    <w:rsid w:val="009E622B"/>
    <w:rsid w:val="00A254B5"/>
    <w:rsid w:val="00A52B04"/>
    <w:rsid w:val="00B05476"/>
    <w:rsid w:val="00B15C12"/>
    <w:rsid w:val="00B2740C"/>
    <w:rsid w:val="00B36CD4"/>
    <w:rsid w:val="00B4014F"/>
    <w:rsid w:val="00B44349"/>
    <w:rsid w:val="00B47C10"/>
    <w:rsid w:val="00B91370"/>
    <w:rsid w:val="00BB125D"/>
    <w:rsid w:val="00BB16A4"/>
    <w:rsid w:val="00BC4654"/>
    <w:rsid w:val="00BE75D1"/>
    <w:rsid w:val="00C5176C"/>
    <w:rsid w:val="00C82360"/>
    <w:rsid w:val="00C9477C"/>
    <w:rsid w:val="00CC1B2F"/>
    <w:rsid w:val="00CF16C2"/>
    <w:rsid w:val="00D25F9B"/>
    <w:rsid w:val="00D27A6F"/>
    <w:rsid w:val="00D75CA4"/>
    <w:rsid w:val="00D86969"/>
    <w:rsid w:val="00DB0669"/>
    <w:rsid w:val="00E35FD6"/>
    <w:rsid w:val="00E52DA2"/>
    <w:rsid w:val="00E75D8D"/>
    <w:rsid w:val="00E75EFB"/>
    <w:rsid w:val="00E95C24"/>
    <w:rsid w:val="00ED19A8"/>
    <w:rsid w:val="00EF06E1"/>
    <w:rsid w:val="00F767DF"/>
    <w:rsid w:val="00F90264"/>
    <w:rsid w:val="00FA29A3"/>
    <w:rsid w:val="00FA76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41D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C5176C"/>
    <w:pPr>
      <w:ind w:left="720"/>
      <w:contextualSpacing/>
    </w:pPr>
  </w:style>
  <w:style w:type="paragraph" w:styleId="Revision">
    <w:name w:val="Revision"/>
    <w:hidden/>
    <w:uiPriority w:val="99"/>
    <w:semiHidden/>
    <w:rsid w:val="00766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5707</Words>
  <Characters>3253</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12</cp:revision>
  <dcterms:created xsi:type="dcterms:W3CDTF">2025-02-10T13:25:00Z</dcterms:created>
  <dcterms:modified xsi:type="dcterms:W3CDTF">2025-02-27T19:13:00Z</dcterms:modified>
</cp:coreProperties>
</file>