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8511ED" w14:textId="77777777" w:rsidR="008060E3" w:rsidRPr="008060E3" w:rsidRDefault="008060E3" w:rsidP="008060E3">
      <w:pPr>
        <w:spacing w:after="120" w:line="240" w:lineRule="auto"/>
        <w:jc w:val="both"/>
        <w:rPr>
          <w:rFonts w:ascii="Times New Roman" w:eastAsia="Calibri" w:hAnsi="Times New Roman" w:cs="Times New Roman"/>
          <w:kern w:val="0"/>
          <w:sz w:val="24"/>
          <w14:ligatures w14:val="none"/>
        </w:rPr>
      </w:pPr>
      <w:r w:rsidRPr="008060E3">
        <w:rPr>
          <w:rFonts w:ascii="Times New Roman" w:eastAsia="Calibri" w:hAnsi="Times New Roman" w:cs="Times New Roman"/>
          <w:noProof/>
          <w:kern w:val="0"/>
          <w:sz w:val="24"/>
          <w14:ligatures w14:val="none"/>
        </w:rPr>
        <w:drawing>
          <wp:inline distT="0" distB="0" distL="0" distR="0" wp14:anchorId="3354E96F" wp14:editId="5B8C0EE1">
            <wp:extent cx="5727700" cy="1168400"/>
            <wp:effectExtent l="0" t="0" r="0" b="0"/>
            <wp:docPr id="187059395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0593954" name="Picture 1870593954"/>
                    <pic:cNvPicPr/>
                  </pic:nvPicPr>
                  <pic:blipFill>
                    <a:blip r:embed="rId7">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3E0DA46A" w14:textId="77777777" w:rsidR="008060E3" w:rsidRPr="008060E3" w:rsidRDefault="008060E3" w:rsidP="008060E3">
      <w:pPr>
        <w:spacing w:after="0" w:line="240" w:lineRule="auto"/>
        <w:jc w:val="right"/>
        <w:rPr>
          <w:rFonts w:ascii="Times New Roman" w:eastAsia="Times New Roman" w:hAnsi="Times New Roman" w:cs="Times New Roman"/>
          <w:noProof/>
          <w:kern w:val="0"/>
          <w:sz w:val="24"/>
          <w:szCs w:val="24"/>
          <w14:ligatures w14:val="none"/>
        </w:rPr>
      </w:pPr>
      <w:r w:rsidRPr="008060E3">
        <w:rPr>
          <w:rFonts w:ascii="Times New Roman" w:eastAsia="Times New Roman" w:hAnsi="Times New Roman" w:cs="Times New Roman"/>
          <w:noProof/>
          <w:kern w:val="0"/>
          <w:sz w:val="24"/>
          <w:szCs w:val="24"/>
          <w14:ligatures w14:val="none"/>
        </w:rPr>
        <w:t>PROJEKTS uz 12.03.2025.</w:t>
      </w:r>
    </w:p>
    <w:p w14:paraId="2C693EE4" w14:textId="77777777" w:rsidR="008060E3" w:rsidRPr="008060E3" w:rsidRDefault="008060E3" w:rsidP="008060E3">
      <w:pPr>
        <w:spacing w:after="0" w:line="240" w:lineRule="auto"/>
        <w:jc w:val="right"/>
        <w:rPr>
          <w:rFonts w:ascii="Times New Roman" w:eastAsia="Times New Roman" w:hAnsi="Times New Roman" w:cs="Times New Roman"/>
          <w:noProof/>
          <w:kern w:val="0"/>
          <w:sz w:val="24"/>
          <w:szCs w:val="24"/>
          <w14:ligatures w14:val="none"/>
        </w:rPr>
      </w:pPr>
      <w:r w:rsidRPr="008060E3">
        <w:rPr>
          <w:rFonts w:ascii="Times New Roman" w:eastAsia="Times New Roman" w:hAnsi="Times New Roman" w:cs="Times New Roman"/>
          <w:noProof/>
          <w:kern w:val="0"/>
          <w:sz w:val="24"/>
          <w:szCs w:val="24"/>
          <w14:ligatures w14:val="none"/>
        </w:rPr>
        <w:t>Izskatīšanai: 19.03.2025. FK sēdē,</w:t>
      </w:r>
    </w:p>
    <w:p w14:paraId="5C9E7623" w14:textId="77777777" w:rsidR="008060E3" w:rsidRPr="008060E3" w:rsidRDefault="008060E3" w:rsidP="008060E3">
      <w:pPr>
        <w:spacing w:after="0" w:line="240" w:lineRule="auto"/>
        <w:jc w:val="right"/>
        <w:rPr>
          <w:rFonts w:ascii="Times New Roman" w:eastAsia="Times New Roman" w:hAnsi="Times New Roman" w:cs="Times New Roman"/>
          <w:noProof/>
          <w:kern w:val="0"/>
          <w:sz w:val="24"/>
          <w:szCs w:val="24"/>
          <w14:ligatures w14:val="none"/>
        </w:rPr>
      </w:pPr>
      <w:r w:rsidRPr="008060E3">
        <w:rPr>
          <w:rFonts w:ascii="Times New Roman" w:eastAsia="Times New Roman" w:hAnsi="Times New Roman" w:cs="Times New Roman"/>
          <w:noProof/>
          <w:kern w:val="0"/>
          <w:sz w:val="24"/>
          <w:szCs w:val="24"/>
          <w14:ligatures w14:val="none"/>
        </w:rPr>
        <w:t>27.03.2025. domes sēdē</w:t>
      </w:r>
    </w:p>
    <w:p w14:paraId="4626F73A" w14:textId="77777777" w:rsidR="008060E3" w:rsidRPr="008060E3" w:rsidRDefault="008060E3" w:rsidP="008060E3">
      <w:pPr>
        <w:spacing w:after="0" w:line="240" w:lineRule="auto"/>
        <w:jc w:val="right"/>
        <w:rPr>
          <w:rFonts w:ascii="Times New Roman" w:eastAsia="Times New Roman" w:hAnsi="Times New Roman" w:cs="Times New Roman"/>
          <w:noProof/>
          <w:kern w:val="0"/>
          <w:sz w:val="24"/>
          <w:szCs w:val="24"/>
          <w14:ligatures w14:val="none"/>
        </w:rPr>
      </w:pPr>
      <w:r w:rsidRPr="008060E3">
        <w:rPr>
          <w:rFonts w:ascii="Times New Roman" w:eastAsia="Times New Roman" w:hAnsi="Times New Roman" w:cs="Times New Roman"/>
          <w:noProof/>
          <w:kern w:val="0"/>
          <w:sz w:val="24"/>
          <w:szCs w:val="24"/>
          <w14:ligatures w14:val="none"/>
        </w:rPr>
        <w:t xml:space="preserve"> Sagatavotājs un ziņotājs: Vollijs Kuks</w:t>
      </w:r>
    </w:p>
    <w:p w14:paraId="5FE75618" w14:textId="77777777" w:rsidR="008060E3" w:rsidRPr="008060E3" w:rsidRDefault="008060E3" w:rsidP="008060E3">
      <w:pPr>
        <w:spacing w:after="0" w:line="240" w:lineRule="auto"/>
        <w:jc w:val="center"/>
        <w:rPr>
          <w:rFonts w:ascii="Times New Roman" w:eastAsia="Times New Roman" w:hAnsi="Times New Roman" w:cs="Times New Roman"/>
          <w:kern w:val="0"/>
          <w:sz w:val="24"/>
          <w:szCs w:val="24"/>
          <w14:ligatures w14:val="none"/>
        </w:rPr>
      </w:pPr>
    </w:p>
    <w:p w14:paraId="48DEB162" w14:textId="77777777" w:rsidR="008060E3" w:rsidRPr="008060E3" w:rsidRDefault="008060E3" w:rsidP="008060E3">
      <w:pPr>
        <w:spacing w:after="0" w:line="240" w:lineRule="auto"/>
        <w:jc w:val="center"/>
        <w:rPr>
          <w:rFonts w:ascii="Times New Roman" w:eastAsia="Times New Roman" w:hAnsi="Times New Roman" w:cs="Times New Roman"/>
          <w:kern w:val="0"/>
          <w:sz w:val="24"/>
          <w:szCs w:val="24"/>
          <w14:ligatures w14:val="none"/>
        </w:rPr>
      </w:pPr>
      <w:r w:rsidRPr="008060E3">
        <w:rPr>
          <w:rFonts w:ascii="Times New Roman" w:eastAsia="Times New Roman" w:hAnsi="Times New Roman" w:cs="Times New Roman"/>
          <w:kern w:val="0"/>
          <w:sz w:val="24"/>
          <w:szCs w:val="24"/>
          <w14:ligatures w14:val="none"/>
        </w:rPr>
        <w:t>LĒMUMS</w:t>
      </w:r>
    </w:p>
    <w:p w14:paraId="2247CE33" w14:textId="77777777" w:rsidR="008060E3" w:rsidRPr="008060E3" w:rsidRDefault="008060E3" w:rsidP="008060E3">
      <w:pPr>
        <w:spacing w:after="0" w:line="240" w:lineRule="auto"/>
        <w:jc w:val="center"/>
        <w:rPr>
          <w:rFonts w:ascii="Times New Roman" w:eastAsia="Times New Roman" w:hAnsi="Times New Roman" w:cs="Times New Roman"/>
          <w:kern w:val="0"/>
          <w:sz w:val="24"/>
          <w:szCs w:val="24"/>
          <w:lang w:eastAsia="x-none"/>
          <w14:ligatures w14:val="none"/>
        </w:rPr>
      </w:pPr>
      <w:r w:rsidRPr="008060E3">
        <w:rPr>
          <w:rFonts w:ascii="Times New Roman" w:eastAsia="Times New Roman" w:hAnsi="Times New Roman" w:cs="Times New Roman"/>
          <w:kern w:val="0"/>
          <w:sz w:val="24"/>
          <w:szCs w:val="24"/>
          <w:lang w:eastAsia="x-none"/>
          <w14:ligatures w14:val="none"/>
        </w:rPr>
        <w:t>Ādažos, Ādažu novadā</w:t>
      </w:r>
    </w:p>
    <w:p w14:paraId="37BE4CF3" w14:textId="77777777" w:rsidR="008060E3" w:rsidRPr="008060E3" w:rsidRDefault="008060E3" w:rsidP="008060E3">
      <w:pPr>
        <w:spacing w:after="120" w:line="240" w:lineRule="auto"/>
        <w:jc w:val="both"/>
        <w:rPr>
          <w:rFonts w:ascii="Times New Roman" w:eastAsia="Calibri" w:hAnsi="Times New Roman" w:cs="Times New Roman"/>
          <w:kern w:val="0"/>
          <w:sz w:val="24"/>
          <w:lang w:eastAsia="x-none"/>
          <w14:ligatures w14:val="none"/>
        </w:rPr>
      </w:pPr>
    </w:p>
    <w:p w14:paraId="1A9AD8A0" w14:textId="77777777" w:rsidR="008060E3" w:rsidRPr="008060E3" w:rsidRDefault="008060E3" w:rsidP="008060E3">
      <w:pPr>
        <w:spacing w:after="120" w:line="240" w:lineRule="auto"/>
        <w:jc w:val="both"/>
        <w:rPr>
          <w:rFonts w:ascii="Times New Roman" w:eastAsia="Calibri" w:hAnsi="Times New Roman" w:cs="Times New Roman"/>
          <w:kern w:val="0"/>
          <w:sz w:val="24"/>
          <w14:ligatures w14:val="none"/>
        </w:rPr>
      </w:pPr>
      <w:r w:rsidRPr="008060E3">
        <w:rPr>
          <w:rFonts w:ascii="Times New Roman" w:eastAsia="Calibri" w:hAnsi="Times New Roman" w:cs="Times New Roman"/>
          <w:kern w:val="0"/>
          <w:sz w:val="24"/>
          <w14:ligatures w14:val="none"/>
        </w:rPr>
        <w:t>2025. gada 27.martā</w:t>
      </w:r>
      <w:r w:rsidRPr="008060E3">
        <w:rPr>
          <w:rFonts w:ascii="Times New Roman" w:eastAsia="Calibri" w:hAnsi="Times New Roman" w:cs="Times New Roman"/>
          <w:kern w:val="0"/>
          <w:sz w:val="24"/>
          <w14:ligatures w14:val="none"/>
        </w:rPr>
        <w:tab/>
      </w:r>
      <w:r w:rsidRPr="008060E3">
        <w:rPr>
          <w:rFonts w:ascii="Times New Roman" w:eastAsia="Calibri" w:hAnsi="Times New Roman" w:cs="Times New Roman"/>
          <w:kern w:val="0"/>
          <w:sz w:val="24"/>
          <w14:ligatures w14:val="none"/>
        </w:rPr>
        <w:tab/>
      </w:r>
      <w:r w:rsidRPr="008060E3">
        <w:rPr>
          <w:rFonts w:ascii="Times New Roman" w:eastAsia="Calibri" w:hAnsi="Times New Roman" w:cs="Times New Roman"/>
          <w:kern w:val="0"/>
          <w:sz w:val="24"/>
          <w14:ligatures w14:val="none"/>
        </w:rPr>
        <w:tab/>
      </w:r>
      <w:r w:rsidRPr="008060E3">
        <w:rPr>
          <w:rFonts w:ascii="Times New Roman" w:eastAsia="Calibri" w:hAnsi="Times New Roman" w:cs="Times New Roman"/>
          <w:kern w:val="0"/>
          <w:sz w:val="24"/>
          <w14:ligatures w14:val="none"/>
        </w:rPr>
        <w:tab/>
        <w:t xml:space="preserve">                   </w:t>
      </w:r>
      <w:r w:rsidRPr="008060E3">
        <w:rPr>
          <w:rFonts w:ascii="Times New Roman" w:eastAsia="Calibri" w:hAnsi="Times New Roman" w:cs="Times New Roman"/>
          <w:b/>
          <w:bCs/>
          <w:kern w:val="0"/>
          <w:sz w:val="24"/>
          <w14:ligatures w14:val="none"/>
        </w:rPr>
        <w:t>Nr.</w:t>
      </w:r>
      <w:r w:rsidRPr="008060E3">
        <w:rPr>
          <w:rFonts w:ascii="Times New Roman" w:eastAsia="Calibri" w:hAnsi="Times New Roman" w:cs="Times New Roman"/>
          <w:kern w:val="0"/>
          <w:sz w:val="24"/>
          <w14:ligatures w14:val="none"/>
        </w:rPr>
        <w:t xml:space="preserve"> </w:t>
      </w:r>
      <w:r w:rsidRPr="008060E3">
        <w:rPr>
          <w:rFonts w:ascii="Times New Roman" w:eastAsia="Calibri" w:hAnsi="Times New Roman" w:cs="Times New Roman"/>
          <w:kern w:val="0"/>
          <w:sz w:val="24"/>
          <w14:ligatures w14:val="none"/>
        </w:rPr>
        <w:fldChar w:fldCharType="begin"/>
      </w:r>
      <w:r w:rsidRPr="008060E3">
        <w:rPr>
          <w:rFonts w:ascii="Times New Roman" w:eastAsia="Calibri" w:hAnsi="Times New Roman" w:cs="Times New Roman"/>
          <w:kern w:val="0"/>
          <w:sz w:val="24"/>
          <w14:ligatures w14:val="none"/>
        </w:rPr>
        <w:instrText>MERGEFIELD "DOKREGNUMURS"</w:instrText>
      </w:r>
      <w:r w:rsidRPr="008060E3">
        <w:rPr>
          <w:rFonts w:ascii="Times New Roman" w:eastAsia="Calibri" w:hAnsi="Times New Roman" w:cs="Times New Roman"/>
          <w:kern w:val="0"/>
          <w:sz w:val="24"/>
          <w14:ligatures w14:val="none"/>
        </w:rPr>
        <w:fldChar w:fldCharType="separate"/>
      </w:r>
      <w:r w:rsidRPr="008060E3">
        <w:rPr>
          <w:rFonts w:ascii="Times New Roman" w:eastAsia="Calibri" w:hAnsi="Times New Roman" w:cs="Times New Roman"/>
          <w:kern w:val="0"/>
          <w:sz w:val="24"/>
          <w14:ligatures w14:val="none"/>
        </w:rPr>
        <w:t>«DOKREGNUMURS»</w:t>
      </w:r>
      <w:r w:rsidRPr="008060E3">
        <w:rPr>
          <w:rFonts w:ascii="Times New Roman" w:eastAsia="Calibri" w:hAnsi="Times New Roman" w:cs="Times New Roman"/>
          <w:kern w:val="0"/>
          <w:sz w:val="24"/>
          <w14:ligatures w14:val="none"/>
        </w:rPr>
        <w:fldChar w:fldCharType="end"/>
      </w:r>
    </w:p>
    <w:p w14:paraId="41753D81" w14:textId="77777777" w:rsidR="008060E3" w:rsidRPr="008060E3" w:rsidRDefault="008060E3" w:rsidP="008060E3">
      <w:pPr>
        <w:spacing w:after="0" w:line="240" w:lineRule="auto"/>
        <w:jc w:val="both"/>
        <w:rPr>
          <w:rFonts w:ascii="Times New Roman" w:eastAsia="Calibri" w:hAnsi="Times New Roman" w:cs="Times New Roman"/>
          <w:b/>
          <w:kern w:val="0"/>
          <w:sz w:val="24"/>
          <w:szCs w:val="24"/>
          <w14:ligatures w14:val="none"/>
        </w:rPr>
      </w:pPr>
    </w:p>
    <w:p w14:paraId="49C54D5D" w14:textId="77777777" w:rsidR="008060E3" w:rsidRPr="008060E3" w:rsidRDefault="008060E3" w:rsidP="008060E3">
      <w:pPr>
        <w:spacing w:after="0" w:line="240" w:lineRule="auto"/>
        <w:jc w:val="center"/>
        <w:rPr>
          <w:rFonts w:ascii="Calibri" w:eastAsia="Times New Roman" w:hAnsi="Calibri" w:cs="Calibri"/>
          <w:b/>
          <w:bCs/>
          <w:noProof/>
          <w:kern w:val="0"/>
          <w:szCs w:val="24"/>
          <w14:ligatures w14:val="none"/>
        </w:rPr>
      </w:pPr>
      <w:r w:rsidRPr="008060E3">
        <w:rPr>
          <w:rFonts w:ascii="Times New Roman" w:eastAsia="Times New Roman" w:hAnsi="Times New Roman" w:cs="Times New Roman"/>
          <w:b/>
          <w:kern w:val="0"/>
          <w:sz w:val="24"/>
          <w:szCs w:val="24"/>
          <w14:ligatures w14:val="none"/>
        </w:rPr>
        <w:t>Par Ādažu novada pašvaldības domes piekrišanu zemes Podnieku iela 35 un Podnieku iela 37 zemes domājamās daļas, Ādažos  iegūšanai īpašumā</w:t>
      </w:r>
    </w:p>
    <w:p w14:paraId="3135B7E9" w14:textId="77777777" w:rsidR="008060E3" w:rsidRPr="008060E3" w:rsidRDefault="008060E3" w:rsidP="008060E3">
      <w:pPr>
        <w:spacing w:after="0" w:line="240" w:lineRule="auto"/>
        <w:rPr>
          <w:rFonts w:ascii="Times New Roman" w:eastAsia="Times New Roman" w:hAnsi="Times New Roman" w:cs="Times New Roman"/>
          <w:kern w:val="0"/>
          <w:sz w:val="24"/>
          <w:szCs w:val="24"/>
          <w14:ligatures w14:val="none"/>
        </w:rPr>
      </w:pPr>
    </w:p>
    <w:p w14:paraId="74DD384A" w14:textId="12BA2021" w:rsidR="008060E3" w:rsidRPr="008060E3" w:rsidRDefault="008060E3" w:rsidP="008060E3">
      <w:pPr>
        <w:tabs>
          <w:tab w:val="left" w:pos="1134"/>
        </w:tabs>
        <w:spacing w:after="120" w:line="240" w:lineRule="auto"/>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 xml:space="preserve">Ādažu novada pašvaldības dome izskatīja </w:t>
      </w:r>
      <w:bookmarkStart w:id="0" w:name="_Hlk101973312"/>
      <w:r w:rsidRPr="008060E3">
        <w:rPr>
          <w:rFonts w:ascii="Times New Roman" w:eastAsia="Calibri" w:hAnsi="Times New Roman" w:cs="Times New Roman"/>
          <w:kern w:val="0"/>
          <w:sz w:val="24"/>
          <w:szCs w:val="24"/>
          <w14:ligatures w14:val="none"/>
        </w:rPr>
        <w:t xml:space="preserve">Krievijas Federācijas pilsoņa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xml:space="preserve">,  dzimis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(turpmāk – Iesniedzējs)</w:t>
      </w:r>
      <w:bookmarkEnd w:id="0"/>
      <w:r w:rsidRPr="008060E3">
        <w:rPr>
          <w:rFonts w:ascii="Times New Roman" w:eastAsia="Calibri" w:hAnsi="Times New Roman" w:cs="Times New Roman"/>
          <w:kern w:val="0"/>
          <w:sz w:val="24"/>
          <w:szCs w:val="24"/>
          <w14:ligatures w14:val="none"/>
        </w:rPr>
        <w:t xml:space="preserve">, </w:t>
      </w:r>
      <w:bookmarkStart w:id="1" w:name="_Hlk101972455"/>
      <w:r w:rsidRPr="008060E3">
        <w:rPr>
          <w:rFonts w:ascii="Times New Roman" w:eastAsia="Calibri" w:hAnsi="Times New Roman" w:cs="Times New Roman"/>
          <w:kern w:val="0"/>
          <w:sz w:val="24"/>
          <w:szCs w:val="24"/>
          <w14:ligatures w14:val="none"/>
        </w:rPr>
        <w:t xml:space="preserve">10.03.2025. iesniegumu (pašvaldības </w:t>
      </w:r>
      <w:proofErr w:type="spellStart"/>
      <w:r w:rsidRPr="008060E3">
        <w:rPr>
          <w:rFonts w:ascii="Times New Roman" w:eastAsia="Calibri" w:hAnsi="Times New Roman" w:cs="Times New Roman"/>
          <w:kern w:val="0"/>
          <w:sz w:val="24"/>
          <w:szCs w:val="24"/>
          <w14:ligatures w14:val="none"/>
        </w:rPr>
        <w:t>reģ</w:t>
      </w:r>
      <w:proofErr w:type="spellEnd"/>
      <w:r w:rsidRPr="008060E3">
        <w:rPr>
          <w:rFonts w:ascii="Times New Roman" w:eastAsia="Calibri" w:hAnsi="Times New Roman" w:cs="Times New Roman"/>
          <w:kern w:val="0"/>
          <w:sz w:val="24"/>
          <w:szCs w:val="24"/>
          <w14:ligatures w14:val="none"/>
        </w:rPr>
        <w:t xml:space="preserve">. Nr. </w:t>
      </w:r>
      <w:bookmarkStart w:id="2" w:name="_Hlk172649345"/>
      <w:r w:rsidRPr="008060E3">
        <w:rPr>
          <w:rFonts w:ascii="Times New Roman" w:eastAsia="Calibri" w:hAnsi="Times New Roman" w:cs="Times New Roman"/>
          <w:kern w:val="0"/>
          <w:sz w:val="24"/>
          <w:szCs w:val="24"/>
          <w14:ligatures w14:val="none"/>
        </w:rPr>
        <w:t>ĀNP/1-11-1/25/</w:t>
      </w:r>
      <w:bookmarkEnd w:id="1"/>
      <w:bookmarkEnd w:id="2"/>
      <w:r w:rsidRPr="008060E3">
        <w:rPr>
          <w:rFonts w:ascii="Times New Roman" w:eastAsia="Calibri" w:hAnsi="Times New Roman" w:cs="Times New Roman"/>
          <w:kern w:val="0"/>
          <w:sz w:val="24"/>
          <w:szCs w:val="24"/>
          <w14:ligatures w14:val="none"/>
        </w:rPr>
        <w:t xml:space="preserve">1564 (turpmāk – Iesniegums)), ar lūgumu izsniegt izziņu par domes piekrišanu nekustamā īpašuma Podnieku iela 35 zemes (kad. </w:t>
      </w:r>
      <w:proofErr w:type="spellStart"/>
      <w:r w:rsidRPr="008060E3">
        <w:rPr>
          <w:rFonts w:ascii="Times New Roman" w:eastAsia="Calibri" w:hAnsi="Times New Roman" w:cs="Times New Roman"/>
          <w:kern w:val="0"/>
          <w:sz w:val="24"/>
          <w:szCs w:val="24"/>
          <w14:ligatures w14:val="none"/>
        </w:rPr>
        <w:t>apz</w:t>
      </w:r>
      <w:proofErr w:type="spellEnd"/>
      <w:r w:rsidRPr="008060E3">
        <w:rPr>
          <w:rFonts w:ascii="Times New Roman" w:eastAsia="Calibri" w:hAnsi="Times New Roman" w:cs="Times New Roman"/>
          <w:kern w:val="0"/>
          <w:sz w:val="24"/>
          <w:szCs w:val="24"/>
          <w14:ligatures w14:val="none"/>
        </w:rPr>
        <w:t xml:space="preserve">. 8044 011 0742) un Podnieku iela 37 zemes (kad. </w:t>
      </w:r>
      <w:proofErr w:type="spellStart"/>
      <w:r w:rsidRPr="008060E3">
        <w:rPr>
          <w:rFonts w:ascii="Times New Roman" w:eastAsia="Calibri" w:hAnsi="Times New Roman" w:cs="Times New Roman"/>
          <w:kern w:val="0"/>
          <w:sz w:val="24"/>
          <w:szCs w:val="24"/>
          <w14:ligatures w14:val="none"/>
        </w:rPr>
        <w:t>apz</w:t>
      </w:r>
      <w:proofErr w:type="spellEnd"/>
      <w:r w:rsidRPr="008060E3">
        <w:rPr>
          <w:rFonts w:ascii="Times New Roman" w:eastAsia="Calibri" w:hAnsi="Times New Roman" w:cs="Times New Roman"/>
          <w:kern w:val="0"/>
          <w:sz w:val="24"/>
          <w:szCs w:val="24"/>
          <w14:ligatures w14:val="none"/>
        </w:rPr>
        <w:t xml:space="preserve">. 8044 011 0741) 1 /2 domājamās daļas, Ādažos, (turpmāk - Zemesgabals)), iegūšanai īpašumā. Iesniegumam pievienots </w:t>
      </w:r>
      <w:r w:rsidRPr="008060E3">
        <w:rPr>
          <w:rFonts w:ascii="Times New Roman" w:eastAsia="Calibri" w:hAnsi="Times New Roman" w:cs="Times New Roman"/>
          <w:bCs/>
          <w:kern w:val="0"/>
          <w:sz w:val="24"/>
          <w:szCs w:val="24"/>
          <w14:ligatures w14:val="none"/>
        </w:rPr>
        <w:t>06.03.2025. Pirkuma līgums.</w:t>
      </w:r>
      <w:r w:rsidRPr="008060E3">
        <w:rPr>
          <w:rFonts w:ascii="Times New Roman" w:eastAsia="Calibri" w:hAnsi="Times New Roman" w:cs="Times New Roman"/>
          <w:kern w:val="0"/>
          <w:sz w:val="24"/>
          <w:szCs w:val="24"/>
          <w14:ligatures w14:val="none"/>
        </w:rPr>
        <w:t xml:space="preserve"> Iesniegumā norādīts Zemesgabala turpmākās izmantošanas mērķis – individuālo dzīvojamo māju apbūve. </w:t>
      </w:r>
    </w:p>
    <w:p w14:paraId="65C55622" w14:textId="77777777" w:rsidR="008060E3" w:rsidRPr="008060E3" w:rsidRDefault="008060E3" w:rsidP="008060E3">
      <w:pPr>
        <w:spacing w:after="120" w:line="240" w:lineRule="auto"/>
        <w:jc w:val="both"/>
        <w:rPr>
          <w:rFonts w:ascii="Times New Roman" w:eastAsia="Times New Roman" w:hAnsi="Times New Roman" w:cs="Times New Roman"/>
          <w:kern w:val="0"/>
          <w:sz w:val="24"/>
          <w:szCs w:val="24"/>
          <w:lang w:eastAsia="x-none"/>
          <w14:ligatures w14:val="none"/>
        </w:rPr>
      </w:pPr>
      <w:r w:rsidRPr="008060E3">
        <w:rPr>
          <w:rFonts w:ascii="Times New Roman" w:eastAsia="Times New Roman" w:hAnsi="Times New Roman" w:cs="Times New Roman"/>
          <w:kern w:val="0"/>
          <w:sz w:val="24"/>
          <w:szCs w:val="24"/>
          <w:lang w:eastAsia="x-none"/>
          <w14:ligatures w14:val="none"/>
        </w:rPr>
        <w:t>Izvērtējot pašvaldības rīcībā esošo informāciju un ar lietu saistītos apstākļus, tika konstatēts:</w:t>
      </w:r>
    </w:p>
    <w:p w14:paraId="5E863BE1" w14:textId="77777777" w:rsidR="008060E3" w:rsidRPr="008060E3" w:rsidRDefault="008060E3" w:rsidP="008060E3">
      <w:pPr>
        <w:numPr>
          <w:ilvl w:val="0"/>
          <w:numId w:val="1"/>
        </w:numPr>
        <w:autoSpaceDE w:val="0"/>
        <w:autoSpaceDN w:val="0"/>
        <w:adjustRightInd w:val="0"/>
        <w:spacing w:before="120" w:after="240" w:line="240" w:lineRule="auto"/>
        <w:ind w:left="425" w:hanging="425"/>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Pārdevēja īpašuma tiesība uz Podnieku iela 35 un Podnieku iela 37, kuri tiks atdalīti no nekustamā īpašuma “Sliedes”, kadastra Nr.8044 011 0047,  Zemesgabalu nostiprināta Rīgas rajona tiesas Ādažu pagasta zemesgrāmatas nodalījumā Nr. 1387.</w:t>
      </w:r>
    </w:p>
    <w:p w14:paraId="5EB4054C" w14:textId="77777777" w:rsidR="008060E3" w:rsidRPr="008060E3" w:rsidRDefault="008060E3" w:rsidP="008060E3">
      <w:pPr>
        <w:widowControl w:val="0"/>
        <w:numPr>
          <w:ilvl w:val="0"/>
          <w:numId w:val="1"/>
        </w:numPr>
        <w:tabs>
          <w:tab w:val="left" w:pos="-1620"/>
        </w:tabs>
        <w:suppressAutoHyphens/>
        <w:spacing w:before="120" w:after="120" w:line="240" w:lineRule="auto"/>
        <w:ind w:left="426" w:hanging="426"/>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Nekustamā īpašuma valsts kadastra informācijas sistēmā Podnieku iela 35 Zemesgabalam 2048 m</w:t>
      </w:r>
      <w:r w:rsidRPr="008060E3">
        <w:rPr>
          <w:rFonts w:ascii="Times New Roman" w:eastAsia="Calibri" w:hAnsi="Times New Roman" w:cs="Times New Roman"/>
          <w:kern w:val="0"/>
          <w:sz w:val="24"/>
          <w:szCs w:val="24"/>
          <w:vertAlign w:val="superscript"/>
          <w14:ligatures w14:val="none"/>
        </w:rPr>
        <w:t>2</w:t>
      </w:r>
      <w:r w:rsidRPr="008060E3">
        <w:rPr>
          <w:rFonts w:ascii="Times New Roman" w:eastAsia="Calibri" w:hAnsi="Times New Roman" w:cs="Times New Roman"/>
          <w:kern w:val="0"/>
          <w:sz w:val="24"/>
          <w:szCs w:val="24"/>
          <w14:ligatures w14:val="none"/>
        </w:rPr>
        <w:t xml:space="preserve"> platībā ar kadastra apzīmējumu 8044 011 0742 reģistrēts nekusta</w:t>
      </w:r>
      <w:r w:rsidRPr="008060E3">
        <w:rPr>
          <w:rFonts w:ascii="Times New Roman" w:eastAsia="Calibri" w:hAnsi="Times New Roman" w:cs="Times New Roman"/>
          <w:snapToGrid w:val="0"/>
          <w:kern w:val="0"/>
          <w:sz w:val="24"/>
          <w:szCs w:val="24"/>
          <w14:ligatures w14:val="none"/>
        </w:rPr>
        <w:t xml:space="preserve">mā īpašuma lietošanas mērķis </w:t>
      </w:r>
      <w:r w:rsidRPr="008060E3">
        <w:rPr>
          <w:rFonts w:ascii="Times New Roman" w:eastAsia="Calibri" w:hAnsi="Times New Roman" w:cs="Times New Roman"/>
          <w:kern w:val="0"/>
          <w:sz w:val="24"/>
          <w:szCs w:val="24"/>
          <w14:ligatures w14:val="none"/>
        </w:rPr>
        <w:t xml:space="preserve">“Individuālo dzīvojamo māju apbūve”, lietošanas mērķa kods 0601. </w:t>
      </w:r>
    </w:p>
    <w:p w14:paraId="3B3C174A" w14:textId="77777777" w:rsidR="008060E3" w:rsidRPr="008060E3" w:rsidRDefault="008060E3" w:rsidP="008060E3">
      <w:pPr>
        <w:widowControl w:val="0"/>
        <w:numPr>
          <w:ilvl w:val="0"/>
          <w:numId w:val="1"/>
        </w:numPr>
        <w:tabs>
          <w:tab w:val="left" w:pos="-1620"/>
        </w:tabs>
        <w:suppressAutoHyphens/>
        <w:spacing w:before="120" w:after="120" w:line="240" w:lineRule="auto"/>
        <w:ind w:left="426" w:hanging="426"/>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Nekustamā īpašuma valsts kadastra informācijas sistēmā Podnieku iela 37 Zemesgabalam 1200 m</w:t>
      </w:r>
      <w:r w:rsidRPr="008060E3">
        <w:rPr>
          <w:rFonts w:ascii="Times New Roman" w:eastAsia="Calibri" w:hAnsi="Times New Roman" w:cs="Times New Roman"/>
          <w:kern w:val="0"/>
          <w:sz w:val="24"/>
          <w:szCs w:val="24"/>
          <w:vertAlign w:val="superscript"/>
          <w14:ligatures w14:val="none"/>
        </w:rPr>
        <w:t>2</w:t>
      </w:r>
      <w:r w:rsidRPr="008060E3">
        <w:rPr>
          <w:rFonts w:ascii="Times New Roman" w:eastAsia="Calibri" w:hAnsi="Times New Roman" w:cs="Times New Roman"/>
          <w:kern w:val="0"/>
          <w:sz w:val="24"/>
          <w:szCs w:val="24"/>
          <w14:ligatures w14:val="none"/>
        </w:rPr>
        <w:t xml:space="preserve"> platībā ar kadastra apzīmējumu 8044 011 0741 reģistrēts nekusta</w:t>
      </w:r>
      <w:r w:rsidRPr="008060E3">
        <w:rPr>
          <w:rFonts w:ascii="Times New Roman" w:eastAsia="Calibri" w:hAnsi="Times New Roman" w:cs="Times New Roman"/>
          <w:snapToGrid w:val="0"/>
          <w:kern w:val="0"/>
          <w:sz w:val="24"/>
          <w:szCs w:val="24"/>
          <w14:ligatures w14:val="none"/>
        </w:rPr>
        <w:t xml:space="preserve">mā īpašuma lietošanas mērķis </w:t>
      </w:r>
      <w:r w:rsidRPr="008060E3">
        <w:rPr>
          <w:rFonts w:ascii="Times New Roman" w:eastAsia="Calibri" w:hAnsi="Times New Roman" w:cs="Times New Roman"/>
          <w:kern w:val="0"/>
          <w:sz w:val="24"/>
          <w:szCs w:val="24"/>
          <w14:ligatures w14:val="none"/>
        </w:rPr>
        <w:t xml:space="preserve">“Individuālo dzīvojamo māju apbūve”, lietošanas mērķa kods 0601. </w:t>
      </w:r>
    </w:p>
    <w:p w14:paraId="0B565431" w14:textId="77777777" w:rsidR="008060E3" w:rsidRPr="008060E3" w:rsidRDefault="008060E3" w:rsidP="008060E3">
      <w:pPr>
        <w:numPr>
          <w:ilvl w:val="0"/>
          <w:numId w:val="1"/>
        </w:numPr>
        <w:tabs>
          <w:tab w:val="left" w:pos="1418"/>
        </w:tabs>
        <w:spacing w:after="0" w:line="240" w:lineRule="auto"/>
        <w:contextualSpacing/>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Atbilstoši Ādažu novada teritorijas plānojumam 2018.-2028. gadam (turpmāk - teritorijas plānojums) Zemesgabali atrodas Savrupmāju apbūves teritorijā (</w:t>
      </w:r>
      <w:proofErr w:type="spellStart"/>
      <w:r w:rsidRPr="008060E3">
        <w:rPr>
          <w:rFonts w:ascii="Times New Roman" w:eastAsia="Calibri" w:hAnsi="Times New Roman" w:cs="Times New Roman"/>
          <w:kern w:val="0"/>
          <w:sz w:val="24"/>
          <w:szCs w:val="24"/>
          <w14:ligatures w14:val="none"/>
        </w:rPr>
        <w:t>DzS</w:t>
      </w:r>
      <w:proofErr w:type="spellEnd"/>
      <w:r w:rsidRPr="008060E3">
        <w:rPr>
          <w:rFonts w:ascii="Times New Roman" w:eastAsia="Calibri" w:hAnsi="Times New Roman" w:cs="Times New Roman"/>
          <w:kern w:val="0"/>
          <w:sz w:val="24"/>
          <w:szCs w:val="24"/>
          <w14:ligatures w14:val="none"/>
        </w:rPr>
        <w:t>) , kurā atļauta dzīvojamo māju apbūve</w:t>
      </w:r>
      <w:r w:rsidRPr="008060E3">
        <w:rPr>
          <w:rFonts w:ascii="Times New Roman" w:eastAsia="Calibri" w:hAnsi="Times New Roman" w:cs="Times New Roman"/>
          <w:kern w:val="0"/>
          <w:sz w:val="24"/>
          <w14:ligatures w14:val="none"/>
        </w:rPr>
        <w:t xml:space="preserve"> . </w:t>
      </w:r>
      <w:r w:rsidRPr="008060E3">
        <w:rPr>
          <w:rFonts w:ascii="Times New Roman" w:eastAsia="Calibri" w:hAnsi="Times New Roman" w:cs="Times New Roman"/>
          <w:kern w:val="0"/>
          <w:sz w:val="24"/>
          <w:szCs w:val="24"/>
          <w14:ligatures w14:val="none"/>
        </w:rPr>
        <w:t xml:space="preserve">Tā noteikta, lai nodrošinātu mājokļa funkciju savrupam dzīvesveidam, paredzot atbilstošu infrastruktūru. </w:t>
      </w:r>
    </w:p>
    <w:p w14:paraId="09E89B45" w14:textId="77777777" w:rsidR="008060E3" w:rsidRPr="008060E3" w:rsidRDefault="008060E3" w:rsidP="008060E3">
      <w:pPr>
        <w:numPr>
          <w:ilvl w:val="0"/>
          <w:numId w:val="1"/>
        </w:numPr>
        <w:tabs>
          <w:tab w:val="left" w:pos="-1620"/>
        </w:tabs>
        <w:spacing w:before="240" w:after="120" w:line="240" w:lineRule="auto"/>
        <w:ind w:left="425" w:hanging="425"/>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Uz Zemesgabalu neattiecas likuma „Par zemes privatizāciju lauku apvidos” 29. panta otrajā daļā minētie ierobežojumi. Iesniegumā norādītais Zemesgabala turpmākās izmantošanas mērķis nav pretrunā ar teritorijas plānojumu.</w:t>
      </w:r>
    </w:p>
    <w:p w14:paraId="3B9953C6" w14:textId="77777777" w:rsidR="008060E3" w:rsidRPr="008060E3" w:rsidRDefault="008060E3" w:rsidP="008060E3">
      <w:pPr>
        <w:numPr>
          <w:ilvl w:val="0"/>
          <w:numId w:val="1"/>
        </w:numPr>
        <w:tabs>
          <w:tab w:val="left" w:pos="-1620"/>
          <w:tab w:val="left" w:pos="1418"/>
        </w:tabs>
        <w:spacing w:before="100" w:beforeAutospacing="1" w:after="120" w:line="240" w:lineRule="auto"/>
        <w:ind w:left="425" w:hanging="425"/>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Starptautisko un Latvijas Republikas nacionālo sankciju likuma 5. panta otrās daļas prasību izpildei SIA “Lursoft” 12.03.2025. tika pārbaudītas ziņas par Iesniedzēju. Subjekts sankciju sarakstos nav atrasts (avots - www.lursoft.lv).</w:t>
      </w:r>
    </w:p>
    <w:p w14:paraId="042FA521" w14:textId="77777777" w:rsidR="008060E3" w:rsidRPr="008060E3" w:rsidRDefault="008060E3" w:rsidP="008060E3">
      <w:pPr>
        <w:numPr>
          <w:ilvl w:val="0"/>
          <w:numId w:val="1"/>
        </w:numPr>
        <w:tabs>
          <w:tab w:val="left" w:pos="-1620"/>
        </w:tabs>
        <w:spacing w:before="100" w:beforeAutospacing="1" w:after="120" w:line="240" w:lineRule="auto"/>
        <w:ind w:left="425" w:hanging="425"/>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lastRenderedPageBreak/>
        <w:t>Saskaņā ar likuma “Par zemes privatizāciju lauku apvidos” 28. panta ceturto daļu Iesniedzējs atbilst</w:t>
      </w:r>
      <w:r w:rsidRPr="008060E3">
        <w:rPr>
          <w:rFonts w:ascii="Times New Roman" w:eastAsia="Calibri" w:hAnsi="Times New Roman" w:cs="Times New Roman"/>
          <w:b/>
          <w:bCs/>
          <w:kern w:val="0"/>
          <w:sz w:val="24"/>
          <w:szCs w:val="24"/>
          <w14:ligatures w14:val="none"/>
        </w:rPr>
        <w:t xml:space="preserve"> </w:t>
      </w:r>
      <w:r w:rsidRPr="008060E3">
        <w:rPr>
          <w:rFonts w:ascii="Times New Roman" w:eastAsia="Calibri" w:hAnsi="Times New Roman" w:cs="Times New Roman"/>
          <w:kern w:val="0"/>
          <w:sz w:val="24"/>
          <w:szCs w:val="24"/>
          <w14:ligatures w14:val="none"/>
        </w:rPr>
        <w:t xml:space="preserve">darījumu subjekta raksturojumam, kurš zemi var iegūt īpašumā, ievērojot šā likuma </w:t>
      </w:r>
      <w:hyperlink r:id="rId8" w:anchor="p29" w:history="1">
        <w:r w:rsidRPr="008060E3">
          <w:rPr>
            <w:rFonts w:ascii="Times New Roman" w:eastAsia="Calibri" w:hAnsi="Times New Roman" w:cs="Times New Roman"/>
            <w:kern w:val="0"/>
            <w:sz w:val="24"/>
            <w:szCs w:val="24"/>
            <w14:ligatures w14:val="none"/>
          </w:rPr>
          <w:t>29. panta</w:t>
        </w:r>
      </w:hyperlink>
      <w:r w:rsidRPr="008060E3">
        <w:rPr>
          <w:rFonts w:ascii="Times New Roman" w:eastAsia="Calibri" w:hAnsi="Times New Roman" w:cs="Times New Roman"/>
          <w:kern w:val="0"/>
          <w:sz w:val="24"/>
          <w:szCs w:val="24"/>
          <w14:ligatures w14:val="none"/>
        </w:rPr>
        <w:t xml:space="preserve"> otrās daļas 5.punktā noteiktos ierobežojumus un </w:t>
      </w:r>
      <w:hyperlink r:id="rId9" w:anchor="p30" w:history="1">
        <w:r w:rsidRPr="008060E3">
          <w:rPr>
            <w:rFonts w:ascii="Times New Roman" w:eastAsia="Calibri" w:hAnsi="Times New Roman" w:cs="Times New Roman"/>
            <w:kern w:val="0"/>
            <w:sz w:val="24"/>
            <w:szCs w:val="24"/>
            <w14:ligatures w14:val="none"/>
          </w:rPr>
          <w:t>30. pantā</w:t>
        </w:r>
      </w:hyperlink>
      <w:r w:rsidRPr="008060E3">
        <w:rPr>
          <w:rFonts w:ascii="Times New Roman" w:eastAsia="Calibri" w:hAnsi="Times New Roman" w:cs="Times New Roman"/>
          <w:kern w:val="0"/>
          <w:sz w:val="24"/>
          <w:szCs w:val="24"/>
          <w14:ligatures w14:val="none"/>
        </w:rPr>
        <w:t xml:space="preserve"> noteiktajā kārtībā. Zemesgabalā, atbilstoši pašvaldības teritorijas plānojumam, ir paredzēta apbūve.</w:t>
      </w:r>
    </w:p>
    <w:p w14:paraId="32DEA06E" w14:textId="5D79FE60" w:rsidR="008060E3" w:rsidRPr="008060E3" w:rsidRDefault="008060E3" w:rsidP="008060E3">
      <w:pPr>
        <w:spacing w:after="0" w:line="240" w:lineRule="auto"/>
        <w:jc w:val="both"/>
        <w:rPr>
          <w:rFonts w:ascii="Times New Roman" w:eastAsia="Times New Roman" w:hAnsi="Times New Roman" w:cs="Times New Roman"/>
          <w:kern w:val="0"/>
          <w:sz w:val="24"/>
          <w:szCs w:val="24"/>
          <w:lang w:eastAsia="x-none"/>
          <w14:ligatures w14:val="none"/>
        </w:rPr>
      </w:pPr>
      <w:r w:rsidRPr="008060E3">
        <w:rPr>
          <w:rFonts w:ascii="Times New Roman" w:eastAsia="Times New Roman" w:hAnsi="Times New Roman" w:cs="Times New Roman"/>
          <w:kern w:val="0"/>
          <w:sz w:val="24"/>
          <w:szCs w:val="24"/>
          <w:lang w:eastAsia="x-none"/>
          <w14:ligatures w14:val="none"/>
        </w:rPr>
        <w:t xml:space="preserve">Pamatojoties uz likuma „Par zemes privatizāciju lauku apvidos” 28. panta ceturto daļu, 29. panta otrs daļas 5. punktu, 30. panta pirmo un otro daļu, </w:t>
      </w:r>
      <w:r w:rsidR="006E6415" w:rsidRPr="006E6415">
        <w:rPr>
          <w:rFonts w:ascii="Times New Roman" w:eastAsia="Times New Roman" w:hAnsi="Times New Roman" w:cs="Times New Roman"/>
          <w:kern w:val="0"/>
          <w:sz w:val="24"/>
          <w:szCs w:val="24"/>
          <w:lang w:eastAsia="x-none"/>
          <w14:ligatures w14:val="none"/>
        </w:rPr>
        <w:t>kā arī domes Finanšu komitejas</w:t>
      </w:r>
      <w:r w:rsidR="006E6415">
        <w:rPr>
          <w:rFonts w:ascii="Times New Roman" w:eastAsia="Times New Roman" w:hAnsi="Times New Roman" w:cs="Times New Roman"/>
          <w:kern w:val="0"/>
          <w:sz w:val="24"/>
          <w:szCs w:val="24"/>
          <w:lang w:eastAsia="x-none"/>
          <w14:ligatures w14:val="none"/>
        </w:rPr>
        <w:t xml:space="preserve"> 19.03.2025. atzinumu, </w:t>
      </w:r>
      <w:r w:rsidRPr="008060E3">
        <w:rPr>
          <w:rFonts w:ascii="Times New Roman" w:eastAsia="Times New Roman" w:hAnsi="Times New Roman" w:cs="Times New Roman"/>
          <w:kern w:val="0"/>
          <w:sz w:val="24"/>
          <w:szCs w:val="24"/>
          <w:lang w:eastAsia="x-none"/>
          <w14:ligatures w14:val="none"/>
        </w:rPr>
        <w:t xml:space="preserve">Ādažu novada pašvaldības dome </w:t>
      </w:r>
    </w:p>
    <w:p w14:paraId="21BD73B4" w14:textId="77777777" w:rsidR="008060E3" w:rsidRPr="008060E3" w:rsidRDefault="008060E3" w:rsidP="008060E3">
      <w:pPr>
        <w:spacing w:before="120" w:after="120" w:line="240" w:lineRule="auto"/>
        <w:jc w:val="center"/>
        <w:rPr>
          <w:rFonts w:ascii="Times New Roman" w:eastAsia="Times New Roman" w:hAnsi="Times New Roman" w:cs="Times New Roman"/>
          <w:b/>
          <w:bCs/>
          <w:kern w:val="0"/>
          <w:sz w:val="24"/>
          <w:szCs w:val="24"/>
          <w:lang w:eastAsia="x-none"/>
          <w14:ligatures w14:val="none"/>
        </w:rPr>
      </w:pPr>
      <w:r w:rsidRPr="008060E3">
        <w:rPr>
          <w:rFonts w:ascii="Times New Roman" w:eastAsia="Times New Roman" w:hAnsi="Times New Roman" w:cs="Times New Roman"/>
          <w:b/>
          <w:bCs/>
          <w:kern w:val="0"/>
          <w:sz w:val="24"/>
          <w:szCs w:val="24"/>
          <w:lang w:eastAsia="x-none"/>
          <w14:ligatures w14:val="none"/>
        </w:rPr>
        <w:t>NOLEMJ:</w:t>
      </w:r>
    </w:p>
    <w:p w14:paraId="7C0C8EC3" w14:textId="4EE85A42" w:rsidR="008060E3" w:rsidRPr="008060E3" w:rsidRDefault="008060E3" w:rsidP="008060E3">
      <w:pPr>
        <w:numPr>
          <w:ilvl w:val="0"/>
          <w:numId w:val="2"/>
        </w:numPr>
        <w:spacing w:before="120" w:after="0" w:line="240" w:lineRule="auto"/>
        <w:ind w:left="284" w:hanging="284"/>
        <w:jc w:val="both"/>
        <w:rPr>
          <w:rFonts w:ascii="Times New Roman" w:eastAsia="Calibri" w:hAnsi="Times New Roman" w:cs="Times New Roman"/>
          <w:kern w:val="0"/>
          <w:sz w:val="24"/>
          <w14:ligatures w14:val="none"/>
        </w:rPr>
      </w:pPr>
      <w:r w:rsidRPr="008060E3">
        <w:rPr>
          <w:rFonts w:ascii="Times New Roman" w:eastAsia="Calibri" w:hAnsi="Times New Roman" w:cs="Times New Roman"/>
          <w:kern w:val="0"/>
          <w:sz w:val="24"/>
          <w:szCs w:val="24"/>
          <w14:ligatures w14:val="none"/>
        </w:rPr>
        <w:t xml:space="preserve">Izsniegt Krievijas Federācijas pilsonim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xml:space="preserve">, </w:t>
      </w:r>
      <w:r w:rsidRPr="008060E3">
        <w:rPr>
          <w:rFonts w:ascii="Times New Roman" w:eastAsia="TimesNewRomanPSMT" w:hAnsi="Times New Roman" w:cs="Times New Roman"/>
          <w:kern w:val="0"/>
          <w:sz w:val="24"/>
          <w:szCs w:val="24"/>
          <w14:ligatures w14:val="none"/>
        </w:rPr>
        <w:t>dzīvesvietas adrese:</w:t>
      </w:r>
      <w:r w:rsidRPr="008060E3">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izziņu par Ādažu novada pašvaldības domes piekrišanu iegūt īpašumā 1 /2 (vienu otro) domājamo daļu no nekustamā īpašuma Podnieku iela 35, Ādaži, Ādažu nov.</w:t>
      </w:r>
      <w:r w:rsidRPr="008060E3">
        <w:rPr>
          <w:rFonts w:ascii="Times New Roman" w:eastAsia="TimesNewRomanPS-BoldItalicMT"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xml:space="preserve"> zemes vienības 2048 m</w:t>
      </w:r>
      <w:r w:rsidRPr="008060E3">
        <w:rPr>
          <w:rFonts w:ascii="Times New Roman" w:eastAsia="Calibri" w:hAnsi="Times New Roman" w:cs="Times New Roman"/>
          <w:kern w:val="0"/>
          <w:sz w:val="24"/>
          <w:szCs w:val="24"/>
          <w:vertAlign w:val="superscript"/>
          <w14:ligatures w14:val="none"/>
        </w:rPr>
        <w:t>2</w:t>
      </w:r>
      <w:r w:rsidRPr="008060E3">
        <w:rPr>
          <w:rFonts w:ascii="Times New Roman" w:eastAsia="Calibri" w:hAnsi="Times New Roman" w:cs="Times New Roman"/>
          <w:kern w:val="0"/>
          <w:sz w:val="24"/>
          <w:szCs w:val="24"/>
          <w14:ligatures w14:val="none"/>
        </w:rPr>
        <w:t xml:space="preserve"> platībā ar kadastra apzīmējumu </w:t>
      </w:r>
      <w:r w:rsidRPr="008060E3">
        <w:rPr>
          <w:rFonts w:ascii="Times New Roman" w:eastAsia="TimesNewRomanPSMT" w:hAnsi="Times New Roman" w:cs="Times New Roman"/>
          <w:kern w:val="0"/>
          <w:sz w:val="24"/>
          <w:szCs w:val="24"/>
          <w14:ligatures w14:val="none"/>
        </w:rPr>
        <w:t>8044 011 0742,</w:t>
      </w:r>
      <w:r w:rsidRPr="008060E3">
        <w:rPr>
          <w:rFonts w:ascii="Times New Roman" w:eastAsia="Calibri" w:hAnsi="Times New Roman" w:cs="Times New Roman"/>
          <w:kern w:val="0"/>
          <w:sz w:val="24"/>
          <w:szCs w:val="24"/>
          <w14:ligatures w14:val="none"/>
        </w:rPr>
        <w:t xml:space="preserve"> ar turpmākās izmantošanas mērķi saskaņā ar teritorijas plānojumu – Individuālo dzīvojamo māju apbūvei, lietošanas mērķa kods 0601. </w:t>
      </w:r>
    </w:p>
    <w:p w14:paraId="08CDCEE5" w14:textId="73E91187" w:rsidR="008060E3" w:rsidRPr="008060E3" w:rsidRDefault="008060E3" w:rsidP="008060E3">
      <w:pPr>
        <w:numPr>
          <w:ilvl w:val="0"/>
          <w:numId w:val="2"/>
        </w:numPr>
        <w:spacing w:before="120" w:after="0" w:line="240" w:lineRule="auto"/>
        <w:ind w:left="284" w:hanging="284"/>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 xml:space="preserve">Izsniegt Krievijas Federācijas pilsonim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xml:space="preserve">, personas kods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xml:space="preserve">, </w:t>
      </w:r>
      <w:r w:rsidRPr="008060E3">
        <w:rPr>
          <w:rFonts w:ascii="Times New Roman" w:eastAsia="TimesNewRomanPSMT" w:hAnsi="Times New Roman" w:cs="Times New Roman"/>
          <w:kern w:val="0"/>
          <w:sz w:val="24"/>
          <w:szCs w:val="24"/>
          <w14:ligatures w14:val="none"/>
        </w:rPr>
        <w:t>dzīvesvietas adrese:</w:t>
      </w:r>
      <w:r w:rsidRPr="008060E3">
        <w:rPr>
          <w:rFonts w:ascii="Times New Roman" w:eastAsia="Calibri" w:hAnsi="Times New Roman" w:cs="Times New Roman"/>
          <w:kern w:val="0"/>
          <w:sz w:val="24"/>
          <w:szCs w:val="24"/>
          <w14:ligatures w14:val="none"/>
        </w:rPr>
        <w:t xml:space="preserve"> </w:t>
      </w:r>
      <w:r>
        <w:rPr>
          <w:rFonts w:ascii="Times New Roman" w:eastAsia="Calibri"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Rīga, LV-1015, izziņu par Ādažu novada pašvaldības domes piekrišanu iegūt īpašumā 1 /2 (vienu otro) domājamo daļu no nekustamā īpašuma Podnieku iela 37, Ādaži, Ādažu nov.</w:t>
      </w:r>
      <w:r w:rsidRPr="008060E3">
        <w:rPr>
          <w:rFonts w:ascii="Times New Roman" w:eastAsia="TimesNewRomanPS-BoldItalicMT" w:hAnsi="Times New Roman" w:cs="Times New Roman"/>
          <w:kern w:val="0"/>
          <w:sz w:val="24"/>
          <w:szCs w:val="24"/>
          <w14:ligatures w14:val="none"/>
        </w:rPr>
        <w:t>,</w:t>
      </w:r>
      <w:r w:rsidRPr="008060E3">
        <w:rPr>
          <w:rFonts w:ascii="Times New Roman" w:eastAsia="Calibri" w:hAnsi="Times New Roman" w:cs="Times New Roman"/>
          <w:kern w:val="0"/>
          <w:sz w:val="24"/>
          <w:szCs w:val="24"/>
          <w14:ligatures w14:val="none"/>
        </w:rPr>
        <w:t xml:space="preserve"> zemes vienības 1200 m</w:t>
      </w:r>
      <w:r w:rsidRPr="008060E3">
        <w:rPr>
          <w:rFonts w:ascii="Times New Roman" w:eastAsia="Calibri" w:hAnsi="Times New Roman" w:cs="Times New Roman"/>
          <w:kern w:val="0"/>
          <w:sz w:val="24"/>
          <w:szCs w:val="24"/>
          <w:vertAlign w:val="superscript"/>
          <w14:ligatures w14:val="none"/>
        </w:rPr>
        <w:t>2</w:t>
      </w:r>
      <w:r w:rsidRPr="008060E3">
        <w:rPr>
          <w:rFonts w:ascii="Times New Roman" w:eastAsia="Calibri" w:hAnsi="Times New Roman" w:cs="Times New Roman"/>
          <w:kern w:val="0"/>
          <w:sz w:val="24"/>
          <w:szCs w:val="24"/>
          <w14:ligatures w14:val="none"/>
        </w:rPr>
        <w:t xml:space="preserve"> platībā ar kadastra apzīmējumu </w:t>
      </w:r>
      <w:r w:rsidRPr="008060E3">
        <w:rPr>
          <w:rFonts w:ascii="Times New Roman" w:eastAsia="TimesNewRomanPSMT" w:hAnsi="Times New Roman" w:cs="Times New Roman"/>
          <w:kern w:val="0"/>
          <w:sz w:val="24"/>
          <w:szCs w:val="24"/>
          <w14:ligatures w14:val="none"/>
        </w:rPr>
        <w:t>8044 011 0741,</w:t>
      </w:r>
      <w:r w:rsidRPr="008060E3">
        <w:rPr>
          <w:rFonts w:ascii="Times New Roman" w:eastAsia="Calibri" w:hAnsi="Times New Roman" w:cs="Times New Roman"/>
          <w:kern w:val="0"/>
          <w:sz w:val="24"/>
          <w:szCs w:val="24"/>
          <w14:ligatures w14:val="none"/>
        </w:rPr>
        <w:t xml:space="preserve"> ar turpmākās izmantošanas mērķi saskaņā ar teritorijas plānojumu – Individuālo dzīvojamo māju apbūvei, lietošanas mērķa kods 0601. </w:t>
      </w:r>
    </w:p>
    <w:p w14:paraId="5A86EB00" w14:textId="77777777" w:rsidR="008060E3" w:rsidRPr="008060E3" w:rsidRDefault="008060E3" w:rsidP="008060E3">
      <w:pPr>
        <w:numPr>
          <w:ilvl w:val="0"/>
          <w:numId w:val="2"/>
        </w:numPr>
        <w:spacing w:before="120" w:after="0" w:line="240" w:lineRule="auto"/>
        <w:ind w:left="284" w:hanging="284"/>
        <w:jc w:val="both"/>
        <w:rPr>
          <w:rFonts w:ascii="Times New Roman" w:eastAsia="Calibri" w:hAnsi="Times New Roman" w:cs="Times New Roman"/>
          <w:kern w:val="0"/>
          <w:sz w:val="24"/>
          <w:szCs w:val="24"/>
          <w14:ligatures w14:val="none"/>
        </w:rPr>
      </w:pPr>
      <w:r w:rsidRPr="008060E3">
        <w:rPr>
          <w:rFonts w:ascii="Times New Roman" w:eastAsia="Calibri" w:hAnsi="Times New Roman" w:cs="Times New Roman"/>
          <w:kern w:val="0"/>
          <w:sz w:val="24"/>
          <w:szCs w:val="24"/>
          <w14:ligatures w14:val="none"/>
        </w:rPr>
        <w:t>Pašvaldības Centrālās pārvaldes Nekustamā īpašuma nodaļai sagatavot 1. un 2. punktā noteikto izziņu un pēc pašvaldības nodevas samaksas izsniegt iesniedzējam.</w:t>
      </w:r>
    </w:p>
    <w:p w14:paraId="04F2479B" w14:textId="77777777" w:rsidR="008060E3" w:rsidRPr="008060E3" w:rsidRDefault="008060E3" w:rsidP="008060E3">
      <w:pPr>
        <w:numPr>
          <w:ilvl w:val="0"/>
          <w:numId w:val="2"/>
        </w:numPr>
        <w:spacing w:before="120" w:after="120" w:line="240" w:lineRule="auto"/>
        <w:ind w:left="284" w:hanging="284"/>
        <w:jc w:val="both"/>
        <w:rPr>
          <w:rFonts w:ascii="Times New Roman" w:eastAsiaTheme="majorEastAsia" w:hAnsi="Times New Roman" w:cs="Times New Roman"/>
          <w:kern w:val="0"/>
          <w:sz w:val="24"/>
          <w:szCs w:val="24"/>
          <w14:ligatures w14:val="none"/>
        </w:rPr>
      </w:pPr>
      <w:r w:rsidRPr="008060E3">
        <w:rPr>
          <w:rFonts w:ascii="Times New Roman" w:eastAsia="Times New Roman" w:hAnsi="Times New Roman" w:cs="Times New Roman"/>
          <w:kern w:val="0"/>
          <w:sz w:val="24"/>
          <w:szCs w:val="24"/>
          <w14:ligatures w14:val="none"/>
        </w:rPr>
        <w:t>L</w:t>
      </w:r>
      <w:r w:rsidRPr="008060E3">
        <w:rPr>
          <w:rFonts w:ascii="Times New Roman" w:eastAsiaTheme="majorEastAsia" w:hAnsi="Times New Roman" w:cs="Times New Roman"/>
          <w:kern w:val="0"/>
          <w:sz w:val="24"/>
          <w:szCs w:val="24"/>
          <w14:ligatures w14:val="none"/>
        </w:rPr>
        <w:t xml:space="preserve">ēmumu var apstrīdēt Administratīvajā rajona tiesā </w:t>
      </w:r>
      <w:r w:rsidRPr="008060E3">
        <w:rPr>
          <w:rFonts w:ascii="Times New Roman" w:eastAsia="Times New Roman" w:hAnsi="Times New Roman" w:cs="Times New Roman"/>
          <w:kern w:val="0"/>
          <w:sz w:val="24"/>
          <w:szCs w:val="24"/>
          <w:shd w:val="clear" w:color="auto" w:fill="FFFFFF"/>
          <w14:ligatures w14:val="none"/>
        </w:rPr>
        <w:t xml:space="preserve">Baldones iela 1A, Rīga, LV-1007, </w:t>
      </w:r>
      <w:r w:rsidRPr="008060E3">
        <w:rPr>
          <w:rFonts w:ascii="Times New Roman" w:eastAsiaTheme="majorEastAsia" w:hAnsi="Times New Roman" w:cs="Times New Roman"/>
          <w:kern w:val="0"/>
          <w:sz w:val="24"/>
          <w:szCs w:val="24"/>
          <w14:ligatures w14:val="none"/>
        </w:rPr>
        <w:t>mēneša laikā no tā spēkā stāšanās dienas (paziņošanas dienas adresātam).</w:t>
      </w:r>
    </w:p>
    <w:p w14:paraId="5DB1A84C" w14:textId="77777777" w:rsidR="008060E3" w:rsidRPr="008060E3" w:rsidRDefault="008060E3" w:rsidP="008060E3">
      <w:pPr>
        <w:widowControl w:val="0"/>
        <w:numPr>
          <w:ilvl w:val="0"/>
          <w:numId w:val="2"/>
        </w:numPr>
        <w:spacing w:after="0" w:line="240" w:lineRule="auto"/>
        <w:ind w:left="284" w:hanging="284"/>
        <w:jc w:val="both"/>
        <w:rPr>
          <w:rFonts w:ascii="Times New Roman" w:eastAsia="Calibri" w:hAnsi="Times New Roman" w:cs="Times New Roman"/>
          <w:kern w:val="0"/>
          <w:sz w:val="24"/>
          <w14:ligatures w14:val="none"/>
        </w:rPr>
      </w:pPr>
      <w:r w:rsidRPr="008060E3">
        <w:rPr>
          <w:rFonts w:ascii="Times New Roman" w:eastAsia="Calibri" w:hAnsi="Times New Roman" w:cs="Times New Roman"/>
          <w:kern w:val="0"/>
          <w:sz w:val="24"/>
          <w14:ligatures w14:val="none"/>
        </w:rPr>
        <w:t xml:space="preserve">Lēmuma izpildes kontroli veikt pašvaldības izpilddirektora vietniecei. </w:t>
      </w:r>
    </w:p>
    <w:p w14:paraId="03926526" w14:textId="77777777" w:rsidR="008060E3" w:rsidRPr="008060E3" w:rsidRDefault="008060E3" w:rsidP="008060E3">
      <w:pPr>
        <w:widowControl w:val="0"/>
        <w:spacing w:after="0" w:line="240" w:lineRule="auto"/>
        <w:ind w:left="6"/>
        <w:jc w:val="both"/>
        <w:rPr>
          <w:rFonts w:ascii="Times New Roman" w:eastAsia="Calibri" w:hAnsi="Times New Roman" w:cs="Times New Roman"/>
          <w:kern w:val="0"/>
          <w:sz w:val="24"/>
          <w14:ligatures w14:val="none"/>
        </w:rPr>
      </w:pPr>
    </w:p>
    <w:p w14:paraId="223F07BF" w14:textId="77777777" w:rsidR="008060E3" w:rsidRPr="008060E3" w:rsidRDefault="008060E3" w:rsidP="008060E3">
      <w:pPr>
        <w:widowControl w:val="0"/>
        <w:spacing w:after="0" w:line="240" w:lineRule="auto"/>
        <w:ind w:left="6"/>
        <w:jc w:val="both"/>
        <w:rPr>
          <w:rFonts w:ascii="Times New Roman" w:eastAsia="Calibri" w:hAnsi="Times New Roman" w:cs="Times New Roman"/>
          <w:kern w:val="0"/>
          <w:sz w:val="24"/>
          <w14:ligatures w14:val="none"/>
        </w:rPr>
      </w:pPr>
    </w:p>
    <w:p w14:paraId="6718F2EA" w14:textId="77777777" w:rsidR="008060E3" w:rsidRPr="008060E3" w:rsidRDefault="008060E3" w:rsidP="008060E3">
      <w:pPr>
        <w:widowControl w:val="0"/>
        <w:spacing w:after="0" w:line="240" w:lineRule="auto"/>
        <w:ind w:left="6"/>
        <w:jc w:val="both"/>
        <w:rPr>
          <w:rFonts w:ascii="Times New Roman" w:eastAsia="Calibri" w:hAnsi="Times New Roman" w:cs="Times New Roman"/>
          <w:kern w:val="0"/>
          <w:sz w:val="24"/>
          <w14:ligatures w14:val="none"/>
        </w:rPr>
      </w:pPr>
    </w:p>
    <w:p w14:paraId="432BF49E" w14:textId="77777777" w:rsidR="008060E3" w:rsidRPr="008060E3" w:rsidRDefault="008060E3" w:rsidP="008060E3">
      <w:pPr>
        <w:spacing w:after="0" w:line="240" w:lineRule="auto"/>
        <w:jc w:val="both"/>
        <w:rPr>
          <w:rFonts w:ascii="Times New Roman" w:eastAsia="Calibri" w:hAnsi="Times New Roman" w:cs="Times New Roman"/>
          <w:i/>
          <w:iCs/>
          <w:kern w:val="0"/>
          <w:sz w:val="24"/>
          <w:szCs w:val="24"/>
          <w14:ligatures w14:val="none"/>
        </w:rPr>
      </w:pPr>
      <w:r w:rsidRPr="008060E3">
        <w:rPr>
          <w:rFonts w:ascii="Times New Roman" w:eastAsia="Calibri" w:hAnsi="Times New Roman" w:cs="Times New Roman"/>
          <w:kern w:val="0"/>
          <w:sz w:val="24"/>
          <w:szCs w:val="24"/>
          <w14:ligatures w14:val="none"/>
        </w:rPr>
        <w:t xml:space="preserve">Pašvaldības domes priekšsēdētāja                              </w:t>
      </w:r>
      <w:r w:rsidRPr="008060E3">
        <w:rPr>
          <w:rFonts w:ascii="Times New Roman" w:eastAsia="Calibri" w:hAnsi="Times New Roman" w:cs="Times New Roman"/>
          <w:kern w:val="0"/>
          <w:sz w:val="24"/>
          <w:szCs w:val="24"/>
          <w14:ligatures w14:val="none"/>
        </w:rPr>
        <w:tab/>
      </w:r>
      <w:r w:rsidRPr="008060E3">
        <w:rPr>
          <w:rFonts w:ascii="Times New Roman" w:eastAsia="Calibri" w:hAnsi="Times New Roman" w:cs="Times New Roman"/>
          <w:kern w:val="0"/>
          <w:sz w:val="24"/>
          <w:szCs w:val="24"/>
          <w14:ligatures w14:val="none"/>
        </w:rPr>
        <w:tab/>
      </w:r>
      <w:r w:rsidRPr="008060E3">
        <w:rPr>
          <w:rFonts w:ascii="Times New Roman" w:eastAsia="Calibri" w:hAnsi="Times New Roman" w:cs="Times New Roman"/>
          <w:kern w:val="0"/>
          <w:sz w:val="24"/>
          <w:szCs w:val="24"/>
          <w14:ligatures w14:val="none"/>
        </w:rPr>
        <w:tab/>
      </w:r>
      <w:r w:rsidRPr="008060E3">
        <w:rPr>
          <w:rFonts w:ascii="Times New Roman" w:eastAsia="Calibri" w:hAnsi="Times New Roman" w:cs="Times New Roman"/>
          <w:kern w:val="0"/>
          <w:sz w:val="24"/>
          <w:szCs w:val="24"/>
          <w14:ligatures w14:val="none"/>
        </w:rPr>
        <w:tab/>
        <w:t xml:space="preserve">  K. Miķelsone</w:t>
      </w:r>
    </w:p>
    <w:p w14:paraId="085423AC" w14:textId="77777777" w:rsidR="008060E3" w:rsidRPr="008060E3" w:rsidRDefault="008060E3" w:rsidP="008060E3">
      <w:pPr>
        <w:spacing w:after="0" w:line="240" w:lineRule="auto"/>
        <w:jc w:val="center"/>
        <w:rPr>
          <w:rFonts w:ascii="Times New Roman" w:eastAsia="Calibri" w:hAnsi="Times New Roman" w:cs="Times New Roman"/>
          <w:kern w:val="0"/>
          <w:sz w:val="24"/>
          <w14:ligatures w14:val="none"/>
        </w:rPr>
      </w:pPr>
    </w:p>
    <w:p w14:paraId="1EE941E5" w14:textId="77777777" w:rsidR="008060E3" w:rsidRPr="008060E3" w:rsidRDefault="008060E3" w:rsidP="008060E3">
      <w:pPr>
        <w:spacing w:after="0" w:line="240" w:lineRule="auto"/>
        <w:jc w:val="center"/>
        <w:rPr>
          <w:rFonts w:ascii="Times New Roman" w:eastAsia="Calibri" w:hAnsi="Times New Roman" w:cs="Times New Roman"/>
          <w:kern w:val="0"/>
          <w:sz w:val="24"/>
          <w14:ligatures w14:val="none"/>
        </w:rPr>
      </w:pPr>
      <w:r w:rsidRPr="008060E3">
        <w:rPr>
          <w:rFonts w:ascii="Times New Roman" w:eastAsia="Calibri" w:hAnsi="Times New Roman" w:cs="Times New Roman"/>
          <w:kern w:val="0"/>
          <w:sz w:val="24"/>
          <w14:ligatures w14:val="none"/>
        </w:rPr>
        <w:t>ŠIS DOKUMENTS IR ELEKTRONISKI PARAKSTĪTS AR DROŠU ELEKTRONISKO PARAKSTU UN SATUR LAIKA</w:t>
      </w:r>
    </w:p>
    <w:p w14:paraId="7591C1CF" w14:textId="77777777" w:rsidR="008060E3" w:rsidRPr="008060E3" w:rsidRDefault="008060E3" w:rsidP="008060E3">
      <w:pPr>
        <w:spacing w:after="0" w:line="240" w:lineRule="auto"/>
        <w:jc w:val="center"/>
        <w:rPr>
          <w:rFonts w:ascii="Times New Roman" w:eastAsia="Calibri" w:hAnsi="Times New Roman" w:cs="Times New Roman"/>
          <w:kern w:val="0"/>
          <w:sz w:val="24"/>
          <w14:ligatures w14:val="none"/>
        </w:rPr>
      </w:pPr>
    </w:p>
    <w:p w14:paraId="73C5174F" w14:textId="77777777" w:rsidR="008060E3" w:rsidRPr="008060E3" w:rsidRDefault="008060E3" w:rsidP="008060E3">
      <w:pPr>
        <w:spacing w:after="0" w:line="240" w:lineRule="auto"/>
        <w:ind w:left="142"/>
        <w:rPr>
          <w:rFonts w:ascii="Times New Roman" w:eastAsia="Times New Roman" w:hAnsi="Times New Roman" w:cs="Times New Roman"/>
          <w:kern w:val="0"/>
          <w:sz w:val="24"/>
          <w:szCs w:val="24"/>
          <w14:ligatures w14:val="none"/>
        </w:rPr>
      </w:pPr>
      <w:r w:rsidRPr="008060E3">
        <w:rPr>
          <w:rFonts w:ascii="Times New Roman" w:eastAsia="Times New Roman" w:hAnsi="Times New Roman" w:cs="Times New Roman"/>
          <w:kern w:val="0"/>
          <w:sz w:val="24"/>
          <w:szCs w:val="24"/>
          <w14:ligatures w14:val="none"/>
        </w:rPr>
        <w:t>Izsniegt norakstus:</w:t>
      </w:r>
    </w:p>
    <w:p w14:paraId="6B1C2E4D" w14:textId="77777777" w:rsidR="008060E3" w:rsidRPr="008060E3" w:rsidRDefault="008060E3" w:rsidP="008060E3">
      <w:pPr>
        <w:spacing w:after="0" w:line="240" w:lineRule="auto"/>
        <w:ind w:left="142"/>
        <w:rPr>
          <w:rFonts w:ascii="Times New Roman" w:eastAsia="Times New Roman" w:hAnsi="Times New Roman" w:cs="Times New Roman"/>
          <w:kern w:val="0"/>
          <w:sz w:val="24"/>
          <w:szCs w:val="24"/>
          <w:u w:val="single"/>
          <w14:ligatures w14:val="none"/>
        </w:rPr>
      </w:pPr>
      <w:r w:rsidRPr="008060E3">
        <w:rPr>
          <w:rFonts w:ascii="Times New Roman" w:eastAsia="Times New Roman" w:hAnsi="Times New Roman" w:cs="Times New Roman"/>
          <w:kern w:val="0"/>
          <w:sz w:val="24"/>
          <w:szCs w:val="24"/>
          <w:highlight w:val="yellow"/>
          <w14:ligatures w14:val="none"/>
        </w:rPr>
        <w:t>Iesniedzējam uz e-pastu: sia.romkor@inbox.lv</w:t>
      </w:r>
    </w:p>
    <w:p w14:paraId="332942E0" w14:textId="77777777" w:rsidR="008060E3" w:rsidRPr="008060E3" w:rsidRDefault="008060E3" w:rsidP="008060E3">
      <w:pPr>
        <w:spacing w:after="0" w:line="240" w:lineRule="auto"/>
        <w:ind w:left="142"/>
        <w:rPr>
          <w:rFonts w:ascii="Times New Roman" w:eastAsia="Times New Roman" w:hAnsi="Times New Roman" w:cs="Times New Roman"/>
          <w:kern w:val="0"/>
          <w:sz w:val="24"/>
          <w:szCs w:val="24"/>
          <w14:ligatures w14:val="none"/>
        </w:rPr>
      </w:pPr>
      <w:r w:rsidRPr="008060E3">
        <w:rPr>
          <w:rFonts w:ascii="Times New Roman" w:eastAsia="Times New Roman" w:hAnsi="Times New Roman" w:cs="Times New Roman"/>
          <w:kern w:val="0"/>
          <w:sz w:val="24"/>
          <w:szCs w:val="24"/>
          <w14:ligatures w14:val="none"/>
        </w:rPr>
        <w:t xml:space="preserve">NĪN - </w:t>
      </w:r>
      <w:proofErr w:type="spellStart"/>
      <w:r w:rsidRPr="008060E3">
        <w:rPr>
          <w:rFonts w:ascii="Times New Roman" w:eastAsia="Times New Roman" w:hAnsi="Times New Roman" w:cs="Times New Roman"/>
          <w:kern w:val="0"/>
          <w:sz w:val="24"/>
          <w:szCs w:val="24"/>
          <w14:ligatures w14:val="none"/>
        </w:rPr>
        <w:t>V.Kuks</w:t>
      </w:r>
      <w:proofErr w:type="spellEnd"/>
      <w:r w:rsidRPr="008060E3">
        <w:rPr>
          <w:rFonts w:ascii="Times New Roman" w:eastAsia="Times New Roman" w:hAnsi="Times New Roman" w:cs="Times New Roman"/>
          <w:kern w:val="0"/>
          <w:sz w:val="24"/>
          <w:szCs w:val="24"/>
          <w14:ligatures w14:val="none"/>
        </w:rPr>
        <w:t xml:space="preserve"> @; GRN @; IDRV @</w:t>
      </w:r>
    </w:p>
    <w:p w14:paraId="50F74B70" w14:textId="77777777" w:rsidR="008060E3" w:rsidRPr="008060E3" w:rsidRDefault="008060E3" w:rsidP="008060E3">
      <w:pPr>
        <w:spacing w:after="0" w:line="240" w:lineRule="auto"/>
        <w:ind w:left="142"/>
        <w:rPr>
          <w:rFonts w:ascii="Times New Roman" w:eastAsia="Times New Roman" w:hAnsi="Times New Roman" w:cs="Times New Roman"/>
          <w:kern w:val="0"/>
          <w:sz w:val="24"/>
          <w:szCs w:val="24"/>
          <w14:ligatures w14:val="none"/>
        </w:rPr>
      </w:pPr>
    </w:p>
    <w:p w14:paraId="3A15ED24" w14:textId="77777777" w:rsidR="008060E3" w:rsidRPr="008060E3" w:rsidRDefault="008060E3" w:rsidP="008060E3">
      <w:pPr>
        <w:spacing w:after="0" w:line="240" w:lineRule="auto"/>
        <w:ind w:left="142"/>
        <w:rPr>
          <w:rFonts w:ascii="Times New Roman" w:eastAsia="Times New Roman" w:hAnsi="Times New Roman" w:cs="Times New Roman"/>
          <w:kern w:val="0"/>
          <w:sz w:val="20"/>
          <w:szCs w:val="20"/>
          <w14:ligatures w14:val="none"/>
        </w:rPr>
      </w:pPr>
      <w:proofErr w:type="spellStart"/>
      <w:r w:rsidRPr="008060E3">
        <w:rPr>
          <w:rFonts w:ascii="Times New Roman" w:eastAsia="Times New Roman" w:hAnsi="Times New Roman" w:cs="Times New Roman"/>
          <w:kern w:val="0"/>
          <w:sz w:val="20"/>
          <w:szCs w:val="20"/>
          <w14:ligatures w14:val="none"/>
        </w:rPr>
        <w:t>Vollijs</w:t>
      </w:r>
      <w:proofErr w:type="spellEnd"/>
      <w:r w:rsidRPr="008060E3">
        <w:rPr>
          <w:rFonts w:ascii="Times New Roman" w:eastAsia="Times New Roman" w:hAnsi="Times New Roman" w:cs="Times New Roman"/>
          <w:kern w:val="0"/>
          <w:sz w:val="20"/>
          <w:szCs w:val="20"/>
          <w14:ligatures w14:val="none"/>
        </w:rPr>
        <w:t xml:space="preserve"> Kuks, t. 24114151</w:t>
      </w:r>
    </w:p>
    <w:p w14:paraId="763755AB" w14:textId="77777777" w:rsidR="008060E3" w:rsidRPr="008060E3" w:rsidRDefault="008060E3" w:rsidP="008060E3">
      <w:pPr>
        <w:spacing w:after="0" w:line="240" w:lineRule="auto"/>
        <w:jc w:val="center"/>
        <w:rPr>
          <w:rFonts w:ascii="Times New Roman" w:eastAsia="Calibri" w:hAnsi="Times New Roman" w:cs="Times New Roman"/>
          <w:kern w:val="0"/>
          <w:sz w:val="24"/>
          <w14:ligatures w14:val="none"/>
        </w:rPr>
      </w:pPr>
    </w:p>
    <w:p w14:paraId="43DE67EC" w14:textId="77777777" w:rsidR="008060E3" w:rsidRPr="008060E3" w:rsidRDefault="008060E3" w:rsidP="008060E3">
      <w:pPr>
        <w:spacing w:after="120" w:line="240" w:lineRule="auto"/>
        <w:jc w:val="both"/>
        <w:rPr>
          <w:rFonts w:ascii="Times New Roman" w:eastAsia="Calibri" w:hAnsi="Times New Roman" w:cs="Times New Roman"/>
          <w:kern w:val="0"/>
          <w:sz w:val="24"/>
          <w14:ligatures w14:val="none"/>
        </w:rPr>
      </w:pPr>
    </w:p>
    <w:p w14:paraId="4645AAAA" w14:textId="77777777" w:rsidR="008060E3" w:rsidRPr="008060E3" w:rsidRDefault="008060E3" w:rsidP="008060E3">
      <w:pPr>
        <w:spacing w:after="120" w:line="240" w:lineRule="auto"/>
        <w:jc w:val="both"/>
        <w:rPr>
          <w:rFonts w:ascii="Times New Roman" w:eastAsia="Calibri" w:hAnsi="Times New Roman" w:cs="Times New Roman"/>
          <w:kern w:val="0"/>
          <w:sz w:val="24"/>
          <w14:ligatures w14:val="none"/>
        </w:rPr>
      </w:pPr>
    </w:p>
    <w:p w14:paraId="79B1251B" w14:textId="77777777" w:rsidR="008060E3" w:rsidRPr="008060E3" w:rsidRDefault="008060E3" w:rsidP="008060E3">
      <w:pPr>
        <w:spacing w:after="120" w:line="240" w:lineRule="auto"/>
        <w:jc w:val="both"/>
        <w:rPr>
          <w:rFonts w:ascii="Times New Roman" w:eastAsia="Calibri" w:hAnsi="Times New Roman" w:cs="Times New Roman"/>
          <w:kern w:val="0"/>
          <w:sz w:val="24"/>
          <w14:ligatures w14:val="none"/>
        </w:rPr>
      </w:pPr>
    </w:p>
    <w:p w14:paraId="1BE9657C" w14:textId="77777777" w:rsidR="008060E3" w:rsidRPr="008060E3" w:rsidRDefault="008060E3" w:rsidP="008060E3">
      <w:pPr>
        <w:spacing w:after="120" w:line="240" w:lineRule="auto"/>
        <w:jc w:val="both"/>
        <w:rPr>
          <w:rFonts w:ascii="Times New Roman" w:eastAsia="Calibri" w:hAnsi="Times New Roman" w:cs="Times New Roman"/>
          <w:kern w:val="0"/>
          <w:sz w:val="24"/>
          <w14:ligatures w14:val="none"/>
        </w:rPr>
      </w:pPr>
    </w:p>
    <w:p w14:paraId="63E71671" w14:textId="77777777" w:rsidR="008060E3" w:rsidRPr="008060E3" w:rsidRDefault="008060E3" w:rsidP="008060E3">
      <w:pPr>
        <w:spacing w:after="120" w:line="240" w:lineRule="auto"/>
        <w:jc w:val="both"/>
        <w:rPr>
          <w:rFonts w:ascii="Times New Roman" w:eastAsia="Calibri" w:hAnsi="Times New Roman" w:cs="Times New Roman"/>
          <w:kern w:val="0"/>
          <w:sz w:val="24"/>
          <w14:ligatures w14:val="none"/>
        </w:rPr>
      </w:pPr>
    </w:p>
    <w:p w14:paraId="4E0F4B76" w14:textId="77777777" w:rsidR="001B28B8" w:rsidRDefault="001B28B8"/>
    <w:sectPr w:rsidR="001B28B8" w:rsidSect="008060E3">
      <w:footerReference w:type="default" r:id="rId10"/>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1A099" w14:textId="77777777" w:rsidR="006E6415" w:rsidRDefault="006E6415">
      <w:pPr>
        <w:spacing w:after="0" w:line="240" w:lineRule="auto"/>
      </w:pPr>
      <w:r>
        <w:separator/>
      </w:r>
    </w:p>
  </w:endnote>
  <w:endnote w:type="continuationSeparator" w:id="0">
    <w:p w14:paraId="591B2E53" w14:textId="77777777" w:rsidR="006E6415" w:rsidRDefault="006E64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TimesNewRomanPS-BoldItalicMT">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04452925"/>
      <w:docPartObj>
        <w:docPartGallery w:val="Page Numbers (Bottom of Page)"/>
        <w:docPartUnique/>
      </w:docPartObj>
    </w:sdtPr>
    <w:sdtEndPr>
      <w:rPr>
        <w:noProof/>
      </w:rPr>
    </w:sdtEndPr>
    <w:sdtContent>
      <w:p w14:paraId="2723B97D" w14:textId="77777777" w:rsidR="008060E3" w:rsidRDefault="008060E3" w:rsidP="005921CD">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208FAB88" w14:textId="77777777" w:rsidR="008060E3" w:rsidRDefault="008060E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8E579" w14:textId="77777777" w:rsidR="006E6415" w:rsidRDefault="006E6415">
      <w:pPr>
        <w:spacing w:after="0" w:line="240" w:lineRule="auto"/>
      </w:pPr>
      <w:r>
        <w:separator/>
      </w:r>
    </w:p>
  </w:footnote>
  <w:footnote w:type="continuationSeparator" w:id="0">
    <w:p w14:paraId="242F4FD3" w14:textId="77777777" w:rsidR="006E6415" w:rsidRDefault="006E64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29D4759C"/>
    <w:multiLevelType w:val="hybridMultilevel"/>
    <w:tmpl w:val="F6860E58"/>
    <w:lvl w:ilvl="0" w:tplc="F9EA383C">
      <w:start w:val="1"/>
      <w:numFmt w:val="decimal"/>
      <w:lvlText w:val="%1."/>
      <w:lvlJc w:val="left"/>
      <w:pPr>
        <w:ind w:left="360" w:hanging="360"/>
      </w:pPr>
      <w:rPr>
        <w:rFonts w:ascii="Times New Roman" w:eastAsia="Times New Roman" w:hAnsi="Times New Roman" w:cs="Times New Roman"/>
      </w:rPr>
    </w:lvl>
    <w:lvl w:ilvl="1" w:tplc="E272C970">
      <w:start w:val="1"/>
      <w:numFmt w:val="lowerLetter"/>
      <w:lvlText w:val="%2)"/>
      <w:lvlJc w:val="left"/>
      <w:pPr>
        <w:ind w:left="1080" w:hanging="360"/>
      </w:pPr>
      <w:rPr>
        <w:rFonts w:ascii="Times New Roman" w:eastAsia="Times New Roman" w:hAnsi="Times New Roman" w:cs="Times New Roman"/>
      </w:rPr>
    </w:lvl>
    <w:lvl w:ilvl="2" w:tplc="79D8CAEE" w:tentative="1">
      <w:start w:val="1"/>
      <w:numFmt w:val="lowerRoman"/>
      <w:lvlText w:val="%3."/>
      <w:lvlJc w:val="right"/>
      <w:pPr>
        <w:ind w:left="1800" w:hanging="180"/>
      </w:pPr>
    </w:lvl>
    <w:lvl w:ilvl="3" w:tplc="990AA052" w:tentative="1">
      <w:start w:val="1"/>
      <w:numFmt w:val="decimal"/>
      <w:lvlText w:val="%4."/>
      <w:lvlJc w:val="left"/>
      <w:pPr>
        <w:ind w:left="2520" w:hanging="360"/>
      </w:pPr>
    </w:lvl>
    <w:lvl w:ilvl="4" w:tplc="E4926ACE" w:tentative="1">
      <w:start w:val="1"/>
      <w:numFmt w:val="lowerLetter"/>
      <w:lvlText w:val="%5."/>
      <w:lvlJc w:val="left"/>
      <w:pPr>
        <w:ind w:left="3240" w:hanging="360"/>
      </w:pPr>
    </w:lvl>
    <w:lvl w:ilvl="5" w:tplc="BE88DF58" w:tentative="1">
      <w:start w:val="1"/>
      <w:numFmt w:val="lowerRoman"/>
      <w:lvlText w:val="%6."/>
      <w:lvlJc w:val="right"/>
      <w:pPr>
        <w:ind w:left="3960" w:hanging="180"/>
      </w:pPr>
    </w:lvl>
    <w:lvl w:ilvl="6" w:tplc="CBD67E04" w:tentative="1">
      <w:start w:val="1"/>
      <w:numFmt w:val="decimal"/>
      <w:lvlText w:val="%7."/>
      <w:lvlJc w:val="left"/>
      <w:pPr>
        <w:ind w:left="4680" w:hanging="360"/>
      </w:pPr>
    </w:lvl>
    <w:lvl w:ilvl="7" w:tplc="EDBCCBB0" w:tentative="1">
      <w:start w:val="1"/>
      <w:numFmt w:val="lowerLetter"/>
      <w:lvlText w:val="%8."/>
      <w:lvlJc w:val="left"/>
      <w:pPr>
        <w:ind w:left="5400" w:hanging="360"/>
      </w:pPr>
    </w:lvl>
    <w:lvl w:ilvl="8" w:tplc="97F8B260" w:tentative="1">
      <w:start w:val="1"/>
      <w:numFmt w:val="lowerRoman"/>
      <w:lvlText w:val="%9."/>
      <w:lvlJc w:val="right"/>
      <w:pPr>
        <w:ind w:left="6120" w:hanging="180"/>
      </w:pPr>
    </w:lvl>
  </w:abstractNum>
  <w:abstractNum w:abstractNumId="1" w15:restartNumberingAfterBreak="0">
    <w:nsid w:val="52A952F5"/>
    <w:multiLevelType w:val="hybridMultilevel"/>
    <w:tmpl w:val="873EBB96"/>
    <w:lvl w:ilvl="0" w:tplc="81D2F580">
      <w:start w:val="1"/>
      <w:numFmt w:val="decimal"/>
      <w:lvlText w:val="%1."/>
      <w:lvlJc w:val="left"/>
      <w:pPr>
        <w:ind w:left="9" w:hanging="360"/>
      </w:pPr>
      <w:rPr>
        <w:rFonts w:ascii="Times New Roman" w:eastAsia="Times New Roman" w:hAnsi="Times New Roman" w:cs="Times New Roman"/>
        <w:sz w:val="24"/>
        <w:szCs w:val="24"/>
      </w:rPr>
    </w:lvl>
    <w:lvl w:ilvl="1" w:tplc="C35E7C3E" w:tentative="1">
      <w:start w:val="1"/>
      <w:numFmt w:val="lowerLetter"/>
      <w:lvlText w:val="%2."/>
      <w:lvlJc w:val="left"/>
      <w:pPr>
        <w:ind w:left="729" w:hanging="360"/>
      </w:pPr>
    </w:lvl>
    <w:lvl w:ilvl="2" w:tplc="FD0AED14" w:tentative="1">
      <w:start w:val="1"/>
      <w:numFmt w:val="lowerRoman"/>
      <w:lvlText w:val="%3."/>
      <w:lvlJc w:val="right"/>
      <w:pPr>
        <w:ind w:left="1449" w:hanging="180"/>
      </w:pPr>
    </w:lvl>
    <w:lvl w:ilvl="3" w:tplc="DE7E37D8" w:tentative="1">
      <w:start w:val="1"/>
      <w:numFmt w:val="decimal"/>
      <w:lvlText w:val="%4."/>
      <w:lvlJc w:val="left"/>
      <w:pPr>
        <w:ind w:left="2169" w:hanging="360"/>
      </w:pPr>
    </w:lvl>
    <w:lvl w:ilvl="4" w:tplc="C5DC3DD4" w:tentative="1">
      <w:start w:val="1"/>
      <w:numFmt w:val="lowerLetter"/>
      <w:lvlText w:val="%5."/>
      <w:lvlJc w:val="left"/>
      <w:pPr>
        <w:ind w:left="2889" w:hanging="360"/>
      </w:pPr>
    </w:lvl>
    <w:lvl w:ilvl="5" w:tplc="62EED638" w:tentative="1">
      <w:start w:val="1"/>
      <w:numFmt w:val="lowerRoman"/>
      <w:lvlText w:val="%6."/>
      <w:lvlJc w:val="right"/>
      <w:pPr>
        <w:ind w:left="3609" w:hanging="180"/>
      </w:pPr>
    </w:lvl>
    <w:lvl w:ilvl="6" w:tplc="BC105100" w:tentative="1">
      <w:start w:val="1"/>
      <w:numFmt w:val="decimal"/>
      <w:lvlText w:val="%7."/>
      <w:lvlJc w:val="left"/>
      <w:pPr>
        <w:ind w:left="4329" w:hanging="360"/>
      </w:pPr>
    </w:lvl>
    <w:lvl w:ilvl="7" w:tplc="CFD0F418" w:tentative="1">
      <w:start w:val="1"/>
      <w:numFmt w:val="lowerLetter"/>
      <w:lvlText w:val="%8."/>
      <w:lvlJc w:val="left"/>
      <w:pPr>
        <w:ind w:left="5049" w:hanging="360"/>
      </w:pPr>
    </w:lvl>
    <w:lvl w:ilvl="8" w:tplc="D0666D20" w:tentative="1">
      <w:start w:val="1"/>
      <w:numFmt w:val="lowerRoman"/>
      <w:lvlText w:val="%9."/>
      <w:lvlJc w:val="right"/>
      <w:pPr>
        <w:ind w:left="5769" w:hanging="180"/>
      </w:pPr>
    </w:lvl>
  </w:abstractNum>
  <w:num w:numId="1" w16cid:durableId="1384138976">
    <w:abstractNumId w:val="0"/>
  </w:num>
  <w:num w:numId="2" w16cid:durableId="1988322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0E3"/>
    <w:rsid w:val="001B28B8"/>
    <w:rsid w:val="00601CFB"/>
    <w:rsid w:val="006E6415"/>
    <w:rsid w:val="008060E3"/>
    <w:rsid w:val="00982CC2"/>
    <w:rsid w:val="009A284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6DA6C"/>
  <w15:chartTrackingRefBased/>
  <w15:docId w15:val="{3B0F3CB3-3257-453A-B411-A41114099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uiPriority w:val="9"/>
    <w:qFormat/>
    <w:rsid w:val="008060E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8060E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8060E3"/>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8060E3"/>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8060E3"/>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8060E3"/>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8060E3"/>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8060E3"/>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8060E3"/>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8060E3"/>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8060E3"/>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8060E3"/>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8060E3"/>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8060E3"/>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8060E3"/>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8060E3"/>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8060E3"/>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8060E3"/>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8060E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8060E3"/>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8060E3"/>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8060E3"/>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8060E3"/>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8060E3"/>
    <w:rPr>
      <w:i/>
      <w:iCs/>
      <w:color w:val="404040" w:themeColor="text1" w:themeTint="BF"/>
    </w:rPr>
  </w:style>
  <w:style w:type="paragraph" w:styleId="Sarakstarindkopa">
    <w:name w:val="List Paragraph"/>
    <w:basedOn w:val="Parasts"/>
    <w:uiPriority w:val="34"/>
    <w:qFormat/>
    <w:rsid w:val="008060E3"/>
    <w:pPr>
      <w:ind w:left="720"/>
      <w:contextualSpacing/>
    </w:pPr>
  </w:style>
  <w:style w:type="character" w:styleId="Intensvsizclums">
    <w:name w:val="Intense Emphasis"/>
    <w:basedOn w:val="Noklusjumarindkopasfonts"/>
    <w:uiPriority w:val="21"/>
    <w:qFormat/>
    <w:rsid w:val="008060E3"/>
    <w:rPr>
      <w:i/>
      <w:iCs/>
      <w:color w:val="2F5496" w:themeColor="accent1" w:themeShade="BF"/>
    </w:rPr>
  </w:style>
  <w:style w:type="paragraph" w:styleId="Intensvscitts">
    <w:name w:val="Intense Quote"/>
    <w:basedOn w:val="Parasts"/>
    <w:next w:val="Parasts"/>
    <w:link w:val="IntensvscittsRakstz"/>
    <w:uiPriority w:val="30"/>
    <w:qFormat/>
    <w:rsid w:val="008060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8060E3"/>
    <w:rPr>
      <w:i/>
      <w:iCs/>
      <w:color w:val="2F5496" w:themeColor="accent1" w:themeShade="BF"/>
    </w:rPr>
  </w:style>
  <w:style w:type="character" w:styleId="Intensvaatsauce">
    <w:name w:val="Intense Reference"/>
    <w:basedOn w:val="Noklusjumarindkopasfonts"/>
    <w:uiPriority w:val="32"/>
    <w:qFormat/>
    <w:rsid w:val="008060E3"/>
    <w:rPr>
      <w:b/>
      <w:bCs/>
      <w:smallCaps/>
      <w:color w:val="2F5496" w:themeColor="accent1" w:themeShade="BF"/>
      <w:spacing w:val="5"/>
    </w:rPr>
  </w:style>
  <w:style w:type="paragraph" w:styleId="Kjene">
    <w:name w:val="footer"/>
    <w:basedOn w:val="Parasts"/>
    <w:link w:val="KjeneRakstz"/>
    <w:uiPriority w:val="99"/>
    <w:unhideWhenUsed/>
    <w:rsid w:val="008060E3"/>
    <w:pPr>
      <w:tabs>
        <w:tab w:val="center" w:pos="4153"/>
        <w:tab w:val="right" w:pos="8306"/>
      </w:tabs>
      <w:spacing w:after="0" w:line="240" w:lineRule="auto"/>
      <w:jc w:val="both"/>
    </w:pPr>
    <w:rPr>
      <w:rFonts w:ascii="Times New Roman" w:eastAsia="Calibri" w:hAnsi="Times New Roman" w:cs="Times New Roman"/>
      <w:kern w:val="0"/>
      <w:sz w:val="24"/>
      <w14:ligatures w14:val="none"/>
    </w:rPr>
  </w:style>
  <w:style w:type="character" w:customStyle="1" w:styleId="KjeneRakstz">
    <w:name w:val="Kājene Rakstz."/>
    <w:basedOn w:val="Noklusjumarindkopasfonts"/>
    <w:link w:val="Kjene"/>
    <w:uiPriority w:val="99"/>
    <w:rsid w:val="008060E3"/>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74241"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likumi.lv/ta/id/7424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3103</Words>
  <Characters>1769</Characters>
  <Application>Microsoft Office Word</Application>
  <DocSecurity>0</DocSecurity>
  <Lines>14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Volli Kukk</cp:lastModifiedBy>
  <cp:revision>2</cp:revision>
  <dcterms:created xsi:type="dcterms:W3CDTF">2025-03-12T06:48:00Z</dcterms:created>
  <dcterms:modified xsi:type="dcterms:W3CDTF">2025-03-13T06:22:00Z</dcterms:modified>
</cp:coreProperties>
</file>